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FA" w:rsidRDefault="003E47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47FA" w:rsidRDefault="003E47FA">
      <w:pPr>
        <w:pStyle w:val="ConsPlusNormal"/>
        <w:jc w:val="both"/>
        <w:outlineLvl w:val="0"/>
      </w:pPr>
    </w:p>
    <w:p w:rsidR="003E47FA" w:rsidRDefault="003E47FA">
      <w:pPr>
        <w:pStyle w:val="ConsPlusTitle"/>
        <w:jc w:val="center"/>
        <w:outlineLvl w:val="0"/>
      </w:pPr>
      <w:r>
        <w:t>АДМИНИСТРАЦИЯ ГОРОДА КОГАЛЫМА</w:t>
      </w:r>
    </w:p>
    <w:p w:rsidR="003E47FA" w:rsidRDefault="003E47FA">
      <w:pPr>
        <w:pStyle w:val="ConsPlusTitle"/>
        <w:jc w:val="center"/>
      </w:pPr>
    </w:p>
    <w:p w:rsidR="003E47FA" w:rsidRDefault="003E47FA">
      <w:pPr>
        <w:pStyle w:val="ConsPlusTitle"/>
        <w:jc w:val="center"/>
      </w:pPr>
      <w:r>
        <w:t>ПОСТАНОВЛЕНИЕ</w:t>
      </w:r>
    </w:p>
    <w:p w:rsidR="003E47FA" w:rsidRDefault="003E47FA">
      <w:pPr>
        <w:pStyle w:val="ConsPlusTitle"/>
        <w:jc w:val="center"/>
      </w:pPr>
      <w:r>
        <w:t>от 28 мая 2021 г. N 1115</w:t>
      </w:r>
    </w:p>
    <w:p w:rsidR="003E47FA" w:rsidRDefault="003E47FA">
      <w:pPr>
        <w:pStyle w:val="ConsPlusTitle"/>
        <w:jc w:val="center"/>
      </w:pPr>
    </w:p>
    <w:p w:rsidR="003E47FA" w:rsidRDefault="003E47FA">
      <w:pPr>
        <w:pStyle w:val="ConsPlusTitle"/>
        <w:jc w:val="center"/>
      </w:pPr>
      <w:r>
        <w:t>ОБ УТВЕРЖДЕНИИ ПОРЯДКА ПОДАЧИ И РАССМОТРЕНИЯ ЖАЛОБ</w:t>
      </w:r>
    </w:p>
    <w:p w:rsidR="003E47FA" w:rsidRDefault="003E47FA">
      <w:pPr>
        <w:pStyle w:val="ConsPlusTitle"/>
        <w:jc w:val="center"/>
      </w:pPr>
      <w:r>
        <w:t>НА РЕШЕНИЯ И ДЕЙСТВИЯ (БЕЗДЕЙСТВИЕ) АДМИНИСТРАЦИИ ГОРОДА</w:t>
      </w:r>
    </w:p>
    <w:p w:rsidR="003E47FA" w:rsidRDefault="003E47FA">
      <w:pPr>
        <w:pStyle w:val="ConsPlusTitle"/>
        <w:jc w:val="center"/>
      </w:pPr>
      <w:r>
        <w:t>КОГАЛЫМА, ЕЕ СТРУКТУРНЫХ ПОДРАЗДЕЛЕНИЙ И ИХ ДОЛЖНОСТНЫХ ЛИЦ,</w:t>
      </w:r>
    </w:p>
    <w:p w:rsidR="003E47FA" w:rsidRDefault="003E47FA">
      <w:pPr>
        <w:pStyle w:val="ConsPlusTitle"/>
        <w:jc w:val="center"/>
      </w:pPr>
      <w:r>
        <w:t>МУНИЦИПАЛЬНЫХ СЛУЖАЩИХ</w:t>
      </w: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</w:t>
      </w:r>
      <w:hyperlink r:id="rId7">
        <w:r>
          <w:rPr>
            <w:color w:val="0000FF"/>
          </w:rPr>
          <w:t>Уставом</w:t>
        </w:r>
      </w:hyperlink>
      <w:r>
        <w:t xml:space="preserve"> города Когалыма: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согласно приложению к настоящему постановлению.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2. Структурным подразделениям Администрации города Когалыма, предоставляющим муниципальные услуги, в срок до 01.11.2021 внести в административные регламенты предоставления муниципальных услуг изменения в целях приведения их в соответствие с настоящим постановлением.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3. Признать утратившими силу постановления Администрации города Когалыма: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3.1. от 13.04.2018 </w:t>
      </w:r>
      <w:hyperlink r:id="rId8">
        <w:r>
          <w:rPr>
            <w:color w:val="0000FF"/>
          </w:rPr>
          <w:t>N 758</w:t>
        </w:r>
      </w:hyperlink>
      <w:r>
        <w:t xml:space="preserve"> "Об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услуг";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3.2. от 12.11.2018 </w:t>
      </w:r>
      <w:hyperlink r:id="rId9">
        <w:r>
          <w:rPr>
            <w:color w:val="0000FF"/>
          </w:rPr>
          <w:t>N 2526</w:t>
        </w:r>
      </w:hyperlink>
      <w:r>
        <w:t xml:space="preserve"> "О внесении изменения в постановление Администрации города Когалыма от 13.04.2018 N 758".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4.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</w:t>
      </w:r>
      <w:hyperlink w:anchor="P33">
        <w:r>
          <w:rPr>
            <w:color w:val="0000FF"/>
          </w:rPr>
          <w:t>приложение</w:t>
        </w:r>
      </w:hyperlink>
      <w:r>
        <w:t xml:space="preserve"> к нему его реквизиты, сведения об источнике официального опубликования в порядке и сроки, предусмотренные </w:t>
      </w:r>
      <w:hyperlink r:id="rId10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5. Опубликовать настоящее постановление и </w:t>
      </w:r>
      <w:hyperlink w:anchor="P33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6. Контроль за выполнением постановления возложить на заместителя главы города Когалыма Т.И.Черных.</w:t>
      </w: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jc w:val="right"/>
      </w:pPr>
      <w:r>
        <w:t>Глава города Когалыма</w:t>
      </w:r>
    </w:p>
    <w:p w:rsidR="003E47FA" w:rsidRDefault="003E47FA">
      <w:pPr>
        <w:pStyle w:val="ConsPlusNormal"/>
        <w:jc w:val="right"/>
      </w:pPr>
      <w:r>
        <w:lastRenderedPageBreak/>
        <w:t>Н.Н.ПАЛЬЧИКОВ</w:t>
      </w: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jc w:val="right"/>
        <w:outlineLvl w:val="0"/>
      </w:pPr>
      <w:r>
        <w:t>Приложение</w:t>
      </w:r>
    </w:p>
    <w:p w:rsidR="003E47FA" w:rsidRDefault="003E47FA">
      <w:pPr>
        <w:pStyle w:val="ConsPlusNormal"/>
        <w:jc w:val="right"/>
      </w:pPr>
      <w:r>
        <w:t>к постановлению Администрации</w:t>
      </w:r>
    </w:p>
    <w:p w:rsidR="003E47FA" w:rsidRDefault="003E47FA">
      <w:pPr>
        <w:pStyle w:val="ConsPlusNormal"/>
        <w:jc w:val="right"/>
      </w:pPr>
      <w:r>
        <w:t>города Когалыма</w:t>
      </w:r>
    </w:p>
    <w:p w:rsidR="003E47FA" w:rsidRDefault="003E47FA">
      <w:pPr>
        <w:pStyle w:val="ConsPlusNormal"/>
        <w:jc w:val="right"/>
      </w:pPr>
      <w:r>
        <w:t>от 28.05.2021 N 1115</w:t>
      </w: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Title"/>
        <w:jc w:val="center"/>
      </w:pPr>
      <w:bookmarkStart w:id="0" w:name="P33"/>
      <w:bookmarkEnd w:id="0"/>
      <w:r>
        <w:t>ПОРЯДОК</w:t>
      </w:r>
    </w:p>
    <w:p w:rsidR="003E47FA" w:rsidRDefault="003E47FA">
      <w:pPr>
        <w:pStyle w:val="ConsPlusTitle"/>
        <w:jc w:val="center"/>
      </w:pPr>
      <w:r>
        <w:t>ПОДАЧИ И РАССМОТРЕНИЯ ЖАЛОБ НА РЕШЕНИЯ И ДЕЙСТВИЯ</w:t>
      </w:r>
    </w:p>
    <w:p w:rsidR="003E47FA" w:rsidRDefault="003E47FA">
      <w:pPr>
        <w:pStyle w:val="ConsPlusTitle"/>
        <w:jc w:val="center"/>
      </w:pPr>
      <w:r>
        <w:t>(БЕЗДЕЙСТВИЕ) АДМИНИСТРАЦИИ ГОРОДА КОГАЛЫМА, ЕЕ СТРУКТУРНЫХ</w:t>
      </w:r>
    </w:p>
    <w:p w:rsidR="003E47FA" w:rsidRDefault="003E47FA">
      <w:pPr>
        <w:pStyle w:val="ConsPlusTitle"/>
        <w:jc w:val="center"/>
      </w:pPr>
      <w:r>
        <w:t>ПОДРАЗДЕЛЕНИЙ И ИХ ДОЛЖНОСТНЫХ ЛИЦ, МУНИЦИПАЛЬНЫХ СЛУЖАЩИХ</w:t>
      </w:r>
    </w:p>
    <w:p w:rsidR="003E47FA" w:rsidRDefault="003E47FA">
      <w:pPr>
        <w:pStyle w:val="ConsPlusTitle"/>
        <w:jc w:val="center"/>
      </w:pPr>
      <w:r>
        <w:t>(ДАЛЕЕ - ПОРЯДОК)</w:t>
      </w: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ind w:firstLine="540"/>
        <w:jc w:val="both"/>
      </w:pPr>
      <w:r>
        <w:t>1. Настоящий Порядок определяет процедуру подачи и рассмотрения жалоб на решения и действия (бездействие) Администрации города Когалыма, ее структурных подразделений, предоставляющих муниципальные услуги (далее - органы, предоставляющие муниципальные услуги), и их должностных лиц, муниципальных служащих.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Действие настоящего Порядка распространяется на жалобы, поданные с соблюдением требований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Действие настоящего Порядка не распространяется на отношения, регулируемые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Порядок досудебного (внесудебного) обжалования решений и действий (бездействия)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Когалыме (далее - филиал МФЦ) и его работников регламентирован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2. Жалоба подается в письменной форме на бумажном носителе или в электронном виде.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Жалоба в письменной форме может быть направлена по почте, через филиал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с использованием информационно-телекоммуникационной сети "Интернет" посредством: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а) официального сайта Администрации города Когалыма (www.admkogalym.ru);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б) официального сайта многофункционального центра предоставления государственных и муниципальных услуг Ханты-Мансийского автономного округа - Югры (http://mfc.admhmao.ru/);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 (далее - Единый портал) (www.gosuslugi.ru);</w:t>
      </w:r>
    </w:p>
    <w:p w:rsidR="003E47FA" w:rsidRDefault="003E47FA">
      <w:pPr>
        <w:pStyle w:val="ConsPlusNormal"/>
        <w:spacing w:before="200"/>
        <w:ind w:firstLine="540"/>
        <w:jc w:val="both"/>
      </w:pPr>
      <w:bookmarkStart w:id="1" w:name="P49"/>
      <w:bookmarkEnd w:id="1"/>
      <w:r>
        <w:t xml:space="preserve">г) портала федеральной государственной информационной системы, обеспечивающей </w:t>
      </w:r>
      <w: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"Интернет" (www.do.gosuslugi.ru).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3. В соответствии с </w:t>
      </w:r>
      <w:hyperlink r:id="rId14">
        <w:r>
          <w:rPr>
            <w:color w:val="0000FF"/>
          </w:rPr>
          <w:t>пунктом 5 статьи 11.2</w:t>
        </w:r>
      </w:hyperlink>
      <w:r>
        <w:t xml:space="preserve"> Федерального закона N 210-ФЗ жалоба должна содержать: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7FA" w:rsidRDefault="003E47FA">
      <w:pPr>
        <w:pStyle w:val="ConsPlusNormal"/>
        <w:spacing w:before="200"/>
        <w:ind w:firstLine="540"/>
        <w:jc w:val="both"/>
      </w:pPr>
      <w:bookmarkStart w:id="2" w:name="P55"/>
      <w:bookmarkEnd w:id="2"/>
      <w:r>
        <w:t>4.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5. Прием жалоб осуществляется отделом делопроизводства и работы с обращениями граждан Администрации города Когалыма.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6. При подаче жалобы в электронном виде документы, указанные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3E47FA" w:rsidRDefault="003E47FA">
      <w:pPr>
        <w:pStyle w:val="ConsPlusNormal"/>
        <w:spacing w:before="200"/>
        <w:ind w:firstLine="540"/>
        <w:jc w:val="both"/>
      </w:pPr>
      <w:bookmarkStart w:id="3" w:name="P62"/>
      <w:bookmarkEnd w:id="3"/>
      <w:r>
        <w:t>7.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муниципального служащего.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lastRenderedPageBreak/>
        <w:t>В случае, если обжалуются решения руководителя органа, предоставляющего муниципальную услугу, жалоба рассматривается заместителем главы города Когалыма, курирующим соответствующую сферу.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При отсутствии заместителя главы города Когалыма, курирующего соответствующую сферу,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3E47FA" w:rsidRDefault="003E47FA">
      <w:pPr>
        <w:pStyle w:val="ConsPlusNormal"/>
        <w:spacing w:before="200"/>
        <w:ind w:firstLine="540"/>
        <w:jc w:val="both"/>
      </w:pPr>
      <w:bookmarkStart w:id="4" w:name="P65"/>
      <w:bookmarkEnd w:id="4"/>
      <w:r>
        <w:t xml:space="preserve">8. В случае,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62">
        <w:r>
          <w:rPr>
            <w:color w:val="0000FF"/>
          </w:rPr>
          <w:t>пункта 7</w:t>
        </w:r>
      </w:hyperlink>
      <w:r>
        <w:t xml:space="preserve"> настоящего Порядка,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9. В случае, если через филиал МФЦ подается жалоба на решение и действия (бездействие) органа, предоставляющего муниципальную услугу, его должностного лица, муниципального служащего, филиал МФЦ обеспечивает ее передачу в Администрацию города Когалыма в порядке и сроки, которые установлены соглашением о взаимодействии между филиалом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10. В соответствии со </w:t>
      </w:r>
      <w:hyperlink r:id="rId15">
        <w:r>
          <w:rPr>
            <w:color w:val="0000FF"/>
          </w:rPr>
          <w:t>статьей 11.1</w:t>
        </w:r>
      </w:hyperlink>
      <w:r>
        <w:t xml:space="preserve"> Федерального закона N 210-ФЗ заявитель может обратиться с жалобой в том числе в следующих случаях: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б) нарушение срока предоставления муниципальной услуги;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>
        <w:lastRenderedPageBreak/>
        <w:t>муниципальными правовыми актами города Когалыма;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11.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- рассмотрение жалоб в соответствии с требованиями настоящего Порядка;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- направление жалоб в уполномоченный на их рассмотрение орган в соответствии с </w:t>
      </w:r>
      <w:hyperlink w:anchor="P62">
        <w:r>
          <w:rPr>
            <w:color w:val="0000FF"/>
          </w:rPr>
          <w:t>пунктами 7</w:t>
        </w:r>
      </w:hyperlink>
      <w:r>
        <w:t xml:space="preserve">, </w:t>
      </w:r>
      <w:hyperlink w:anchor="P65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12.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13. Органы, предоставляющие муниципальные услуги обеспечивают: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а) оснащение мест приема жалоб;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города Когалыма, на Едином портале;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в том числе по телефону, электронной почте, при личном приеме;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г) реализацию соглашения о взаимодействии.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14.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47FA" w:rsidRDefault="003E47FA">
      <w:pPr>
        <w:pStyle w:val="ConsPlusNormal"/>
        <w:spacing w:before="200"/>
        <w:ind w:firstLine="540"/>
        <w:jc w:val="both"/>
      </w:pPr>
      <w:bookmarkStart w:id="5" w:name="P90"/>
      <w:bookmarkEnd w:id="5"/>
      <w:r>
        <w:t>15. По результатам рассмотрения жалобы принимается одно из следующих решений: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16. Не позднее дня, следующего за днем принятия решения, указанного в </w:t>
      </w:r>
      <w:hyperlink w:anchor="P90">
        <w:r>
          <w:rPr>
            <w:color w:val="0000FF"/>
          </w:rPr>
          <w:t>пункте 15</w:t>
        </w:r>
      </w:hyperlink>
      <w: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lastRenderedPageBreak/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17. В ответе по результатам рассмотрения жалобы указываются: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18. 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 xml:space="preserve">В случае если жалоба была направлена способом, указанным в </w:t>
      </w:r>
      <w:hyperlink w:anchor="P49">
        <w:r>
          <w:rPr>
            <w:color w:val="0000FF"/>
          </w:rPr>
          <w:t>подпункте "г" пункта 2</w:t>
        </w:r>
      </w:hyperlink>
      <w:r>
        <w:t xml:space="preserve"> настоящего Порядка, ответ заявителю направляется посредством системы досудебного обжалования.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19. Уполномоченный на рассмотрение жалобы орган, должностное лицо отказывает в удовлетворении жалобы в следующих случаях: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20. Уполномоченный на рассмотрение жалобы орган, должностное лицо оставляет жалобу без ответа в следующих случаях: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47FA" w:rsidRDefault="003E47FA">
      <w:pPr>
        <w:pStyle w:val="ConsPlusNormal"/>
        <w:spacing w:before="200"/>
        <w:ind w:firstLine="540"/>
        <w:jc w:val="both"/>
      </w:pPr>
      <w:r>
        <w:t>Уполномоченный на рассмотрение жалобы орган, должностное лицо сообщает заявителю об оставлении жалобы без ответа в течение 3 (трех) рабочих дней со дня регистрации жалобы.</w:t>
      </w: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jc w:val="both"/>
      </w:pPr>
    </w:p>
    <w:p w:rsidR="003E47FA" w:rsidRDefault="003E47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DA2" w:rsidRDefault="00E54DA2">
      <w:bookmarkStart w:id="6" w:name="_GoBack"/>
      <w:bookmarkEnd w:id="6"/>
    </w:p>
    <w:sectPr w:rsidR="00E54DA2" w:rsidSect="00C15D70">
      <w:pgSz w:w="11906" w:h="16838" w:code="9"/>
      <w:pgMar w:top="1134" w:right="567" w:bottom="1134" w:left="2552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A"/>
    <w:rsid w:val="003E47FA"/>
    <w:rsid w:val="004814AB"/>
    <w:rsid w:val="00E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F78C-1788-497A-886E-432F73C6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7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47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47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EFE4233DA891AD4E8C4984BC7EFFEA4A08FDC279ECCD56556BEB487060995A486EEFBCFA9E24A6909A0A28798256985TFw8M" TargetMode="External"/><Relationship Id="rId13" Type="http://schemas.openxmlformats.org/officeDocument/2006/relationships/hyperlink" Target="consultantplus://offline/ref=F5CEFE4233DA891AD4E8C4984BC7EFFEA4A08FDC2490CBD36353BEB487060995A486EEFBCFA9E24A6909A0A28798256985TFw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EFE4233DA891AD4E8C4984BC7EFFEA4A08FDC2491CBD56256BEB487060995A486EEFBCFA9E24A6909A0A28798256985TFw8M" TargetMode="External"/><Relationship Id="rId12" Type="http://schemas.openxmlformats.org/officeDocument/2006/relationships/hyperlink" Target="consultantplus://offline/ref=F5CEFE4233DA891AD4E8DA955DABB8F1A1AAD5D92496C2803A02B8E3D8560FC0F6C6B0A29FE8A9476B12BCA286T8w5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EFE4233DA891AD4E8DA955DABB8F1A6A8D1D72593C2803A02B8E3D8560FC0E4C6E8AD97EDBC133948EBAF8583396984E54B75C1T0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EFE4233DA891AD4E8DA955DABB8F1A1ABD1D22790C2803A02B8E3D8560FC0E4C6E8AE9EEDB7476F07EAF3C0D32A6882E54976DD081C84T4w9M" TargetMode="External"/><Relationship Id="rId11" Type="http://schemas.openxmlformats.org/officeDocument/2006/relationships/hyperlink" Target="consultantplus://offline/ref=F5CEFE4233DA891AD4E8DA955DABB8F1A6A8D1D72593C2803A02B8E3D8560FC0F6C6B0A29FE8A9476B12BCA286T8w5M" TargetMode="External"/><Relationship Id="rId5" Type="http://schemas.openxmlformats.org/officeDocument/2006/relationships/hyperlink" Target="consultantplus://offline/ref=F5CEFE4233DA891AD4E8DA955DABB8F1A6A8D1D72593C2803A02B8E3D8560FC0E4C6E8AD9CE4BC133948EBAF8583396984E54B75C1T0w9M" TargetMode="External"/><Relationship Id="rId15" Type="http://schemas.openxmlformats.org/officeDocument/2006/relationships/hyperlink" Target="consultantplus://offline/ref=F5CEFE4233DA891AD4E8DA955DABB8F1A6A8D1D72593C2803A02B8E3D8560FC0E4C6E8AD9FE4BC133948EBAF8583396984E54B75C1T0w9M" TargetMode="External"/><Relationship Id="rId10" Type="http://schemas.openxmlformats.org/officeDocument/2006/relationships/hyperlink" Target="consultantplus://offline/ref=F5CEFE4233DA891AD4E8C4984BC7EFFEA4A08FDC2795CCD76452BEB487060995A486EEFBCFA9E24A6909A0A28798256985TFw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CEFE4233DA891AD4E8C4984BC7EFFEA4A08FDC279ECDD76255BEB487060995A486EEFBCFA9E24A6909A0A28798256985TFw8M" TargetMode="External"/><Relationship Id="rId14" Type="http://schemas.openxmlformats.org/officeDocument/2006/relationships/hyperlink" Target="consultantplus://offline/ref=F5CEFE4233DA891AD4E8DA955DABB8F1A6A8D1D72593C2803A02B8E3D8560FC0E4C6E8AE9FEFBC133948EBAF8583396984E54B75C1T0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3297</Words>
  <Characters>18795</Characters>
  <Application>Microsoft Office Word</Application>
  <DocSecurity>0</DocSecurity>
  <Lines>156</Lines>
  <Paragraphs>44</Paragraphs>
  <ScaleCrop>false</ScaleCrop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</cp:revision>
  <dcterms:created xsi:type="dcterms:W3CDTF">2023-03-15T12:48:00Z</dcterms:created>
  <dcterms:modified xsi:type="dcterms:W3CDTF">2023-03-15T12:48:00Z</dcterms:modified>
</cp:coreProperties>
</file>