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B715A6" w:rsidRPr="00B715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2022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750F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B715A6">
        <w:rPr>
          <w:rFonts w:ascii="Times New Roman" w:eastAsia="Calibri" w:hAnsi="Times New Roman" w:cs="Times New Roman"/>
          <w:sz w:val="26"/>
          <w:szCs w:val="26"/>
        </w:rPr>
        <w:t>4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15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750F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5A6" w:rsidRPr="00B715A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«Управление капитального строите</w:t>
      </w:r>
      <w:r w:rsidR="00B71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льства города Когалыма», </w:t>
      </w:r>
      <w:r w:rsidR="00B715A6" w:rsidRPr="00B71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казенное учреждение «Управление жилищно-коммунального хозяйства Администрации города Когалыма» </w:t>
      </w:r>
      <w:r w:rsidR="00B71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80020" w:rsidRPr="009800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</w:t>
      </w:r>
      <w:r w:rsidR="00B715A6" w:rsidRPr="00B71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«Администрация города Когалыма» (отдел архитектуры и градостроительства Администрации города Когалыма)</w:t>
      </w:r>
      <w:r w:rsidR="009800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5A6" w:rsidRPr="00B715A6" w:rsidRDefault="00B715A6" w:rsidP="00750F4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41001B">
        <w:rPr>
          <w:rFonts w:ascii="Times New Roman" w:eastAsia="Times New Roman" w:hAnsi="Times New Roman" w:cs="Times New Roman"/>
          <w:sz w:val="26"/>
          <w:szCs w:val="26"/>
          <w:lang w:eastAsia="ar-SA"/>
        </w:rPr>
        <w:t>41 795,10</w:t>
      </w:r>
      <w:r w:rsidRPr="00B715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из них: </w:t>
      </w:r>
    </w:p>
    <w:p w:rsidR="00B715A6" w:rsidRPr="00B715A6" w:rsidRDefault="00B715A6" w:rsidP="00750F48">
      <w:pPr>
        <w:numPr>
          <w:ilvl w:val="0"/>
          <w:numId w:val="4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Times New Roman" w:hAnsi="Times New Roman" w:cs="Times New Roman"/>
          <w:sz w:val="26"/>
          <w:szCs w:val="26"/>
          <w:lang w:eastAsia="ar-SA"/>
        </w:rPr>
        <w:t>5 217,20 тыс. рублей - средства федерального бюджета;</w:t>
      </w:r>
    </w:p>
    <w:p w:rsidR="00B715A6" w:rsidRPr="00B715A6" w:rsidRDefault="0041001B" w:rsidP="00750F48">
      <w:pPr>
        <w:numPr>
          <w:ilvl w:val="0"/>
          <w:numId w:val="4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11 964,09</w:t>
      </w:r>
      <w:r w:rsidR="00B715A6" w:rsidRPr="00B715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 - средства бюджета ХМАО-Югра;</w:t>
      </w:r>
    </w:p>
    <w:p w:rsidR="00B715A6" w:rsidRPr="00B715A6" w:rsidRDefault="00B715A6" w:rsidP="00750F48">
      <w:pPr>
        <w:numPr>
          <w:ilvl w:val="0"/>
          <w:numId w:val="4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Times New Roman" w:hAnsi="Times New Roman" w:cs="Times New Roman"/>
          <w:sz w:val="26"/>
          <w:szCs w:val="26"/>
          <w:lang w:eastAsia="ar-SA"/>
        </w:rPr>
        <w:t>24 490,8</w:t>
      </w:r>
      <w:r w:rsidR="0041001B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B715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 - средства бюджета города Когалыма;</w:t>
      </w:r>
    </w:p>
    <w:p w:rsidR="00B715A6" w:rsidRPr="00B715A6" w:rsidRDefault="00B715A6" w:rsidP="00750F48">
      <w:pPr>
        <w:numPr>
          <w:ilvl w:val="0"/>
          <w:numId w:val="4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Times New Roman" w:hAnsi="Times New Roman" w:cs="Times New Roman"/>
          <w:sz w:val="26"/>
          <w:szCs w:val="26"/>
          <w:lang w:eastAsia="ar-SA"/>
        </w:rPr>
        <w:t>122,94 тыс. рублей – внебюджетные источники.</w:t>
      </w:r>
    </w:p>
    <w:p w:rsidR="00846726" w:rsidRDefault="00B715A6" w:rsidP="00750F4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проверки первичной и иной документации о расходовании бюджетных средств, признаков нецелевого и неэффективного использования средств не выявлено.</w:t>
      </w:r>
    </w:p>
    <w:p w:rsidR="00980020" w:rsidRPr="00846726" w:rsidRDefault="00980020" w:rsidP="00750F4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Вместе с тем, по результатам контрольного мероприятия установлены следующие нарушения.</w:t>
      </w: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В деятельности </w:t>
      </w:r>
      <w:bookmarkStart w:id="0" w:name="_GoBack"/>
      <w:bookmarkEnd w:id="0"/>
      <w:r w:rsidRPr="00B715A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МКУ Администрация города Когалыма установлены следующие нарушения и недостатки.</w:t>
      </w: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sz w:val="26"/>
          <w:szCs w:val="26"/>
          <w:lang w:eastAsia="ar-SA"/>
        </w:rPr>
        <w:t>В нарушение части 3 статьи 103 Федерального закона №44-ФЗ отдельная информация по муниципальному контракту от 12.10.2021 №0187300013721000201 размещена в реестре контрактов ЕИС с нарушением установленного законом 5-ти дневного срока.</w:t>
      </w: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В деятельности МУ «УКС г. Когалыма» установлены следующие нарушения и недостатки.</w:t>
      </w: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sz w:val="26"/>
          <w:szCs w:val="26"/>
          <w:lang w:eastAsia="ar-SA"/>
        </w:rPr>
        <w:t>В нарушение требований приказа Ростехнадзора от 12.01.2007 №7 и пунктов 3.1.3. и 5.3. муниципального контракта №0187300013722000034 общий журнал работ не прошнурован, не скреплен подписями уполномоченных лиц и печатями Заказчика и Подрядчика, а также в разделе 6 отсутствуют подписи ведущего ин</w:t>
      </w:r>
      <w:r w:rsidR="001D56FE">
        <w:rPr>
          <w:rFonts w:ascii="Times New Roman" w:eastAsia="Calibri" w:hAnsi="Times New Roman" w:cs="Times New Roman"/>
          <w:sz w:val="26"/>
          <w:szCs w:val="26"/>
          <w:lang w:eastAsia="ar-SA"/>
        </w:rPr>
        <w:t>женера ОКС МУ «УКС г. Когалыма».</w:t>
      </w: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sz w:val="26"/>
          <w:szCs w:val="26"/>
          <w:lang w:eastAsia="ar-SA"/>
        </w:rPr>
        <w:t>В нарушение приказа Ростехнадзора от 26.12.2006 №1128 (РД-11-02-2006) и пункта 5.9. муниципального контракта №0187300013722000034 в отдельных документах исполнительной документации (спуск к воде, покрытия) отсутствуют дата и подпись ведущего инженера ОКС МУ «УКС г. Когалыма» о приняти</w:t>
      </w:r>
      <w:r w:rsidR="001D56FE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Pr="00B715A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документации представителем заказчика.</w:t>
      </w: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sz w:val="26"/>
          <w:szCs w:val="26"/>
          <w:lang w:eastAsia="ar-SA"/>
        </w:rPr>
        <w:t>В нарушение статьи 9 Федерального закона №402-ФЗ, пункта 7 статьи 94 Федерального закона №44-ФЗ и пункта 5.27. муниципального контракта №0187300013722000034 в актах о приемке выполненных работ №№1-5 не заполнен обязательный реквизит «дата принятия» Заказчиком выполненных работ.</w:t>
      </w: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Процедура проведения электронного аукциона для закупки №0187300013722000034 на выполнение работ по строительству объекта благоустройства «Этнодеревня в городе Когалыме» инициирована МУ «УКС г. Когалыма» на 5 дней раньше срока утверждения проектно-сметной документации МКУ «Администрация города Когалыма».</w:t>
      </w: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В деятельности МКУ «УЖКХ города Когалыма» установлены следующие нарушения и недостатки. </w:t>
      </w: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sz w:val="26"/>
          <w:szCs w:val="26"/>
          <w:lang w:eastAsia="ar-SA"/>
        </w:rPr>
        <w:t>В нарушение части 13.1 статьи 34, пункта 2 части 1 статьи 94 Федерального закона №44-ФЗ, а также пункта 2.5. муниципального контракта №187300013722000123, МКУ «УЖКХ города Когалыма» нарушен срок оплаты выполненной работы (ее результатов) по платежному поручению №806 от 27.10.2022 на сумму 3 069,40 тыс. рублей, на два рабочих дня.</w:t>
      </w: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sz w:val="26"/>
          <w:szCs w:val="26"/>
          <w:lang w:eastAsia="ar-SA"/>
        </w:rPr>
        <w:t>В нарушение части 1 статьи 48 Градостроительного кодекса Российской Федерации при строительстве ливневой канализации и реконструкции наружного освещения по муниципальному контракту №187300013722000123 на выполнение работ по благоустройству дворовой территории по ул. Югорская, д.44, проектирование не осуществлялось, экспертиза проектно-сметной документации не проводилась.</w:t>
      </w: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sz w:val="26"/>
          <w:szCs w:val="26"/>
          <w:lang w:eastAsia="ar-SA"/>
        </w:rPr>
        <w:t>В нарушение статьи 309, 753 Гражданского кодекса РФ, а также пункта 5.5. Контракта №0187300013722000097 несвоевременно проведена приемка выполненных работ, предусмотренных контрактом на сумму 1 050,72 тыс. рублей.</w:t>
      </w: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sz w:val="26"/>
          <w:szCs w:val="26"/>
          <w:lang w:eastAsia="ar-SA"/>
        </w:rPr>
        <w:t>В нарушение части 13.1 статьи 34, пункта 2 части 1 статьи 94 Федерального закона №44-ФЗ, а также пункта 2.5. муниципального контракта №0187300013722000097, МКУ «УЖКХ города Когалыма» нарушен срок оплаты выполненной работы (ее результатов) на сумму 1 050,72 тыс. рублей, по трем платежным поручениям.</w:t>
      </w:r>
    </w:p>
    <w:p w:rsid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15A6" w:rsidRP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sz w:val="26"/>
          <w:szCs w:val="26"/>
          <w:lang w:eastAsia="ar-SA"/>
        </w:rPr>
        <w:t>В соответствии с Соглашением о сотрудничестве от 21.05.2019 акт по результатам контрольного мероприятия «Совместная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2022 год» направлен в прокуратуру города Когалыма для ознакомления и принятия мер прокурорского реагирования.</w:t>
      </w:r>
    </w:p>
    <w:p w:rsidR="00B715A6" w:rsidRDefault="00B715A6" w:rsidP="00750F48">
      <w:pPr>
        <w:spacing w:after="0" w:line="240" w:lineRule="auto"/>
        <w:ind w:right="-58"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715A6">
        <w:rPr>
          <w:rFonts w:ascii="Times New Roman" w:eastAsia="Calibri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дальнейшем, находятся на контроле Контрольно-счетной палаты города Когалыма.</w:t>
      </w:r>
    </w:p>
    <w:p w:rsidR="000F753C" w:rsidRDefault="008F343C" w:rsidP="00750F4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sectPr w:rsidR="000F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6FE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01B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5B7C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0F48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357F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20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A6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2A85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DDDA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18</cp:revision>
  <cp:lastPrinted>2020-03-16T10:55:00Z</cp:lastPrinted>
  <dcterms:created xsi:type="dcterms:W3CDTF">2020-03-11T09:21:00Z</dcterms:created>
  <dcterms:modified xsi:type="dcterms:W3CDTF">2023-05-25T05:04:00Z</dcterms:modified>
</cp:coreProperties>
</file>