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950" w:rsidRPr="003A3E00" w:rsidRDefault="00927C26" w:rsidP="00AB5950">
      <w:pPr>
        <w:spacing w:after="0" w:line="360" w:lineRule="auto"/>
        <w:jc w:val="center"/>
        <w:rPr>
          <w:rFonts w:ascii="Times New Roman" w:hAnsi="Times New Roman"/>
          <w:bCs/>
          <w:color w:val="C00000"/>
          <w:sz w:val="24"/>
          <w:szCs w:val="24"/>
        </w:rPr>
      </w:pPr>
      <w:r w:rsidRPr="00927C26">
        <w:rPr>
          <w:rFonts w:ascii="Times New Roman" w:hAnsi="Times New Roman"/>
          <w:bCs/>
          <w:noProof/>
          <w:color w:val="C00000"/>
          <w:sz w:val="24"/>
          <w:szCs w:val="24"/>
        </w:rPr>
        <w:drawing>
          <wp:inline distT="0" distB="0" distL="0" distR="0">
            <wp:extent cx="6534150" cy="8989266"/>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4150" cy="8989266"/>
                    </a:xfrm>
                    <a:prstGeom prst="rect">
                      <a:avLst/>
                    </a:prstGeom>
                    <a:noFill/>
                    <a:ln>
                      <a:noFill/>
                    </a:ln>
                  </pic:spPr>
                </pic:pic>
              </a:graphicData>
            </a:graphic>
          </wp:inline>
        </w:drawing>
      </w:r>
      <w:r w:rsidR="00AB5950" w:rsidRPr="003A3E00">
        <w:rPr>
          <w:rFonts w:ascii="Times New Roman" w:hAnsi="Times New Roman"/>
          <w:bCs/>
          <w:color w:val="C00000"/>
          <w:sz w:val="24"/>
          <w:szCs w:val="24"/>
        </w:rPr>
        <w:br w:type="page"/>
      </w:r>
    </w:p>
    <w:p w:rsidR="00284470" w:rsidRPr="00830C57" w:rsidRDefault="00284470" w:rsidP="004C0393">
      <w:pPr>
        <w:spacing w:after="0" w:line="360" w:lineRule="auto"/>
        <w:jc w:val="center"/>
        <w:rPr>
          <w:rFonts w:ascii="Times New Roman" w:hAnsi="Times New Roman"/>
          <w:bCs/>
          <w:sz w:val="24"/>
          <w:szCs w:val="24"/>
        </w:rPr>
      </w:pPr>
      <w:r w:rsidRPr="00830C57">
        <w:rPr>
          <w:rFonts w:ascii="Times New Roman" w:hAnsi="Times New Roman"/>
          <w:bCs/>
          <w:sz w:val="24"/>
          <w:szCs w:val="24"/>
        </w:rPr>
        <w:lastRenderedPageBreak/>
        <w:t>Оглавление</w:t>
      </w:r>
    </w:p>
    <w:p w:rsidR="00830C57" w:rsidRPr="00830C57" w:rsidRDefault="00BF5469">
      <w:pPr>
        <w:pStyle w:val="15"/>
        <w:rPr>
          <w:rFonts w:asciiTheme="minorHAnsi" w:eastAsiaTheme="minorEastAsia" w:hAnsiTheme="minorHAnsi" w:cstheme="minorBidi"/>
          <w:bCs w:val="0"/>
          <w:sz w:val="24"/>
          <w:szCs w:val="24"/>
        </w:rPr>
      </w:pPr>
      <w:r w:rsidRPr="00830C57">
        <w:rPr>
          <w:b/>
          <w:sz w:val="24"/>
          <w:szCs w:val="24"/>
        </w:rPr>
        <w:fldChar w:fldCharType="begin"/>
      </w:r>
      <w:r w:rsidR="00284470" w:rsidRPr="00830C57">
        <w:rPr>
          <w:sz w:val="24"/>
          <w:szCs w:val="24"/>
        </w:rPr>
        <w:instrText xml:space="preserve"> TOC \o "1-1" \h \z \u </w:instrText>
      </w:r>
      <w:r w:rsidRPr="00830C57">
        <w:rPr>
          <w:b/>
          <w:sz w:val="24"/>
          <w:szCs w:val="24"/>
        </w:rPr>
        <w:fldChar w:fldCharType="separate"/>
      </w:r>
      <w:hyperlink w:anchor="_Toc38954482" w:history="1">
        <w:r w:rsidR="00830C57" w:rsidRPr="00830C57">
          <w:rPr>
            <w:rStyle w:val="af3"/>
            <w:b/>
            <w:sz w:val="24"/>
            <w:szCs w:val="24"/>
          </w:rPr>
          <w:t>1.1. Демографическая ситуация</w:t>
        </w:r>
        <w:r w:rsidR="00830C57" w:rsidRPr="00830C57">
          <w:rPr>
            <w:webHidden/>
            <w:sz w:val="24"/>
            <w:szCs w:val="24"/>
          </w:rPr>
          <w:tab/>
        </w:r>
        <w:r w:rsidR="00830C57" w:rsidRPr="00830C57">
          <w:rPr>
            <w:webHidden/>
            <w:sz w:val="24"/>
            <w:szCs w:val="24"/>
          </w:rPr>
          <w:fldChar w:fldCharType="begin"/>
        </w:r>
        <w:r w:rsidR="00830C57" w:rsidRPr="00830C57">
          <w:rPr>
            <w:webHidden/>
            <w:sz w:val="24"/>
            <w:szCs w:val="24"/>
          </w:rPr>
          <w:instrText xml:space="preserve"> PAGEREF _Toc38954482 \h </w:instrText>
        </w:r>
        <w:r w:rsidR="00830C57" w:rsidRPr="00830C57">
          <w:rPr>
            <w:webHidden/>
            <w:sz w:val="24"/>
            <w:szCs w:val="24"/>
          </w:rPr>
        </w:r>
        <w:r w:rsidR="00830C57" w:rsidRPr="00830C57">
          <w:rPr>
            <w:webHidden/>
            <w:sz w:val="24"/>
            <w:szCs w:val="24"/>
          </w:rPr>
          <w:fldChar w:fldCharType="separate"/>
        </w:r>
        <w:r w:rsidR="00E24E6B">
          <w:rPr>
            <w:webHidden/>
            <w:sz w:val="24"/>
            <w:szCs w:val="24"/>
          </w:rPr>
          <w:t>3</w:t>
        </w:r>
        <w:r w:rsidR="00830C57" w:rsidRPr="00830C57">
          <w:rPr>
            <w:webHidden/>
            <w:sz w:val="24"/>
            <w:szCs w:val="24"/>
          </w:rPr>
          <w:fldChar w:fldCharType="end"/>
        </w:r>
      </w:hyperlink>
    </w:p>
    <w:p w:rsidR="00830C57" w:rsidRPr="00830C57" w:rsidRDefault="00927C26">
      <w:pPr>
        <w:pStyle w:val="15"/>
        <w:rPr>
          <w:rFonts w:asciiTheme="minorHAnsi" w:eastAsiaTheme="minorEastAsia" w:hAnsiTheme="minorHAnsi" w:cstheme="minorBidi"/>
          <w:bCs w:val="0"/>
          <w:sz w:val="24"/>
          <w:szCs w:val="24"/>
        </w:rPr>
      </w:pPr>
      <w:hyperlink w:anchor="_Toc38954483" w:history="1">
        <w:r w:rsidR="00830C57" w:rsidRPr="00830C57">
          <w:rPr>
            <w:rStyle w:val="af3"/>
            <w:b/>
            <w:sz w:val="24"/>
            <w:szCs w:val="24"/>
          </w:rPr>
          <w:t>1.2. Промышленность</w:t>
        </w:r>
        <w:r w:rsidR="00830C57" w:rsidRPr="00830C57">
          <w:rPr>
            <w:webHidden/>
            <w:sz w:val="24"/>
            <w:szCs w:val="24"/>
          </w:rPr>
          <w:tab/>
        </w:r>
        <w:r w:rsidR="00830C57" w:rsidRPr="00830C57">
          <w:rPr>
            <w:webHidden/>
            <w:sz w:val="24"/>
            <w:szCs w:val="24"/>
          </w:rPr>
          <w:fldChar w:fldCharType="begin"/>
        </w:r>
        <w:r w:rsidR="00830C57" w:rsidRPr="00830C57">
          <w:rPr>
            <w:webHidden/>
            <w:sz w:val="24"/>
            <w:szCs w:val="24"/>
          </w:rPr>
          <w:instrText xml:space="preserve"> PAGEREF _Toc38954483 \h </w:instrText>
        </w:r>
        <w:r w:rsidR="00830C57" w:rsidRPr="00830C57">
          <w:rPr>
            <w:webHidden/>
            <w:sz w:val="24"/>
            <w:szCs w:val="24"/>
          </w:rPr>
        </w:r>
        <w:r w:rsidR="00830C57" w:rsidRPr="00830C57">
          <w:rPr>
            <w:webHidden/>
            <w:sz w:val="24"/>
            <w:szCs w:val="24"/>
          </w:rPr>
          <w:fldChar w:fldCharType="separate"/>
        </w:r>
        <w:r w:rsidR="00E24E6B">
          <w:rPr>
            <w:webHidden/>
            <w:sz w:val="24"/>
            <w:szCs w:val="24"/>
          </w:rPr>
          <w:t>5</w:t>
        </w:r>
        <w:r w:rsidR="00830C57" w:rsidRPr="00830C57">
          <w:rPr>
            <w:webHidden/>
            <w:sz w:val="24"/>
            <w:szCs w:val="24"/>
          </w:rPr>
          <w:fldChar w:fldCharType="end"/>
        </w:r>
      </w:hyperlink>
    </w:p>
    <w:p w:rsidR="00830C57" w:rsidRPr="00830C57" w:rsidRDefault="00927C26">
      <w:pPr>
        <w:pStyle w:val="15"/>
        <w:rPr>
          <w:rFonts w:asciiTheme="minorHAnsi" w:eastAsiaTheme="minorEastAsia" w:hAnsiTheme="minorHAnsi" w:cstheme="minorBidi"/>
          <w:bCs w:val="0"/>
          <w:sz w:val="24"/>
          <w:szCs w:val="24"/>
        </w:rPr>
      </w:pPr>
      <w:hyperlink w:anchor="_Toc38954484" w:history="1">
        <w:r w:rsidR="00830C57" w:rsidRPr="00830C57">
          <w:rPr>
            <w:rStyle w:val="af3"/>
            <w:sz w:val="24"/>
            <w:szCs w:val="24"/>
          </w:rPr>
          <w:t>1.3. Инвестиции</w:t>
        </w:r>
        <w:r w:rsidR="00830C57" w:rsidRPr="00830C57">
          <w:rPr>
            <w:webHidden/>
            <w:sz w:val="24"/>
            <w:szCs w:val="24"/>
          </w:rPr>
          <w:tab/>
        </w:r>
        <w:r w:rsidR="00830C57" w:rsidRPr="00830C57">
          <w:rPr>
            <w:webHidden/>
            <w:sz w:val="24"/>
            <w:szCs w:val="24"/>
          </w:rPr>
          <w:fldChar w:fldCharType="begin"/>
        </w:r>
        <w:r w:rsidR="00830C57" w:rsidRPr="00830C57">
          <w:rPr>
            <w:webHidden/>
            <w:sz w:val="24"/>
            <w:szCs w:val="24"/>
          </w:rPr>
          <w:instrText xml:space="preserve"> PAGEREF _Toc38954484 \h </w:instrText>
        </w:r>
        <w:r w:rsidR="00830C57" w:rsidRPr="00830C57">
          <w:rPr>
            <w:webHidden/>
            <w:sz w:val="24"/>
            <w:szCs w:val="24"/>
          </w:rPr>
        </w:r>
        <w:r w:rsidR="00830C57" w:rsidRPr="00830C57">
          <w:rPr>
            <w:webHidden/>
            <w:sz w:val="24"/>
            <w:szCs w:val="24"/>
          </w:rPr>
          <w:fldChar w:fldCharType="separate"/>
        </w:r>
        <w:r w:rsidR="00E24E6B">
          <w:rPr>
            <w:webHidden/>
            <w:sz w:val="24"/>
            <w:szCs w:val="24"/>
          </w:rPr>
          <w:t>7</w:t>
        </w:r>
        <w:r w:rsidR="00830C57" w:rsidRPr="00830C57">
          <w:rPr>
            <w:webHidden/>
            <w:sz w:val="24"/>
            <w:szCs w:val="24"/>
          </w:rPr>
          <w:fldChar w:fldCharType="end"/>
        </w:r>
      </w:hyperlink>
    </w:p>
    <w:p w:rsidR="00830C57" w:rsidRPr="00830C57" w:rsidRDefault="00927C26">
      <w:pPr>
        <w:pStyle w:val="15"/>
        <w:rPr>
          <w:rFonts w:asciiTheme="minorHAnsi" w:eastAsiaTheme="minorEastAsia" w:hAnsiTheme="minorHAnsi" w:cstheme="minorBidi"/>
          <w:bCs w:val="0"/>
          <w:sz w:val="24"/>
          <w:szCs w:val="24"/>
        </w:rPr>
      </w:pPr>
      <w:hyperlink w:anchor="_Toc38954485" w:history="1">
        <w:r w:rsidR="00830C57" w:rsidRPr="00830C57">
          <w:rPr>
            <w:rStyle w:val="af3"/>
            <w:sz w:val="24"/>
            <w:szCs w:val="24"/>
          </w:rPr>
          <w:t>1.4. Занятость населения</w:t>
        </w:r>
        <w:r w:rsidR="00830C57" w:rsidRPr="00830C57">
          <w:rPr>
            <w:webHidden/>
            <w:sz w:val="24"/>
            <w:szCs w:val="24"/>
          </w:rPr>
          <w:tab/>
        </w:r>
        <w:r w:rsidR="00830C57" w:rsidRPr="00830C57">
          <w:rPr>
            <w:webHidden/>
            <w:sz w:val="24"/>
            <w:szCs w:val="24"/>
          </w:rPr>
          <w:fldChar w:fldCharType="begin"/>
        </w:r>
        <w:r w:rsidR="00830C57" w:rsidRPr="00830C57">
          <w:rPr>
            <w:webHidden/>
            <w:sz w:val="24"/>
            <w:szCs w:val="24"/>
          </w:rPr>
          <w:instrText xml:space="preserve"> PAGEREF _Toc38954485 \h </w:instrText>
        </w:r>
        <w:r w:rsidR="00830C57" w:rsidRPr="00830C57">
          <w:rPr>
            <w:webHidden/>
            <w:sz w:val="24"/>
            <w:szCs w:val="24"/>
          </w:rPr>
        </w:r>
        <w:r w:rsidR="00830C57" w:rsidRPr="00830C57">
          <w:rPr>
            <w:webHidden/>
            <w:sz w:val="24"/>
            <w:szCs w:val="24"/>
          </w:rPr>
          <w:fldChar w:fldCharType="separate"/>
        </w:r>
        <w:r w:rsidR="00E24E6B">
          <w:rPr>
            <w:webHidden/>
            <w:sz w:val="24"/>
            <w:szCs w:val="24"/>
          </w:rPr>
          <w:t>13</w:t>
        </w:r>
        <w:r w:rsidR="00830C57" w:rsidRPr="00830C57">
          <w:rPr>
            <w:webHidden/>
            <w:sz w:val="24"/>
            <w:szCs w:val="24"/>
          </w:rPr>
          <w:fldChar w:fldCharType="end"/>
        </w:r>
      </w:hyperlink>
    </w:p>
    <w:p w:rsidR="00830C57" w:rsidRPr="00830C57" w:rsidRDefault="00927C26">
      <w:pPr>
        <w:pStyle w:val="15"/>
        <w:rPr>
          <w:rFonts w:asciiTheme="minorHAnsi" w:eastAsiaTheme="minorEastAsia" w:hAnsiTheme="minorHAnsi" w:cstheme="minorBidi"/>
          <w:bCs w:val="0"/>
          <w:sz w:val="24"/>
          <w:szCs w:val="24"/>
        </w:rPr>
      </w:pPr>
      <w:hyperlink w:anchor="_Toc38954486" w:history="1">
        <w:r w:rsidR="00830C57" w:rsidRPr="00830C57">
          <w:rPr>
            <w:rStyle w:val="af3"/>
            <w:sz w:val="24"/>
            <w:szCs w:val="24"/>
          </w:rPr>
          <w:t>1.5. Денежные доходы и расходы населения</w:t>
        </w:r>
        <w:r w:rsidR="00830C57" w:rsidRPr="00830C57">
          <w:rPr>
            <w:webHidden/>
            <w:sz w:val="24"/>
            <w:szCs w:val="24"/>
          </w:rPr>
          <w:tab/>
        </w:r>
        <w:r w:rsidR="00830C57" w:rsidRPr="00830C57">
          <w:rPr>
            <w:webHidden/>
            <w:sz w:val="24"/>
            <w:szCs w:val="24"/>
          </w:rPr>
          <w:fldChar w:fldCharType="begin"/>
        </w:r>
        <w:r w:rsidR="00830C57" w:rsidRPr="00830C57">
          <w:rPr>
            <w:webHidden/>
            <w:sz w:val="24"/>
            <w:szCs w:val="24"/>
          </w:rPr>
          <w:instrText xml:space="preserve"> PAGEREF _Toc38954486 \h </w:instrText>
        </w:r>
        <w:r w:rsidR="00830C57" w:rsidRPr="00830C57">
          <w:rPr>
            <w:webHidden/>
            <w:sz w:val="24"/>
            <w:szCs w:val="24"/>
          </w:rPr>
        </w:r>
        <w:r w:rsidR="00830C57" w:rsidRPr="00830C57">
          <w:rPr>
            <w:webHidden/>
            <w:sz w:val="24"/>
            <w:szCs w:val="24"/>
          </w:rPr>
          <w:fldChar w:fldCharType="separate"/>
        </w:r>
        <w:r w:rsidR="00E24E6B">
          <w:rPr>
            <w:webHidden/>
            <w:sz w:val="24"/>
            <w:szCs w:val="24"/>
          </w:rPr>
          <w:t>17</w:t>
        </w:r>
        <w:r w:rsidR="00830C57" w:rsidRPr="00830C57">
          <w:rPr>
            <w:webHidden/>
            <w:sz w:val="24"/>
            <w:szCs w:val="24"/>
          </w:rPr>
          <w:fldChar w:fldCharType="end"/>
        </w:r>
      </w:hyperlink>
    </w:p>
    <w:p w:rsidR="00830C57" w:rsidRPr="00830C57" w:rsidRDefault="00927C26">
      <w:pPr>
        <w:pStyle w:val="15"/>
        <w:rPr>
          <w:rFonts w:asciiTheme="minorHAnsi" w:eastAsiaTheme="minorEastAsia" w:hAnsiTheme="minorHAnsi" w:cstheme="minorBidi"/>
          <w:bCs w:val="0"/>
          <w:sz w:val="24"/>
          <w:szCs w:val="24"/>
        </w:rPr>
      </w:pPr>
      <w:hyperlink w:anchor="_Toc38954487" w:history="1">
        <w:r w:rsidR="00830C57" w:rsidRPr="00830C57">
          <w:rPr>
            <w:rStyle w:val="af3"/>
            <w:sz w:val="24"/>
            <w:szCs w:val="24"/>
          </w:rPr>
          <w:t>1.6. Потребительский рынок</w:t>
        </w:r>
        <w:r w:rsidR="00830C57" w:rsidRPr="00830C57">
          <w:rPr>
            <w:webHidden/>
            <w:sz w:val="24"/>
            <w:szCs w:val="24"/>
          </w:rPr>
          <w:tab/>
        </w:r>
        <w:r w:rsidR="00830C57" w:rsidRPr="00830C57">
          <w:rPr>
            <w:webHidden/>
            <w:sz w:val="24"/>
            <w:szCs w:val="24"/>
          </w:rPr>
          <w:fldChar w:fldCharType="begin"/>
        </w:r>
        <w:r w:rsidR="00830C57" w:rsidRPr="00830C57">
          <w:rPr>
            <w:webHidden/>
            <w:sz w:val="24"/>
            <w:szCs w:val="24"/>
          </w:rPr>
          <w:instrText xml:space="preserve"> PAGEREF _Toc38954487 \h </w:instrText>
        </w:r>
        <w:r w:rsidR="00830C57" w:rsidRPr="00830C57">
          <w:rPr>
            <w:webHidden/>
            <w:sz w:val="24"/>
            <w:szCs w:val="24"/>
          </w:rPr>
        </w:r>
        <w:r w:rsidR="00830C57" w:rsidRPr="00830C57">
          <w:rPr>
            <w:webHidden/>
            <w:sz w:val="24"/>
            <w:szCs w:val="24"/>
          </w:rPr>
          <w:fldChar w:fldCharType="separate"/>
        </w:r>
        <w:r w:rsidR="00E24E6B">
          <w:rPr>
            <w:webHidden/>
            <w:sz w:val="24"/>
            <w:szCs w:val="24"/>
          </w:rPr>
          <w:t>18</w:t>
        </w:r>
        <w:r w:rsidR="00830C57" w:rsidRPr="00830C57">
          <w:rPr>
            <w:webHidden/>
            <w:sz w:val="24"/>
            <w:szCs w:val="24"/>
          </w:rPr>
          <w:fldChar w:fldCharType="end"/>
        </w:r>
      </w:hyperlink>
    </w:p>
    <w:p w:rsidR="00830C57" w:rsidRPr="00830C57" w:rsidRDefault="00927C26">
      <w:pPr>
        <w:pStyle w:val="15"/>
        <w:rPr>
          <w:rFonts w:asciiTheme="minorHAnsi" w:eastAsiaTheme="minorEastAsia" w:hAnsiTheme="minorHAnsi" w:cstheme="minorBidi"/>
          <w:bCs w:val="0"/>
          <w:sz w:val="24"/>
          <w:szCs w:val="24"/>
        </w:rPr>
      </w:pPr>
      <w:hyperlink w:anchor="_Toc38954488" w:history="1">
        <w:r w:rsidR="00830C57" w:rsidRPr="00830C57">
          <w:rPr>
            <w:rStyle w:val="af3"/>
            <w:sz w:val="24"/>
            <w:szCs w:val="24"/>
          </w:rPr>
          <w:t>1.7. Криминогенная обстановка</w:t>
        </w:r>
        <w:r w:rsidR="00830C57" w:rsidRPr="00830C57">
          <w:rPr>
            <w:webHidden/>
            <w:sz w:val="24"/>
            <w:szCs w:val="24"/>
          </w:rPr>
          <w:tab/>
        </w:r>
        <w:r w:rsidR="00830C57" w:rsidRPr="00830C57">
          <w:rPr>
            <w:webHidden/>
            <w:sz w:val="24"/>
            <w:szCs w:val="24"/>
          </w:rPr>
          <w:fldChar w:fldCharType="begin"/>
        </w:r>
        <w:r w:rsidR="00830C57" w:rsidRPr="00830C57">
          <w:rPr>
            <w:webHidden/>
            <w:sz w:val="24"/>
            <w:szCs w:val="24"/>
          </w:rPr>
          <w:instrText xml:space="preserve"> PAGEREF _Toc38954488 \h </w:instrText>
        </w:r>
        <w:r w:rsidR="00830C57" w:rsidRPr="00830C57">
          <w:rPr>
            <w:webHidden/>
            <w:sz w:val="24"/>
            <w:szCs w:val="24"/>
          </w:rPr>
        </w:r>
        <w:r w:rsidR="00830C57" w:rsidRPr="00830C57">
          <w:rPr>
            <w:webHidden/>
            <w:sz w:val="24"/>
            <w:szCs w:val="24"/>
          </w:rPr>
          <w:fldChar w:fldCharType="separate"/>
        </w:r>
        <w:r w:rsidR="00E24E6B">
          <w:rPr>
            <w:webHidden/>
            <w:sz w:val="24"/>
            <w:szCs w:val="24"/>
          </w:rPr>
          <w:t>24</w:t>
        </w:r>
        <w:r w:rsidR="00830C57" w:rsidRPr="00830C57">
          <w:rPr>
            <w:webHidden/>
            <w:sz w:val="24"/>
            <w:szCs w:val="24"/>
          </w:rPr>
          <w:fldChar w:fldCharType="end"/>
        </w:r>
      </w:hyperlink>
    </w:p>
    <w:p w:rsidR="00830C57" w:rsidRPr="00830C57" w:rsidRDefault="00927C26">
      <w:pPr>
        <w:pStyle w:val="15"/>
        <w:rPr>
          <w:rFonts w:asciiTheme="minorHAnsi" w:eastAsiaTheme="minorEastAsia" w:hAnsiTheme="minorHAnsi" w:cstheme="minorBidi"/>
          <w:bCs w:val="0"/>
          <w:sz w:val="24"/>
          <w:szCs w:val="24"/>
        </w:rPr>
      </w:pPr>
      <w:hyperlink w:anchor="_Toc38954489" w:history="1">
        <w:r w:rsidR="00830C57" w:rsidRPr="00830C57">
          <w:rPr>
            <w:rStyle w:val="af3"/>
            <w:sz w:val="24"/>
            <w:szCs w:val="24"/>
          </w:rPr>
          <w:t>1.8. Состояние жилищного фонда</w:t>
        </w:r>
        <w:r w:rsidR="00830C57" w:rsidRPr="00830C57">
          <w:rPr>
            <w:webHidden/>
            <w:sz w:val="24"/>
            <w:szCs w:val="24"/>
          </w:rPr>
          <w:tab/>
        </w:r>
        <w:r w:rsidR="00830C57" w:rsidRPr="00830C57">
          <w:rPr>
            <w:webHidden/>
            <w:sz w:val="24"/>
            <w:szCs w:val="24"/>
          </w:rPr>
          <w:fldChar w:fldCharType="begin"/>
        </w:r>
        <w:r w:rsidR="00830C57" w:rsidRPr="00830C57">
          <w:rPr>
            <w:webHidden/>
            <w:sz w:val="24"/>
            <w:szCs w:val="24"/>
          </w:rPr>
          <w:instrText xml:space="preserve"> PAGEREF _Toc38954489 \h </w:instrText>
        </w:r>
        <w:r w:rsidR="00830C57" w:rsidRPr="00830C57">
          <w:rPr>
            <w:webHidden/>
            <w:sz w:val="24"/>
            <w:szCs w:val="24"/>
          </w:rPr>
        </w:r>
        <w:r w:rsidR="00830C57" w:rsidRPr="00830C57">
          <w:rPr>
            <w:webHidden/>
            <w:sz w:val="24"/>
            <w:szCs w:val="24"/>
          </w:rPr>
          <w:fldChar w:fldCharType="separate"/>
        </w:r>
        <w:r w:rsidR="00E24E6B">
          <w:rPr>
            <w:webHidden/>
            <w:sz w:val="24"/>
            <w:szCs w:val="24"/>
          </w:rPr>
          <w:t>27</w:t>
        </w:r>
        <w:r w:rsidR="00830C57" w:rsidRPr="00830C57">
          <w:rPr>
            <w:webHidden/>
            <w:sz w:val="24"/>
            <w:szCs w:val="24"/>
          </w:rPr>
          <w:fldChar w:fldCharType="end"/>
        </w:r>
      </w:hyperlink>
    </w:p>
    <w:p w:rsidR="00830C57" w:rsidRPr="00830C57" w:rsidRDefault="00927C26">
      <w:pPr>
        <w:pStyle w:val="15"/>
        <w:rPr>
          <w:rFonts w:asciiTheme="minorHAnsi" w:eastAsiaTheme="minorEastAsia" w:hAnsiTheme="minorHAnsi" w:cstheme="minorBidi"/>
          <w:bCs w:val="0"/>
          <w:sz w:val="24"/>
          <w:szCs w:val="24"/>
        </w:rPr>
      </w:pPr>
      <w:hyperlink w:anchor="_Toc38954490" w:history="1">
        <w:r w:rsidR="00830C57" w:rsidRPr="00830C57">
          <w:rPr>
            <w:rStyle w:val="af3"/>
            <w:sz w:val="24"/>
            <w:szCs w:val="24"/>
          </w:rPr>
          <w:t>1.9. Охрана прав граждан и юридических лиц</w:t>
        </w:r>
        <w:r w:rsidR="00830C57" w:rsidRPr="00830C57">
          <w:rPr>
            <w:webHidden/>
            <w:sz w:val="24"/>
            <w:szCs w:val="24"/>
          </w:rPr>
          <w:tab/>
        </w:r>
        <w:r w:rsidR="00830C57" w:rsidRPr="00830C57">
          <w:rPr>
            <w:webHidden/>
            <w:sz w:val="24"/>
            <w:szCs w:val="24"/>
          </w:rPr>
          <w:fldChar w:fldCharType="begin"/>
        </w:r>
        <w:r w:rsidR="00830C57" w:rsidRPr="00830C57">
          <w:rPr>
            <w:webHidden/>
            <w:sz w:val="24"/>
            <w:szCs w:val="24"/>
          </w:rPr>
          <w:instrText xml:space="preserve"> PAGEREF _Toc38954490 \h </w:instrText>
        </w:r>
        <w:r w:rsidR="00830C57" w:rsidRPr="00830C57">
          <w:rPr>
            <w:webHidden/>
            <w:sz w:val="24"/>
            <w:szCs w:val="24"/>
          </w:rPr>
        </w:r>
        <w:r w:rsidR="00830C57" w:rsidRPr="00830C57">
          <w:rPr>
            <w:webHidden/>
            <w:sz w:val="24"/>
            <w:szCs w:val="24"/>
          </w:rPr>
          <w:fldChar w:fldCharType="separate"/>
        </w:r>
        <w:r w:rsidR="00E24E6B">
          <w:rPr>
            <w:webHidden/>
            <w:sz w:val="24"/>
            <w:szCs w:val="24"/>
          </w:rPr>
          <w:t>29</w:t>
        </w:r>
        <w:r w:rsidR="00830C57" w:rsidRPr="00830C57">
          <w:rPr>
            <w:webHidden/>
            <w:sz w:val="24"/>
            <w:szCs w:val="24"/>
          </w:rPr>
          <w:fldChar w:fldCharType="end"/>
        </w:r>
      </w:hyperlink>
    </w:p>
    <w:p w:rsidR="00830C57" w:rsidRPr="00830C57" w:rsidRDefault="00927C26">
      <w:pPr>
        <w:pStyle w:val="15"/>
        <w:rPr>
          <w:rFonts w:asciiTheme="minorHAnsi" w:eastAsiaTheme="minorEastAsia" w:hAnsiTheme="minorHAnsi" w:cstheme="minorBidi"/>
          <w:bCs w:val="0"/>
          <w:sz w:val="24"/>
          <w:szCs w:val="24"/>
        </w:rPr>
      </w:pPr>
      <w:hyperlink w:anchor="_Toc38954491" w:history="1">
        <w:r w:rsidR="00830C57" w:rsidRPr="00830C57">
          <w:rPr>
            <w:rStyle w:val="af3"/>
            <w:sz w:val="24"/>
            <w:szCs w:val="24"/>
          </w:rPr>
          <w:t>1.10. Состояние платежной дисциплины и инвестиционной политики в жилищно-коммунальном комплексе (муниципальное образование город Когалым)</w:t>
        </w:r>
        <w:r w:rsidR="00830C57" w:rsidRPr="00830C57">
          <w:rPr>
            <w:webHidden/>
            <w:sz w:val="24"/>
            <w:szCs w:val="24"/>
          </w:rPr>
          <w:tab/>
        </w:r>
        <w:r w:rsidR="00830C57" w:rsidRPr="00830C57">
          <w:rPr>
            <w:webHidden/>
            <w:sz w:val="24"/>
            <w:szCs w:val="24"/>
          </w:rPr>
          <w:fldChar w:fldCharType="begin"/>
        </w:r>
        <w:r w:rsidR="00830C57" w:rsidRPr="00830C57">
          <w:rPr>
            <w:webHidden/>
            <w:sz w:val="24"/>
            <w:szCs w:val="24"/>
          </w:rPr>
          <w:instrText xml:space="preserve"> PAGEREF _Toc38954491 \h </w:instrText>
        </w:r>
        <w:r w:rsidR="00830C57" w:rsidRPr="00830C57">
          <w:rPr>
            <w:webHidden/>
            <w:sz w:val="24"/>
            <w:szCs w:val="24"/>
          </w:rPr>
        </w:r>
        <w:r w:rsidR="00830C57" w:rsidRPr="00830C57">
          <w:rPr>
            <w:webHidden/>
            <w:sz w:val="24"/>
            <w:szCs w:val="24"/>
          </w:rPr>
          <w:fldChar w:fldCharType="separate"/>
        </w:r>
        <w:r w:rsidR="00E24E6B">
          <w:rPr>
            <w:webHidden/>
            <w:sz w:val="24"/>
            <w:szCs w:val="24"/>
          </w:rPr>
          <w:t>30</w:t>
        </w:r>
        <w:r w:rsidR="00830C57" w:rsidRPr="00830C57">
          <w:rPr>
            <w:webHidden/>
            <w:sz w:val="24"/>
            <w:szCs w:val="24"/>
          </w:rPr>
          <w:fldChar w:fldCharType="end"/>
        </w:r>
      </w:hyperlink>
    </w:p>
    <w:p w:rsidR="00830C57" w:rsidRPr="00830C57" w:rsidRDefault="00927C26">
      <w:pPr>
        <w:pStyle w:val="15"/>
        <w:rPr>
          <w:rFonts w:asciiTheme="minorHAnsi" w:eastAsiaTheme="minorEastAsia" w:hAnsiTheme="minorHAnsi" w:cstheme="minorBidi"/>
          <w:bCs w:val="0"/>
          <w:sz w:val="24"/>
          <w:szCs w:val="24"/>
        </w:rPr>
      </w:pPr>
      <w:hyperlink w:anchor="_Toc38954492" w:history="1">
        <w:r w:rsidR="00830C57" w:rsidRPr="00830C57">
          <w:rPr>
            <w:rStyle w:val="af3"/>
            <w:sz w:val="24"/>
            <w:szCs w:val="24"/>
          </w:rPr>
          <w:t>Раздел 2. Показатели, характеризующие социально-экономическое развитие муниципального образования город Когалым, оценку эффективности деятельности органов местного самоуправления города Когалыма за 2019 год и их планируемые значения на 3-летний период</w:t>
        </w:r>
        <w:r w:rsidR="00830C57" w:rsidRPr="00830C57">
          <w:rPr>
            <w:webHidden/>
            <w:sz w:val="24"/>
            <w:szCs w:val="24"/>
          </w:rPr>
          <w:tab/>
        </w:r>
        <w:r w:rsidR="00830C57" w:rsidRPr="00830C57">
          <w:rPr>
            <w:webHidden/>
            <w:sz w:val="24"/>
            <w:szCs w:val="24"/>
          </w:rPr>
          <w:fldChar w:fldCharType="begin"/>
        </w:r>
        <w:r w:rsidR="00830C57" w:rsidRPr="00830C57">
          <w:rPr>
            <w:webHidden/>
            <w:sz w:val="24"/>
            <w:szCs w:val="24"/>
          </w:rPr>
          <w:instrText xml:space="preserve"> PAGEREF _Toc38954492 \h </w:instrText>
        </w:r>
        <w:r w:rsidR="00830C57" w:rsidRPr="00830C57">
          <w:rPr>
            <w:webHidden/>
            <w:sz w:val="24"/>
            <w:szCs w:val="24"/>
          </w:rPr>
        </w:r>
        <w:r w:rsidR="00830C57" w:rsidRPr="00830C57">
          <w:rPr>
            <w:webHidden/>
            <w:sz w:val="24"/>
            <w:szCs w:val="24"/>
          </w:rPr>
          <w:fldChar w:fldCharType="separate"/>
        </w:r>
        <w:r w:rsidR="00E24E6B">
          <w:rPr>
            <w:webHidden/>
            <w:sz w:val="24"/>
            <w:szCs w:val="24"/>
          </w:rPr>
          <w:t>32</w:t>
        </w:r>
        <w:r w:rsidR="00830C57" w:rsidRPr="00830C57">
          <w:rPr>
            <w:webHidden/>
            <w:sz w:val="24"/>
            <w:szCs w:val="24"/>
          </w:rPr>
          <w:fldChar w:fldCharType="end"/>
        </w:r>
      </w:hyperlink>
    </w:p>
    <w:p w:rsidR="00830C57" w:rsidRPr="00830C57" w:rsidRDefault="00927C26">
      <w:pPr>
        <w:pStyle w:val="15"/>
        <w:rPr>
          <w:rFonts w:asciiTheme="minorHAnsi" w:eastAsiaTheme="minorEastAsia" w:hAnsiTheme="minorHAnsi" w:cstheme="minorBidi"/>
          <w:bCs w:val="0"/>
          <w:sz w:val="24"/>
          <w:szCs w:val="24"/>
        </w:rPr>
      </w:pPr>
      <w:hyperlink w:anchor="_Toc38954493" w:history="1">
        <w:r w:rsidR="00830C57" w:rsidRPr="00830C57">
          <w:rPr>
            <w:rStyle w:val="af3"/>
            <w:sz w:val="24"/>
            <w:szCs w:val="24"/>
          </w:rPr>
          <w:t>Раздел 3. Информация о внедрении информационных технологий и повышении информационной открытости, повышении качества предоставляемых муниципальных услуг</w:t>
        </w:r>
        <w:r w:rsidR="00830C57" w:rsidRPr="00830C57">
          <w:rPr>
            <w:webHidden/>
            <w:sz w:val="24"/>
            <w:szCs w:val="24"/>
          </w:rPr>
          <w:tab/>
        </w:r>
        <w:r w:rsidR="00830C57" w:rsidRPr="00830C57">
          <w:rPr>
            <w:webHidden/>
            <w:sz w:val="24"/>
            <w:szCs w:val="24"/>
          </w:rPr>
          <w:fldChar w:fldCharType="begin"/>
        </w:r>
        <w:r w:rsidR="00830C57" w:rsidRPr="00830C57">
          <w:rPr>
            <w:webHidden/>
            <w:sz w:val="24"/>
            <w:szCs w:val="24"/>
          </w:rPr>
          <w:instrText xml:space="preserve"> PAGEREF _Toc38954493 \h </w:instrText>
        </w:r>
        <w:r w:rsidR="00830C57" w:rsidRPr="00830C57">
          <w:rPr>
            <w:webHidden/>
            <w:sz w:val="24"/>
            <w:szCs w:val="24"/>
          </w:rPr>
        </w:r>
        <w:r w:rsidR="00830C57" w:rsidRPr="00830C57">
          <w:rPr>
            <w:webHidden/>
            <w:sz w:val="24"/>
            <w:szCs w:val="24"/>
          </w:rPr>
          <w:fldChar w:fldCharType="separate"/>
        </w:r>
        <w:r w:rsidR="00E24E6B">
          <w:rPr>
            <w:webHidden/>
            <w:sz w:val="24"/>
            <w:szCs w:val="24"/>
          </w:rPr>
          <w:t>60</w:t>
        </w:r>
        <w:r w:rsidR="00830C57" w:rsidRPr="00830C57">
          <w:rPr>
            <w:webHidden/>
            <w:sz w:val="24"/>
            <w:szCs w:val="24"/>
          </w:rPr>
          <w:fldChar w:fldCharType="end"/>
        </w:r>
      </w:hyperlink>
    </w:p>
    <w:p w:rsidR="00830C57" w:rsidRPr="00830C57" w:rsidRDefault="00927C26">
      <w:pPr>
        <w:pStyle w:val="15"/>
        <w:rPr>
          <w:rFonts w:asciiTheme="minorHAnsi" w:eastAsiaTheme="minorEastAsia" w:hAnsiTheme="minorHAnsi" w:cstheme="minorBidi"/>
          <w:bCs w:val="0"/>
          <w:sz w:val="24"/>
          <w:szCs w:val="24"/>
        </w:rPr>
      </w:pPr>
      <w:hyperlink w:anchor="_Toc38954494" w:history="1">
        <w:r w:rsidR="00830C57" w:rsidRPr="00830C57">
          <w:rPr>
            <w:rStyle w:val="af3"/>
            <w:sz w:val="24"/>
            <w:szCs w:val="24"/>
          </w:rPr>
          <w:t>3.1. Внедрение информационных технологий при решении задач по обеспечению доступа населения к информации о деятельности органов местного самоуправления города Когалыма</w:t>
        </w:r>
        <w:r w:rsidR="00830C57" w:rsidRPr="00830C57">
          <w:rPr>
            <w:webHidden/>
            <w:sz w:val="24"/>
            <w:szCs w:val="24"/>
          </w:rPr>
          <w:tab/>
        </w:r>
        <w:r w:rsidR="00830C57" w:rsidRPr="00830C57">
          <w:rPr>
            <w:webHidden/>
            <w:sz w:val="24"/>
            <w:szCs w:val="24"/>
          </w:rPr>
          <w:fldChar w:fldCharType="begin"/>
        </w:r>
        <w:r w:rsidR="00830C57" w:rsidRPr="00830C57">
          <w:rPr>
            <w:webHidden/>
            <w:sz w:val="24"/>
            <w:szCs w:val="24"/>
          </w:rPr>
          <w:instrText xml:space="preserve"> PAGEREF _Toc38954494 \h </w:instrText>
        </w:r>
        <w:r w:rsidR="00830C57" w:rsidRPr="00830C57">
          <w:rPr>
            <w:webHidden/>
            <w:sz w:val="24"/>
            <w:szCs w:val="24"/>
          </w:rPr>
        </w:r>
        <w:r w:rsidR="00830C57" w:rsidRPr="00830C57">
          <w:rPr>
            <w:webHidden/>
            <w:sz w:val="24"/>
            <w:szCs w:val="24"/>
          </w:rPr>
          <w:fldChar w:fldCharType="separate"/>
        </w:r>
        <w:r w:rsidR="00E24E6B">
          <w:rPr>
            <w:webHidden/>
            <w:sz w:val="24"/>
            <w:szCs w:val="24"/>
          </w:rPr>
          <w:t>60</w:t>
        </w:r>
        <w:r w:rsidR="00830C57" w:rsidRPr="00830C57">
          <w:rPr>
            <w:webHidden/>
            <w:sz w:val="24"/>
            <w:szCs w:val="24"/>
          </w:rPr>
          <w:fldChar w:fldCharType="end"/>
        </w:r>
      </w:hyperlink>
    </w:p>
    <w:p w:rsidR="00830C57" w:rsidRPr="00830C57" w:rsidRDefault="00927C26">
      <w:pPr>
        <w:pStyle w:val="15"/>
        <w:rPr>
          <w:rFonts w:asciiTheme="minorHAnsi" w:eastAsiaTheme="minorEastAsia" w:hAnsiTheme="minorHAnsi" w:cstheme="minorBidi"/>
          <w:bCs w:val="0"/>
          <w:sz w:val="24"/>
          <w:szCs w:val="24"/>
        </w:rPr>
      </w:pPr>
      <w:hyperlink w:anchor="_Toc38954495" w:history="1">
        <w:r w:rsidR="00830C57" w:rsidRPr="00830C57">
          <w:rPr>
            <w:rStyle w:val="af3"/>
            <w:sz w:val="24"/>
            <w:szCs w:val="24"/>
          </w:rPr>
          <w:t>3.2. Повышение информационной открытости органов местного самоуправления городских округов и муниципальных районов автономного округа, включая информацию о качестве окружающей среды, публичная и медийная (публикации и выступления в СМИ) активность глав городских округов и муниципальных районов автономного округа, работа с населением</w:t>
        </w:r>
        <w:r w:rsidR="00830C57" w:rsidRPr="00830C57">
          <w:rPr>
            <w:webHidden/>
            <w:sz w:val="24"/>
            <w:szCs w:val="24"/>
          </w:rPr>
          <w:tab/>
        </w:r>
        <w:r w:rsidR="00830C57" w:rsidRPr="00830C57">
          <w:rPr>
            <w:webHidden/>
            <w:sz w:val="24"/>
            <w:szCs w:val="24"/>
          </w:rPr>
          <w:fldChar w:fldCharType="begin"/>
        </w:r>
        <w:r w:rsidR="00830C57" w:rsidRPr="00830C57">
          <w:rPr>
            <w:webHidden/>
            <w:sz w:val="24"/>
            <w:szCs w:val="24"/>
          </w:rPr>
          <w:instrText xml:space="preserve"> PAGEREF _Toc38954495 \h </w:instrText>
        </w:r>
        <w:r w:rsidR="00830C57" w:rsidRPr="00830C57">
          <w:rPr>
            <w:webHidden/>
            <w:sz w:val="24"/>
            <w:szCs w:val="24"/>
          </w:rPr>
        </w:r>
        <w:r w:rsidR="00830C57" w:rsidRPr="00830C57">
          <w:rPr>
            <w:webHidden/>
            <w:sz w:val="24"/>
            <w:szCs w:val="24"/>
          </w:rPr>
          <w:fldChar w:fldCharType="separate"/>
        </w:r>
        <w:r w:rsidR="00E24E6B">
          <w:rPr>
            <w:webHidden/>
            <w:sz w:val="24"/>
            <w:szCs w:val="24"/>
          </w:rPr>
          <w:t>62</w:t>
        </w:r>
        <w:r w:rsidR="00830C57" w:rsidRPr="00830C57">
          <w:rPr>
            <w:webHidden/>
            <w:sz w:val="24"/>
            <w:szCs w:val="24"/>
          </w:rPr>
          <w:fldChar w:fldCharType="end"/>
        </w:r>
      </w:hyperlink>
    </w:p>
    <w:p w:rsidR="00830C57" w:rsidRPr="00830C57" w:rsidRDefault="00927C26">
      <w:pPr>
        <w:pStyle w:val="15"/>
        <w:rPr>
          <w:rFonts w:asciiTheme="minorHAnsi" w:eastAsiaTheme="minorEastAsia" w:hAnsiTheme="minorHAnsi" w:cstheme="minorBidi"/>
          <w:bCs w:val="0"/>
          <w:sz w:val="24"/>
          <w:szCs w:val="24"/>
        </w:rPr>
      </w:pPr>
      <w:hyperlink w:anchor="_Toc38954496" w:history="1">
        <w:r w:rsidR="00830C57" w:rsidRPr="00830C57">
          <w:rPr>
            <w:rStyle w:val="af3"/>
            <w:sz w:val="24"/>
            <w:szCs w:val="24"/>
          </w:rPr>
          <w:t>3.3. Меры, принимаемые для повышения качества предоставляемых населению муниципальных услуг, с указанием мер, принимаемых для повышения их доступности лицам с ограниченными возможностями здоровья (в том числе в сфере физической культуры и спорта) и использования в этой сфере информационных технологий, а также учет общественного мнения об удовлетворенности населения социальными услугами по результатам социологических опросов</w:t>
        </w:r>
        <w:r w:rsidR="00830C57" w:rsidRPr="00830C57">
          <w:rPr>
            <w:webHidden/>
            <w:sz w:val="24"/>
            <w:szCs w:val="24"/>
          </w:rPr>
          <w:tab/>
        </w:r>
        <w:r w:rsidR="00830C57" w:rsidRPr="00830C57">
          <w:rPr>
            <w:webHidden/>
            <w:sz w:val="24"/>
            <w:szCs w:val="24"/>
          </w:rPr>
          <w:fldChar w:fldCharType="begin"/>
        </w:r>
        <w:r w:rsidR="00830C57" w:rsidRPr="00830C57">
          <w:rPr>
            <w:webHidden/>
            <w:sz w:val="24"/>
            <w:szCs w:val="24"/>
          </w:rPr>
          <w:instrText xml:space="preserve"> PAGEREF _Toc38954496 \h </w:instrText>
        </w:r>
        <w:r w:rsidR="00830C57" w:rsidRPr="00830C57">
          <w:rPr>
            <w:webHidden/>
            <w:sz w:val="24"/>
            <w:szCs w:val="24"/>
          </w:rPr>
        </w:r>
        <w:r w:rsidR="00830C57" w:rsidRPr="00830C57">
          <w:rPr>
            <w:webHidden/>
            <w:sz w:val="24"/>
            <w:szCs w:val="24"/>
          </w:rPr>
          <w:fldChar w:fldCharType="separate"/>
        </w:r>
        <w:r w:rsidR="00E24E6B">
          <w:rPr>
            <w:webHidden/>
            <w:sz w:val="24"/>
            <w:szCs w:val="24"/>
          </w:rPr>
          <w:t>66</w:t>
        </w:r>
        <w:r w:rsidR="00830C57" w:rsidRPr="00830C57">
          <w:rPr>
            <w:webHidden/>
            <w:sz w:val="24"/>
            <w:szCs w:val="24"/>
          </w:rPr>
          <w:fldChar w:fldCharType="end"/>
        </w:r>
      </w:hyperlink>
    </w:p>
    <w:p w:rsidR="00284470" w:rsidRPr="003A3E00" w:rsidRDefault="00BF5469" w:rsidP="004C0393">
      <w:pPr>
        <w:spacing w:after="0" w:line="360" w:lineRule="auto"/>
        <w:jc w:val="center"/>
        <w:rPr>
          <w:rFonts w:ascii="Times New Roman" w:hAnsi="Times New Roman"/>
          <w:color w:val="C00000"/>
          <w:sz w:val="24"/>
          <w:szCs w:val="24"/>
          <w:highlight w:val="lightGray"/>
        </w:rPr>
      </w:pPr>
      <w:r w:rsidRPr="00830C57">
        <w:rPr>
          <w:rFonts w:ascii="Times New Roman" w:hAnsi="Times New Roman"/>
          <w:sz w:val="24"/>
          <w:szCs w:val="24"/>
        </w:rPr>
        <w:fldChar w:fldCharType="end"/>
      </w:r>
    </w:p>
    <w:p w:rsidR="00B26928" w:rsidRPr="003A3E00" w:rsidRDefault="00284470" w:rsidP="00B26928">
      <w:pPr>
        <w:spacing w:after="0" w:line="360" w:lineRule="auto"/>
        <w:jc w:val="center"/>
        <w:rPr>
          <w:rFonts w:ascii="Times New Roman" w:hAnsi="Times New Roman"/>
          <w:b/>
          <w:sz w:val="24"/>
          <w:szCs w:val="24"/>
        </w:rPr>
      </w:pPr>
      <w:r w:rsidRPr="003A3E00">
        <w:rPr>
          <w:rFonts w:ascii="Times New Roman" w:hAnsi="Times New Roman"/>
          <w:bCs/>
          <w:color w:val="C00000"/>
          <w:sz w:val="24"/>
          <w:szCs w:val="24"/>
          <w:highlight w:val="lightGray"/>
        </w:rPr>
        <w:br w:type="page"/>
      </w:r>
      <w:r w:rsidRPr="003A3E00">
        <w:rPr>
          <w:rFonts w:ascii="Times New Roman" w:hAnsi="Times New Roman"/>
          <w:b/>
          <w:sz w:val="24"/>
          <w:szCs w:val="24"/>
        </w:rPr>
        <w:lastRenderedPageBreak/>
        <w:t>Раздел 1. Основные итоги социально-экономического развития города Когалыма</w:t>
      </w:r>
    </w:p>
    <w:p w:rsidR="00284470" w:rsidRPr="003A3E00" w:rsidRDefault="00B26928" w:rsidP="00B26928">
      <w:pPr>
        <w:spacing w:after="0" w:line="360" w:lineRule="auto"/>
        <w:jc w:val="center"/>
        <w:rPr>
          <w:rFonts w:ascii="Times New Roman" w:hAnsi="Times New Roman"/>
          <w:b/>
          <w:sz w:val="24"/>
          <w:szCs w:val="24"/>
        </w:rPr>
      </w:pPr>
      <w:r w:rsidRPr="003A3E00">
        <w:rPr>
          <w:rFonts w:ascii="Times New Roman" w:hAnsi="Times New Roman"/>
          <w:b/>
          <w:sz w:val="24"/>
          <w:szCs w:val="24"/>
        </w:rPr>
        <w:t xml:space="preserve"> </w:t>
      </w:r>
      <w:r w:rsidR="0001533E" w:rsidRPr="003A3E00">
        <w:rPr>
          <w:rFonts w:ascii="Times New Roman" w:hAnsi="Times New Roman"/>
          <w:b/>
          <w:sz w:val="24"/>
          <w:szCs w:val="24"/>
        </w:rPr>
        <w:t>за 201</w:t>
      </w:r>
      <w:r w:rsidR="00BB0DD8" w:rsidRPr="003A3E00">
        <w:rPr>
          <w:rFonts w:ascii="Times New Roman" w:hAnsi="Times New Roman"/>
          <w:b/>
          <w:sz w:val="24"/>
          <w:szCs w:val="24"/>
        </w:rPr>
        <w:t>9</w:t>
      </w:r>
      <w:r w:rsidRPr="003A3E00">
        <w:rPr>
          <w:rFonts w:ascii="Times New Roman" w:hAnsi="Times New Roman"/>
          <w:b/>
          <w:sz w:val="24"/>
          <w:szCs w:val="24"/>
        </w:rPr>
        <w:t xml:space="preserve"> </w:t>
      </w:r>
      <w:r w:rsidR="00284470" w:rsidRPr="003A3E00">
        <w:rPr>
          <w:rFonts w:ascii="Times New Roman" w:hAnsi="Times New Roman"/>
          <w:b/>
          <w:sz w:val="24"/>
          <w:szCs w:val="24"/>
        </w:rPr>
        <w:t>год</w:t>
      </w:r>
    </w:p>
    <w:p w:rsidR="00284470" w:rsidRPr="003A3E00" w:rsidRDefault="00284470" w:rsidP="004C0393">
      <w:pPr>
        <w:pStyle w:val="11"/>
        <w:spacing w:after="0" w:line="360" w:lineRule="auto"/>
        <w:ind w:left="0" w:firstLine="709"/>
        <w:jc w:val="center"/>
        <w:outlineLvl w:val="0"/>
        <w:rPr>
          <w:rFonts w:ascii="Times New Roman" w:hAnsi="Times New Roman"/>
          <w:b/>
          <w:sz w:val="24"/>
          <w:szCs w:val="24"/>
        </w:rPr>
      </w:pPr>
      <w:bookmarkStart w:id="0" w:name="_Toc38954482"/>
      <w:r w:rsidRPr="003A3E00">
        <w:rPr>
          <w:rFonts w:ascii="Times New Roman" w:hAnsi="Times New Roman"/>
          <w:b/>
          <w:sz w:val="24"/>
          <w:szCs w:val="24"/>
        </w:rPr>
        <w:t>1.1. Демографическая ситуация</w:t>
      </w:r>
      <w:bookmarkEnd w:id="0"/>
    </w:p>
    <w:p w:rsidR="00284470" w:rsidRPr="00E61073" w:rsidRDefault="00F65F69" w:rsidP="004C0393">
      <w:pPr>
        <w:spacing w:after="0" w:line="360" w:lineRule="auto"/>
        <w:ind w:firstLine="709"/>
        <w:jc w:val="both"/>
        <w:rPr>
          <w:rFonts w:ascii="Times New Roman" w:hAnsi="Times New Roman"/>
          <w:sz w:val="24"/>
          <w:szCs w:val="24"/>
        </w:rPr>
      </w:pPr>
      <w:r>
        <w:rPr>
          <w:rFonts w:ascii="Times New Roman" w:hAnsi="Times New Roman"/>
          <w:sz w:val="24"/>
          <w:szCs w:val="24"/>
        </w:rPr>
        <w:t xml:space="preserve">Когалым – шестой по численности населения город в Ханты-Мансийском автономном округе – Югре. </w:t>
      </w:r>
      <w:r w:rsidR="0030758A" w:rsidRPr="003A3E00">
        <w:rPr>
          <w:rFonts w:ascii="Times New Roman" w:hAnsi="Times New Roman"/>
          <w:sz w:val="24"/>
          <w:szCs w:val="24"/>
        </w:rPr>
        <w:t>По итогам 201</w:t>
      </w:r>
      <w:r w:rsidR="003A3E00" w:rsidRPr="003A3E00">
        <w:rPr>
          <w:rFonts w:ascii="Times New Roman" w:hAnsi="Times New Roman"/>
          <w:sz w:val="24"/>
          <w:szCs w:val="24"/>
        </w:rPr>
        <w:t>9</w:t>
      </w:r>
      <w:r w:rsidR="0030758A" w:rsidRPr="003A3E00">
        <w:rPr>
          <w:rFonts w:ascii="Times New Roman" w:hAnsi="Times New Roman"/>
          <w:sz w:val="24"/>
          <w:szCs w:val="24"/>
        </w:rPr>
        <w:t xml:space="preserve"> года демографическая ситуация в городе Когалыме характеризуется сохранением позитивной динамики роста численности населения.</w:t>
      </w:r>
      <w:r w:rsidR="0001404A" w:rsidRPr="003A3E00">
        <w:rPr>
          <w:rFonts w:ascii="Times New Roman" w:hAnsi="Times New Roman"/>
          <w:sz w:val="24"/>
          <w:szCs w:val="24"/>
        </w:rPr>
        <w:t xml:space="preserve"> Так численность постоянного населения города по состоянию на 1 января 20</w:t>
      </w:r>
      <w:r w:rsidR="003A3E00" w:rsidRPr="003A3E00">
        <w:rPr>
          <w:rFonts w:ascii="Times New Roman" w:hAnsi="Times New Roman"/>
          <w:sz w:val="24"/>
          <w:szCs w:val="24"/>
        </w:rPr>
        <w:t>20</w:t>
      </w:r>
      <w:r w:rsidR="0001404A" w:rsidRPr="003A3E00">
        <w:rPr>
          <w:rFonts w:ascii="Times New Roman" w:hAnsi="Times New Roman"/>
          <w:sz w:val="24"/>
          <w:szCs w:val="24"/>
        </w:rPr>
        <w:t xml:space="preserve"> года составила</w:t>
      </w:r>
      <w:r w:rsidR="0001404A" w:rsidRPr="003A3E00">
        <w:rPr>
          <w:rFonts w:ascii="Times New Roman" w:hAnsi="Times New Roman"/>
          <w:color w:val="C00000"/>
          <w:sz w:val="24"/>
          <w:szCs w:val="24"/>
        </w:rPr>
        <w:t xml:space="preserve"> </w:t>
      </w:r>
      <w:r w:rsidR="003A3E00" w:rsidRPr="003A3E00">
        <w:rPr>
          <w:rFonts w:ascii="Times New Roman" w:hAnsi="Times New Roman"/>
          <w:sz w:val="24"/>
          <w:szCs w:val="24"/>
        </w:rPr>
        <w:t>67,9</w:t>
      </w:r>
      <w:r w:rsidR="0001404A" w:rsidRPr="003A3E00">
        <w:rPr>
          <w:rFonts w:ascii="Times New Roman" w:hAnsi="Times New Roman"/>
          <w:sz w:val="24"/>
          <w:szCs w:val="24"/>
        </w:rPr>
        <w:t xml:space="preserve"> тыс. человек, </w:t>
      </w:r>
      <w:r w:rsidR="0001404A" w:rsidRPr="00E61073">
        <w:rPr>
          <w:rFonts w:ascii="Times New Roman" w:hAnsi="Times New Roman"/>
          <w:sz w:val="24"/>
          <w:szCs w:val="24"/>
        </w:rPr>
        <w:t xml:space="preserve">что на </w:t>
      </w:r>
      <w:r w:rsidR="00A66A31" w:rsidRPr="00E61073">
        <w:rPr>
          <w:rFonts w:ascii="Times New Roman" w:hAnsi="Times New Roman"/>
          <w:sz w:val="24"/>
          <w:szCs w:val="24"/>
        </w:rPr>
        <w:t>1</w:t>
      </w:r>
      <w:r w:rsidR="0001404A" w:rsidRPr="00E61073">
        <w:rPr>
          <w:rFonts w:ascii="Times New Roman" w:hAnsi="Times New Roman"/>
          <w:sz w:val="24"/>
          <w:szCs w:val="24"/>
        </w:rPr>
        <w:t xml:space="preserve"> тыс. человек превышает значение показателя на 1 января 201</w:t>
      </w:r>
      <w:r w:rsidR="00E61073" w:rsidRPr="00E61073">
        <w:rPr>
          <w:rFonts w:ascii="Times New Roman" w:hAnsi="Times New Roman"/>
          <w:sz w:val="24"/>
          <w:szCs w:val="24"/>
        </w:rPr>
        <w:t>9</w:t>
      </w:r>
      <w:r w:rsidR="0001404A" w:rsidRPr="00E61073">
        <w:rPr>
          <w:rFonts w:ascii="Times New Roman" w:hAnsi="Times New Roman"/>
          <w:sz w:val="24"/>
          <w:szCs w:val="24"/>
        </w:rPr>
        <w:t xml:space="preserve"> года.</w:t>
      </w:r>
      <w:r w:rsidR="0001404A" w:rsidRPr="003A3E00">
        <w:rPr>
          <w:rFonts w:ascii="Times New Roman" w:hAnsi="Times New Roman"/>
          <w:color w:val="C00000"/>
          <w:sz w:val="24"/>
          <w:szCs w:val="24"/>
        </w:rPr>
        <w:t xml:space="preserve"> </w:t>
      </w:r>
      <w:r w:rsidR="0001404A" w:rsidRPr="00E61073">
        <w:rPr>
          <w:rFonts w:ascii="Times New Roman" w:hAnsi="Times New Roman"/>
          <w:sz w:val="24"/>
          <w:szCs w:val="24"/>
        </w:rPr>
        <w:t xml:space="preserve">Среднегодовая численность постоянного населения за отчетный период составила </w:t>
      </w:r>
      <w:r w:rsidR="00E61073" w:rsidRPr="00E61073">
        <w:rPr>
          <w:rFonts w:ascii="Times New Roman" w:hAnsi="Times New Roman"/>
          <w:sz w:val="24"/>
          <w:szCs w:val="24"/>
        </w:rPr>
        <w:t>67,4</w:t>
      </w:r>
      <w:r w:rsidR="0001404A" w:rsidRPr="00E61073">
        <w:rPr>
          <w:rFonts w:ascii="Times New Roman" w:hAnsi="Times New Roman"/>
          <w:sz w:val="24"/>
          <w:szCs w:val="24"/>
        </w:rPr>
        <w:t xml:space="preserve"> тыс. человек.</w:t>
      </w:r>
    </w:p>
    <w:p w:rsidR="0030758A" w:rsidRPr="00CB614D" w:rsidRDefault="0030758A" w:rsidP="00191CA1">
      <w:pPr>
        <w:spacing w:after="0" w:line="360" w:lineRule="auto"/>
        <w:jc w:val="both"/>
        <w:rPr>
          <w:rFonts w:ascii="Times New Roman" w:hAnsi="Times New Roman"/>
          <w:sz w:val="24"/>
          <w:szCs w:val="24"/>
        </w:rPr>
      </w:pPr>
      <w:r w:rsidRPr="003A3E00">
        <w:rPr>
          <w:rFonts w:ascii="Times New Roman" w:hAnsi="Times New Roman"/>
          <w:noProof/>
          <w:color w:val="C00000"/>
          <w:sz w:val="24"/>
          <w:szCs w:val="24"/>
        </w:rPr>
        <w:drawing>
          <wp:inline distT="0" distB="0" distL="0" distR="0">
            <wp:extent cx="626745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84470" w:rsidRPr="00A74D95" w:rsidRDefault="0061653E" w:rsidP="004C0393">
      <w:pPr>
        <w:spacing w:after="0" w:line="360" w:lineRule="auto"/>
        <w:ind w:firstLine="709"/>
        <w:jc w:val="both"/>
        <w:rPr>
          <w:rFonts w:ascii="Times New Roman" w:hAnsi="Times New Roman"/>
          <w:sz w:val="24"/>
          <w:szCs w:val="24"/>
        </w:rPr>
      </w:pPr>
      <w:r w:rsidRPr="005675BF">
        <w:rPr>
          <w:rFonts w:ascii="Times New Roman" w:hAnsi="Times New Roman"/>
          <w:sz w:val="24"/>
          <w:szCs w:val="24"/>
        </w:rPr>
        <w:t xml:space="preserve">Рост численности населения происходит, в первую очередь, за счет </w:t>
      </w:r>
      <w:r w:rsidR="00877E09">
        <w:rPr>
          <w:rFonts w:ascii="Times New Roman" w:hAnsi="Times New Roman"/>
          <w:sz w:val="24"/>
          <w:szCs w:val="24"/>
        </w:rPr>
        <w:t xml:space="preserve">превышения числа рождений над </w:t>
      </w:r>
      <w:r w:rsidR="00A74D95">
        <w:rPr>
          <w:rFonts w:ascii="Times New Roman" w:hAnsi="Times New Roman"/>
          <w:sz w:val="24"/>
          <w:szCs w:val="24"/>
        </w:rPr>
        <w:t>числом умерших</w:t>
      </w:r>
      <w:r w:rsidR="00877E09">
        <w:rPr>
          <w:rFonts w:ascii="Times New Roman" w:hAnsi="Times New Roman"/>
          <w:sz w:val="24"/>
          <w:szCs w:val="24"/>
        </w:rPr>
        <w:t>.</w:t>
      </w:r>
      <w:r w:rsidRPr="003A3E00">
        <w:rPr>
          <w:rFonts w:ascii="Times New Roman" w:hAnsi="Times New Roman"/>
          <w:color w:val="C00000"/>
          <w:sz w:val="24"/>
          <w:szCs w:val="24"/>
        </w:rPr>
        <w:t xml:space="preserve"> </w:t>
      </w:r>
      <w:r w:rsidR="008F510D" w:rsidRPr="005675BF">
        <w:rPr>
          <w:rFonts w:ascii="Times New Roman" w:hAnsi="Times New Roman"/>
          <w:sz w:val="24"/>
          <w:szCs w:val="24"/>
        </w:rPr>
        <w:t>По итогам 201</w:t>
      </w:r>
      <w:r w:rsidR="005675BF" w:rsidRPr="005675BF">
        <w:rPr>
          <w:rFonts w:ascii="Times New Roman" w:hAnsi="Times New Roman"/>
          <w:sz w:val="24"/>
          <w:szCs w:val="24"/>
        </w:rPr>
        <w:t>9</w:t>
      </w:r>
      <w:r w:rsidR="008F510D" w:rsidRPr="005675BF">
        <w:rPr>
          <w:rFonts w:ascii="Times New Roman" w:hAnsi="Times New Roman"/>
          <w:sz w:val="24"/>
          <w:szCs w:val="24"/>
        </w:rPr>
        <w:t xml:space="preserve"> года количество родившихся </w:t>
      </w:r>
      <w:r w:rsidR="00877E09">
        <w:rPr>
          <w:rFonts w:ascii="Times New Roman" w:hAnsi="Times New Roman"/>
          <w:sz w:val="24"/>
          <w:szCs w:val="24"/>
        </w:rPr>
        <w:t>уменьшилось</w:t>
      </w:r>
      <w:r w:rsidR="008F510D" w:rsidRPr="005675BF">
        <w:rPr>
          <w:rFonts w:ascii="Times New Roman" w:hAnsi="Times New Roman"/>
          <w:sz w:val="24"/>
          <w:szCs w:val="24"/>
        </w:rPr>
        <w:t xml:space="preserve"> по сравнению с 201</w:t>
      </w:r>
      <w:r w:rsidR="005675BF" w:rsidRPr="005675BF">
        <w:rPr>
          <w:rFonts w:ascii="Times New Roman" w:hAnsi="Times New Roman"/>
          <w:sz w:val="24"/>
          <w:szCs w:val="24"/>
        </w:rPr>
        <w:t>8</w:t>
      </w:r>
      <w:r w:rsidR="008F510D" w:rsidRPr="005675BF">
        <w:rPr>
          <w:rFonts w:ascii="Times New Roman" w:hAnsi="Times New Roman"/>
          <w:sz w:val="24"/>
          <w:szCs w:val="24"/>
        </w:rPr>
        <w:t xml:space="preserve"> годом на </w:t>
      </w:r>
      <w:r w:rsidR="00877E09">
        <w:rPr>
          <w:rFonts w:ascii="Times New Roman" w:hAnsi="Times New Roman"/>
          <w:sz w:val="24"/>
          <w:szCs w:val="24"/>
        </w:rPr>
        <w:t>7</w:t>
      </w:r>
      <w:r w:rsidR="00BA2596">
        <w:rPr>
          <w:rFonts w:ascii="Times New Roman" w:hAnsi="Times New Roman"/>
          <w:sz w:val="24"/>
          <w:szCs w:val="24"/>
        </w:rPr>
        <w:t>5</w:t>
      </w:r>
      <w:r w:rsidR="008F510D" w:rsidRPr="005675BF">
        <w:rPr>
          <w:rFonts w:ascii="Times New Roman" w:hAnsi="Times New Roman"/>
          <w:sz w:val="24"/>
          <w:szCs w:val="24"/>
        </w:rPr>
        <w:t xml:space="preserve"> человек и составило </w:t>
      </w:r>
      <w:r w:rsidR="00877E09">
        <w:rPr>
          <w:rFonts w:ascii="Times New Roman" w:hAnsi="Times New Roman"/>
          <w:sz w:val="24"/>
          <w:szCs w:val="24"/>
        </w:rPr>
        <w:t>80</w:t>
      </w:r>
      <w:r w:rsidR="00BA2596">
        <w:rPr>
          <w:rFonts w:ascii="Times New Roman" w:hAnsi="Times New Roman"/>
          <w:sz w:val="24"/>
          <w:szCs w:val="24"/>
        </w:rPr>
        <w:t>8</w:t>
      </w:r>
      <w:r w:rsidR="008F510D" w:rsidRPr="005675BF">
        <w:rPr>
          <w:rFonts w:ascii="Times New Roman" w:hAnsi="Times New Roman"/>
          <w:sz w:val="24"/>
          <w:szCs w:val="24"/>
        </w:rPr>
        <w:t xml:space="preserve"> человек. Коэффициент рождаемости по городу составил </w:t>
      </w:r>
      <w:r w:rsidR="00BA2596">
        <w:rPr>
          <w:rFonts w:ascii="Times New Roman" w:hAnsi="Times New Roman"/>
          <w:sz w:val="24"/>
          <w:szCs w:val="24"/>
        </w:rPr>
        <w:t>11,99</w:t>
      </w:r>
      <w:r w:rsidR="008F510D" w:rsidRPr="005675BF">
        <w:rPr>
          <w:rFonts w:ascii="Times New Roman" w:hAnsi="Times New Roman"/>
          <w:sz w:val="24"/>
          <w:szCs w:val="24"/>
        </w:rPr>
        <w:t xml:space="preserve"> промилле.</w:t>
      </w:r>
      <w:r w:rsidR="00A74D95">
        <w:rPr>
          <w:rFonts w:ascii="Times New Roman" w:hAnsi="Times New Roman"/>
          <w:sz w:val="24"/>
          <w:szCs w:val="24"/>
        </w:rPr>
        <w:t xml:space="preserve"> </w:t>
      </w:r>
      <w:r w:rsidR="00A74D95" w:rsidRPr="00A74D95">
        <w:rPr>
          <w:rFonts w:ascii="Times New Roman" w:hAnsi="Times New Roman"/>
          <w:sz w:val="24"/>
          <w:szCs w:val="24"/>
        </w:rPr>
        <w:t>Количество умерших в</w:t>
      </w:r>
      <w:r w:rsidR="008F510D" w:rsidRPr="00A74D95">
        <w:rPr>
          <w:rFonts w:ascii="Times New Roman" w:hAnsi="Times New Roman"/>
          <w:sz w:val="24"/>
          <w:szCs w:val="24"/>
        </w:rPr>
        <w:t xml:space="preserve"> 201</w:t>
      </w:r>
      <w:r w:rsidR="00877E09" w:rsidRPr="00A74D95">
        <w:rPr>
          <w:rFonts w:ascii="Times New Roman" w:hAnsi="Times New Roman"/>
          <w:sz w:val="24"/>
          <w:szCs w:val="24"/>
        </w:rPr>
        <w:t>9</w:t>
      </w:r>
      <w:r w:rsidR="008F510D" w:rsidRPr="00A74D95">
        <w:rPr>
          <w:rFonts w:ascii="Times New Roman" w:hAnsi="Times New Roman"/>
          <w:sz w:val="24"/>
          <w:szCs w:val="24"/>
        </w:rPr>
        <w:t xml:space="preserve"> году </w:t>
      </w:r>
      <w:r w:rsidR="00A74D95" w:rsidRPr="00A74D95">
        <w:rPr>
          <w:rFonts w:ascii="Times New Roman" w:hAnsi="Times New Roman"/>
          <w:sz w:val="24"/>
          <w:szCs w:val="24"/>
        </w:rPr>
        <w:t>уменьшилось</w:t>
      </w:r>
      <w:r w:rsidR="008F510D" w:rsidRPr="00A74D95">
        <w:rPr>
          <w:rFonts w:ascii="Times New Roman" w:hAnsi="Times New Roman"/>
          <w:sz w:val="24"/>
          <w:szCs w:val="24"/>
        </w:rPr>
        <w:t xml:space="preserve"> на </w:t>
      </w:r>
      <w:r w:rsidR="00A74D95" w:rsidRPr="00A74D95">
        <w:rPr>
          <w:rFonts w:ascii="Times New Roman" w:hAnsi="Times New Roman"/>
          <w:sz w:val="24"/>
          <w:szCs w:val="24"/>
        </w:rPr>
        <w:t>2</w:t>
      </w:r>
      <w:r w:rsidR="00BA2596">
        <w:rPr>
          <w:rFonts w:ascii="Times New Roman" w:hAnsi="Times New Roman"/>
          <w:sz w:val="24"/>
          <w:szCs w:val="24"/>
        </w:rPr>
        <w:t>9</w:t>
      </w:r>
      <w:r w:rsidR="008F510D" w:rsidRPr="00A74D95">
        <w:rPr>
          <w:rFonts w:ascii="Times New Roman" w:hAnsi="Times New Roman"/>
          <w:sz w:val="24"/>
          <w:szCs w:val="24"/>
        </w:rPr>
        <w:t xml:space="preserve"> человек по сравнению с 201</w:t>
      </w:r>
      <w:r w:rsidR="00A74D95" w:rsidRPr="00A74D95">
        <w:rPr>
          <w:rFonts w:ascii="Times New Roman" w:hAnsi="Times New Roman"/>
          <w:sz w:val="24"/>
          <w:szCs w:val="24"/>
        </w:rPr>
        <w:t>8</w:t>
      </w:r>
      <w:r w:rsidR="008F510D" w:rsidRPr="00A74D95">
        <w:rPr>
          <w:rFonts w:ascii="Times New Roman" w:hAnsi="Times New Roman"/>
          <w:sz w:val="24"/>
          <w:szCs w:val="24"/>
        </w:rPr>
        <w:t xml:space="preserve"> годом и составило </w:t>
      </w:r>
      <w:r w:rsidR="00A74D95" w:rsidRPr="00A74D95">
        <w:rPr>
          <w:rFonts w:ascii="Times New Roman" w:hAnsi="Times New Roman"/>
          <w:sz w:val="24"/>
          <w:szCs w:val="24"/>
        </w:rPr>
        <w:t>22</w:t>
      </w:r>
      <w:r w:rsidR="00BA2596">
        <w:rPr>
          <w:rFonts w:ascii="Times New Roman" w:hAnsi="Times New Roman"/>
          <w:sz w:val="24"/>
          <w:szCs w:val="24"/>
        </w:rPr>
        <w:t>7</w:t>
      </w:r>
      <w:r w:rsidR="00D66C12" w:rsidRPr="00A74D95">
        <w:rPr>
          <w:rFonts w:ascii="Times New Roman" w:hAnsi="Times New Roman"/>
          <w:sz w:val="24"/>
          <w:szCs w:val="24"/>
        </w:rPr>
        <w:t xml:space="preserve"> человек.</w:t>
      </w:r>
      <w:r w:rsidR="00A74D95">
        <w:rPr>
          <w:rFonts w:ascii="Times New Roman" w:hAnsi="Times New Roman"/>
          <w:sz w:val="24"/>
          <w:szCs w:val="24"/>
        </w:rPr>
        <w:t xml:space="preserve"> </w:t>
      </w:r>
      <w:r w:rsidR="00284470" w:rsidRPr="00A74D95">
        <w:rPr>
          <w:rFonts w:ascii="Times New Roman" w:hAnsi="Times New Roman"/>
          <w:sz w:val="24"/>
          <w:szCs w:val="24"/>
        </w:rPr>
        <w:t>Таким образом, благодаря превышению уровня р</w:t>
      </w:r>
      <w:r w:rsidR="00937F2A" w:rsidRPr="00A74D95">
        <w:rPr>
          <w:rFonts w:ascii="Times New Roman" w:hAnsi="Times New Roman"/>
          <w:sz w:val="24"/>
          <w:szCs w:val="24"/>
        </w:rPr>
        <w:t xml:space="preserve">ождаемости над смертностью в </w:t>
      </w:r>
      <w:r w:rsidR="00D66C12" w:rsidRPr="00A74D95">
        <w:rPr>
          <w:rFonts w:ascii="Times New Roman" w:hAnsi="Times New Roman"/>
          <w:sz w:val="24"/>
          <w:szCs w:val="24"/>
        </w:rPr>
        <w:t>3,</w:t>
      </w:r>
      <w:r w:rsidR="00BA2596">
        <w:rPr>
          <w:rFonts w:ascii="Times New Roman" w:hAnsi="Times New Roman"/>
          <w:sz w:val="24"/>
          <w:szCs w:val="24"/>
        </w:rPr>
        <w:t>6</w:t>
      </w:r>
      <w:r w:rsidR="00937F2A" w:rsidRPr="00A74D95">
        <w:rPr>
          <w:rFonts w:ascii="Times New Roman" w:hAnsi="Times New Roman"/>
          <w:sz w:val="24"/>
          <w:szCs w:val="24"/>
        </w:rPr>
        <w:t xml:space="preserve"> раз</w:t>
      </w:r>
      <w:r w:rsidR="00D66C12" w:rsidRPr="00A74D95">
        <w:rPr>
          <w:rFonts w:ascii="Times New Roman" w:hAnsi="Times New Roman"/>
          <w:sz w:val="24"/>
          <w:szCs w:val="24"/>
        </w:rPr>
        <w:t>а</w:t>
      </w:r>
      <w:r w:rsidR="00284470" w:rsidRPr="00A74D95">
        <w:rPr>
          <w:rFonts w:ascii="Times New Roman" w:hAnsi="Times New Roman"/>
          <w:sz w:val="24"/>
          <w:szCs w:val="24"/>
        </w:rPr>
        <w:t>, естественный прирос</w:t>
      </w:r>
      <w:r w:rsidR="00937F2A" w:rsidRPr="00A74D95">
        <w:rPr>
          <w:rFonts w:ascii="Times New Roman" w:hAnsi="Times New Roman"/>
          <w:sz w:val="24"/>
          <w:szCs w:val="24"/>
        </w:rPr>
        <w:t>т населения в 201</w:t>
      </w:r>
      <w:r w:rsidR="00A74D95" w:rsidRPr="00A74D95">
        <w:rPr>
          <w:rFonts w:ascii="Times New Roman" w:hAnsi="Times New Roman"/>
          <w:sz w:val="24"/>
          <w:szCs w:val="24"/>
        </w:rPr>
        <w:t>9</w:t>
      </w:r>
      <w:r w:rsidR="00284470" w:rsidRPr="00A74D95">
        <w:rPr>
          <w:rFonts w:ascii="Times New Roman" w:hAnsi="Times New Roman"/>
          <w:sz w:val="24"/>
          <w:szCs w:val="24"/>
        </w:rPr>
        <w:t xml:space="preserve"> году составил </w:t>
      </w:r>
      <w:r w:rsidR="00A74D95" w:rsidRPr="00A74D95">
        <w:rPr>
          <w:rFonts w:ascii="Times New Roman" w:hAnsi="Times New Roman"/>
          <w:sz w:val="24"/>
          <w:szCs w:val="24"/>
        </w:rPr>
        <w:t>5</w:t>
      </w:r>
      <w:r w:rsidR="00BA2596">
        <w:rPr>
          <w:rFonts w:ascii="Times New Roman" w:hAnsi="Times New Roman"/>
          <w:sz w:val="24"/>
          <w:szCs w:val="24"/>
        </w:rPr>
        <w:t>81</w:t>
      </w:r>
      <w:r w:rsidR="00937F2A" w:rsidRPr="00A74D95">
        <w:rPr>
          <w:rFonts w:ascii="Times New Roman" w:hAnsi="Times New Roman"/>
          <w:sz w:val="24"/>
          <w:szCs w:val="24"/>
        </w:rPr>
        <w:t xml:space="preserve"> человек</w:t>
      </w:r>
      <w:r w:rsidR="00284470" w:rsidRPr="00A74D95">
        <w:rPr>
          <w:rFonts w:ascii="Times New Roman" w:hAnsi="Times New Roman"/>
          <w:sz w:val="24"/>
          <w:szCs w:val="24"/>
        </w:rPr>
        <w:t>.</w:t>
      </w:r>
    </w:p>
    <w:p w:rsidR="008E6106" w:rsidRPr="00A74D95" w:rsidRDefault="00284470" w:rsidP="004C0393">
      <w:pPr>
        <w:spacing w:after="0" w:line="360" w:lineRule="auto"/>
        <w:ind w:firstLine="709"/>
        <w:jc w:val="both"/>
        <w:rPr>
          <w:rFonts w:ascii="Times New Roman" w:hAnsi="Times New Roman"/>
          <w:sz w:val="24"/>
          <w:szCs w:val="24"/>
        </w:rPr>
      </w:pPr>
      <w:r w:rsidRPr="00A74D95">
        <w:rPr>
          <w:rFonts w:ascii="Times New Roman" w:hAnsi="Times New Roman"/>
          <w:sz w:val="24"/>
          <w:szCs w:val="24"/>
        </w:rPr>
        <w:t>Улучшение демографической ситуации в немалой степени зависит от отношения населения к браку и семье. Число зарегистрированных браков в городе Когалыме за 201</w:t>
      </w:r>
      <w:r w:rsidR="00A74D95" w:rsidRPr="00A74D95">
        <w:rPr>
          <w:rFonts w:ascii="Times New Roman" w:hAnsi="Times New Roman"/>
          <w:sz w:val="24"/>
          <w:szCs w:val="24"/>
        </w:rPr>
        <w:t>9</w:t>
      </w:r>
      <w:r w:rsidRPr="00A74D95">
        <w:rPr>
          <w:rFonts w:ascii="Times New Roman" w:hAnsi="Times New Roman"/>
          <w:sz w:val="24"/>
          <w:szCs w:val="24"/>
        </w:rPr>
        <w:t xml:space="preserve"> год </w:t>
      </w:r>
      <w:r w:rsidR="00BA2596">
        <w:rPr>
          <w:rFonts w:ascii="Times New Roman" w:hAnsi="Times New Roman"/>
          <w:sz w:val="24"/>
          <w:szCs w:val="24"/>
        </w:rPr>
        <w:t>увеличилось</w:t>
      </w:r>
      <w:r w:rsidRPr="00A74D95">
        <w:rPr>
          <w:rFonts w:ascii="Times New Roman" w:hAnsi="Times New Roman"/>
          <w:sz w:val="24"/>
          <w:szCs w:val="24"/>
        </w:rPr>
        <w:t xml:space="preserve"> на </w:t>
      </w:r>
      <w:r w:rsidR="00BA2596">
        <w:rPr>
          <w:rFonts w:ascii="Times New Roman" w:hAnsi="Times New Roman"/>
          <w:sz w:val="24"/>
          <w:szCs w:val="24"/>
        </w:rPr>
        <w:t>2,7</w:t>
      </w:r>
      <w:r w:rsidR="00937F2A" w:rsidRPr="00A74D95">
        <w:rPr>
          <w:rFonts w:ascii="Times New Roman" w:hAnsi="Times New Roman"/>
          <w:sz w:val="24"/>
          <w:szCs w:val="24"/>
        </w:rPr>
        <w:t>% по сравнению с 201</w:t>
      </w:r>
      <w:r w:rsidR="00A74D95" w:rsidRPr="00A74D95">
        <w:rPr>
          <w:rFonts w:ascii="Times New Roman" w:hAnsi="Times New Roman"/>
          <w:sz w:val="24"/>
          <w:szCs w:val="24"/>
        </w:rPr>
        <w:t>8</w:t>
      </w:r>
      <w:r w:rsidR="00937F2A" w:rsidRPr="00A74D95">
        <w:rPr>
          <w:rFonts w:ascii="Times New Roman" w:hAnsi="Times New Roman"/>
          <w:sz w:val="24"/>
          <w:szCs w:val="24"/>
        </w:rPr>
        <w:t xml:space="preserve"> годом и составило </w:t>
      </w:r>
      <w:r w:rsidR="00BA2596">
        <w:rPr>
          <w:rFonts w:ascii="Times New Roman" w:hAnsi="Times New Roman"/>
          <w:sz w:val="24"/>
          <w:szCs w:val="24"/>
        </w:rPr>
        <w:t>458</w:t>
      </w:r>
      <w:r w:rsidR="00937F2A" w:rsidRPr="00A74D95">
        <w:rPr>
          <w:rFonts w:ascii="Times New Roman" w:hAnsi="Times New Roman"/>
          <w:sz w:val="24"/>
          <w:szCs w:val="24"/>
        </w:rPr>
        <w:t xml:space="preserve"> актов (201</w:t>
      </w:r>
      <w:r w:rsidR="00A74D95" w:rsidRPr="00A74D95">
        <w:rPr>
          <w:rFonts w:ascii="Times New Roman" w:hAnsi="Times New Roman"/>
          <w:sz w:val="24"/>
          <w:szCs w:val="24"/>
        </w:rPr>
        <w:t>8</w:t>
      </w:r>
      <w:r w:rsidR="00937F2A" w:rsidRPr="00A74D95">
        <w:rPr>
          <w:rFonts w:ascii="Times New Roman" w:hAnsi="Times New Roman"/>
          <w:sz w:val="24"/>
          <w:szCs w:val="24"/>
        </w:rPr>
        <w:t xml:space="preserve"> год – </w:t>
      </w:r>
      <w:r w:rsidR="00A74D95" w:rsidRPr="00A74D95">
        <w:rPr>
          <w:rFonts w:ascii="Times New Roman" w:hAnsi="Times New Roman"/>
          <w:sz w:val="24"/>
          <w:szCs w:val="24"/>
        </w:rPr>
        <w:t>446</w:t>
      </w:r>
      <w:r w:rsidR="00937F2A" w:rsidRPr="00A74D95">
        <w:rPr>
          <w:rFonts w:ascii="Times New Roman" w:hAnsi="Times New Roman"/>
          <w:sz w:val="24"/>
          <w:szCs w:val="24"/>
        </w:rPr>
        <w:t xml:space="preserve"> актов).</w:t>
      </w:r>
    </w:p>
    <w:p w:rsidR="00284470" w:rsidRPr="00982F56" w:rsidRDefault="00937F2A" w:rsidP="004C0393">
      <w:pPr>
        <w:spacing w:after="0" w:line="360" w:lineRule="auto"/>
        <w:ind w:firstLine="709"/>
        <w:jc w:val="both"/>
        <w:rPr>
          <w:rFonts w:ascii="Times New Roman" w:hAnsi="Times New Roman"/>
          <w:sz w:val="24"/>
          <w:szCs w:val="24"/>
        </w:rPr>
      </w:pPr>
      <w:r w:rsidRPr="00982F56">
        <w:rPr>
          <w:rFonts w:ascii="Times New Roman" w:hAnsi="Times New Roman"/>
          <w:sz w:val="24"/>
          <w:szCs w:val="24"/>
        </w:rPr>
        <w:lastRenderedPageBreak/>
        <w:t>В 201</w:t>
      </w:r>
      <w:r w:rsidR="00A74D95" w:rsidRPr="00982F56">
        <w:rPr>
          <w:rFonts w:ascii="Times New Roman" w:hAnsi="Times New Roman"/>
          <w:sz w:val="24"/>
          <w:szCs w:val="24"/>
        </w:rPr>
        <w:t>9</w:t>
      </w:r>
      <w:r w:rsidR="00284470" w:rsidRPr="00982F56">
        <w:rPr>
          <w:rFonts w:ascii="Times New Roman" w:hAnsi="Times New Roman"/>
          <w:sz w:val="24"/>
          <w:szCs w:val="24"/>
        </w:rPr>
        <w:t xml:space="preserve"> году показател</w:t>
      </w:r>
      <w:r w:rsidRPr="00982F56">
        <w:rPr>
          <w:rFonts w:ascii="Times New Roman" w:hAnsi="Times New Roman"/>
          <w:sz w:val="24"/>
          <w:szCs w:val="24"/>
        </w:rPr>
        <w:t xml:space="preserve">ь соотношения браков и разводов </w:t>
      </w:r>
      <w:r w:rsidR="00982F56" w:rsidRPr="00982F56">
        <w:rPr>
          <w:rFonts w:ascii="Times New Roman" w:hAnsi="Times New Roman"/>
          <w:sz w:val="24"/>
          <w:szCs w:val="24"/>
        </w:rPr>
        <w:t>уменьшился на 0,</w:t>
      </w:r>
      <w:r w:rsidR="00975E2D">
        <w:rPr>
          <w:rFonts w:ascii="Times New Roman" w:hAnsi="Times New Roman"/>
          <w:sz w:val="24"/>
          <w:szCs w:val="24"/>
        </w:rPr>
        <w:t>2</w:t>
      </w:r>
      <w:r w:rsidRPr="00982F56">
        <w:rPr>
          <w:rFonts w:ascii="Times New Roman" w:hAnsi="Times New Roman"/>
          <w:sz w:val="24"/>
          <w:szCs w:val="24"/>
        </w:rPr>
        <w:t>, на 1 брак приходил</w:t>
      </w:r>
      <w:bookmarkStart w:id="1" w:name="_GoBack"/>
      <w:bookmarkEnd w:id="1"/>
      <w:r w:rsidRPr="00982F56">
        <w:rPr>
          <w:rFonts w:ascii="Times New Roman" w:hAnsi="Times New Roman"/>
          <w:sz w:val="24"/>
          <w:szCs w:val="24"/>
        </w:rPr>
        <w:t xml:space="preserve">ось </w:t>
      </w:r>
      <w:r w:rsidR="00982F56" w:rsidRPr="00982F56">
        <w:rPr>
          <w:rFonts w:ascii="Times New Roman" w:hAnsi="Times New Roman"/>
          <w:sz w:val="24"/>
          <w:szCs w:val="24"/>
        </w:rPr>
        <w:t>0,</w:t>
      </w:r>
      <w:r w:rsidR="00975E2D">
        <w:rPr>
          <w:rFonts w:ascii="Times New Roman" w:hAnsi="Times New Roman"/>
          <w:sz w:val="24"/>
          <w:szCs w:val="24"/>
        </w:rPr>
        <w:t>6</w:t>
      </w:r>
      <w:r w:rsidRPr="00982F56">
        <w:rPr>
          <w:rFonts w:ascii="Times New Roman" w:hAnsi="Times New Roman"/>
          <w:sz w:val="24"/>
          <w:szCs w:val="24"/>
        </w:rPr>
        <w:t xml:space="preserve"> разводов</w:t>
      </w:r>
      <w:r w:rsidR="00982F56" w:rsidRPr="00982F56">
        <w:rPr>
          <w:rFonts w:ascii="Times New Roman" w:hAnsi="Times New Roman"/>
          <w:sz w:val="24"/>
          <w:szCs w:val="24"/>
        </w:rPr>
        <w:t xml:space="preserve"> (2018 год – 0,8 разводов)</w:t>
      </w:r>
      <w:r w:rsidRPr="00982F56">
        <w:rPr>
          <w:rFonts w:ascii="Times New Roman" w:hAnsi="Times New Roman"/>
          <w:sz w:val="24"/>
          <w:szCs w:val="24"/>
        </w:rPr>
        <w:t xml:space="preserve">. </w:t>
      </w:r>
      <w:r w:rsidR="00284470" w:rsidRPr="00982F56">
        <w:rPr>
          <w:rFonts w:ascii="Times New Roman" w:hAnsi="Times New Roman"/>
          <w:sz w:val="24"/>
          <w:szCs w:val="24"/>
        </w:rPr>
        <w:t xml:space="preserve">Разводов зарегистрировано </w:t>
      </w:r>
      <w:r w:rsidR="00975E2D">
        <w:rPr>
          <w:rFonts w:ascii="Times New Roman" w:hAnsi="Times New Roman"/>
          <w:sz w:val="24"/>
          <w:szCs w:val="24"/>
        </w:rPr>
        <w:t>275</w:t>
      </w:r>
      <w:r w:rsidR="00284470" w:rsidRPr="00982F56">
        <w:rPr>
          <w:rFonts w:ascii="Times New Roman" w:hAnsi="Times New Roman"/>
          <w:sz w:val="24"/>
          <w:szCs w:val="24"/>
        </w:rPr>
        <w:t xml:space="preserve">, что на </w:t>
      </w:r>
      <w:r w:rsidR="00982F56" w:rsidRPr="00982F56">
        <w:rPr>
          <w:rFonts w:ascii="Times New Roman" w:hAnsi="Times New Roman"/>
          <w:sz w:val="24"/>
          <w:szCs w:val="24"/>
        </w:rPr>
        <w:t>1</w:t>
      </w:r>
      <w:r w:rsidR="00975E2D">
        <w:rPr>
          <w:rFonts w:ascii="Times New Roman" w:hAnsi="Times New Roman"/>
          <w:sz w:val="24"/>
          <w:szCs w:val="24"/>
        </w:rPr>
        <w:t>8,6</w:t>
      </w:r>
      <w:r w:rsidR="00284470" w:rsidRPr="00982F56">
        <w:rPr>
          <w:rFonts w:ascii="Times New Roman" w:hAnsi="Times New Roman"/>
          <w:sz w:val="24"/>
          <w:szCs w:val="24"/>
        </w:rPr>
        <w:t xml:space="preserve">% </w:t>
      </w:r>
      <w:r w:rsidR="00C71E24" w:rsidRPr="00982F56">
        <w:rPr>
          <w:rFonts w:ascii="Times New Roman" w:hAnsi="Times New Roman"/>
          <w:sz w:val="24"/>
          <w:szCs w:val="24"/>
        </w:rPr>
        <w:t>меньше</w:t>
      </w:r>
      <w:r w:rsidR="000807F2" w:rsidRPr="00982F56">
        <w:rPr>
          <w:rFonts w:ascii="Times New Roman" w:hAnsi="Times New Roman"/>
          <w:sz w:val="24"/>
          <w:szCs w:val="24"/>
        </w:rPr>
        <w:t>, чем в 201</w:t>
      </w:r>
      <w:r w:rsidR="00982F56" w:rsidRPr="00982F56">
        <w:rPr>
          <w:rFonts w:ascii="Times New Roman" w:hAnsi="Times New Roman"/>
          <w:sz w:val="24"/>
          <w:szCs w:val="24"/>
        </w:rPr>
        <w:t>8</w:t>
      </w:r>
      <w:r w:rsidR="00284470" w:rsidRPr="00982F56">
        <w:rPr>
          <w:rFonts w:ascii="Times New Roman" w:hAnsi="Times New Roman"/>
          <w:sz w:val="24"/>
          <w:szCs w:val="24"/>
        </w:rPr>
        <w:t xml:space="preserve"> </w:t>
      </w:r>
      <w:r w:rsidR="000807F2" w:rsidRPr="00982F56">
        <w:rPr>
          <w:rFonts w:ascii="Times New Roman" w:hAnsi="Times New Roman"/>
          <w:sz w:val="24"/>
          <w:szCs w:val="24"/>
        </w:rPr>
        <w:t>году (</w:t>
      </w:r>
      <w:r w:rsidR="00C71E24" w:rsidRPr="00982F56">
        <w:rPr>
          <w:rFonts w:ascii="Times New Roman" w:hAnsi="Times New Roman"/>
          <w:sz w:val="24"/>
          <w:szCs w:val="24"/>
        </w:rPr>
        <w:t>3</w:t>
      </w:r>
      <w:r w:rsidR="00982F56" w:rsidRPr="00982F56">
        <w:rPr>
          <w:rFonts w:ascii="Times New Roman" w:hAnsi="Times New Roman"/>
          <w:sz w:val="24"/>
          <w:szCs w:val="24"/>
        </w:rPr>
        <w:t>38</w:t>
      </w:r>
      <w:r w:rsidR="00284470" w:rsidRPr="00982F56">
        <w:rPr>
          <w:rFonts w:ascii="Times New Roman" w:hAnsi="Times New Roman"/>
          <w:sz w:val="24"/>
          <w:szCs w:val="24"/>
        </w:rPr>
        <w:t xml:space="preserve"> </w:t>
      </w:r>
      <w:r w:rsidR="00982F56" w:rsidRPr="00982F56">
        <w:rPr>
          <w:rFonts w:ascii="Times New Roman" w:hAnsi="Times New Roman"/>
          <w:sz w:val="24"/>
          <w:szCs w:val="24"/>
        </w:rPr>
        <w:t>разводов</w:t>
      </w:r>
      <w:r w:rsidR="00284470" w:rsidRPr="00982F56">
        <w:rPr>
          <w:rFonts w:ascii="Times New Roman" w:hAnsi="Times New Roman"/>
          <w:sz w:val="24"/>
          <w:szCs w:val="24"/>
        </w:rPr>
        <w:t>).</w:t>
      </w:r>
    </w:p>
    <w:p w:rsidR="00CB66E2" w:rsidRPr="00975E2D" w:rsidRDefault="00CB66E2" w:rsidP="00CB66E2">
      <w:pPr>
        <w:spacing w:after="0" w:line="360" w:lineRule="auto"/>
        <w:ind w:firstLine="720"/>
        <w:jc w:val="both"/>
        <w:rPr>
          <w:rFonts w:ascii="Times New Roman" w:hAnsi="Times New Roman"/>
          <w:sz w:val="24"/>
          <w:szCs w:val="24"/>
        </w:rPr>
      </w:pPr>
      <w:r w:rsidRPr="00975E2D">
        <w:rPr>
          <w:rFonts w:ascii="Times New Roman" w:hAnsi="Times New Roman"/>
          <w:sz w:val="24"/>
          <w:szCs w:val="24"/>
        </w:rPr>
        <w:t xml:space="preserve">Количество прибывших граждан в 2019 году увеличилось на </w:t>
      </w:r>
      <w:r w:rsidR="00975E2D" w:rsidRPr="00975E2D">
        <w:rPr>
          <w:rFonts w:ascii="Times New Roman" w:hAnsi="Times New Roman"/>
          <w:sz w:val="24"/>
          <w:szCs w:val="24"/>
        </w:rPr>
        <w:t>23,1</w:t>
      </w:r>
      <w:r w:rsidRPr="00975E2D">
        <w:rPr>
          <w:rFonts w:ascii="Times New Roman" w:hAnsi="Times New Roman"/>
          <w:sz w:val="24"/>
          <w:szCs w:val="24"/>
        </w:rPr>
        <w:t xml:space="preserve">% и составило </w:t>
      </w:r>
      <w:r w:rsidR="00975E2D" w:rsidRPr="00975E2D">
        <w:rPr>
          <w:rFonts w:ascii="Times New Roman" w:hAnsi="Times New Roman"/>
          <w:sz w:val="24"/>
          <w:szCs w:val="24"/>
        </w:rPr>
        <w:t>3 071</w:t>
      </w:r>
      <w:r w:rsidRPr="00975E2D">
        <w:rPr>
          <w:rFonts w:ascii="Times New Roman" w:hAnsi="Times New Roman"/>
          <w:sz w:val="24"/>
          <w:szCs w:val="24"/>
        </w:rPr>
        <w:t xml:space="preserve"> человек, число выбывших из города </w:t>
      </w:r>
      <w:r w:rsidR="00975E2D" w:rsidRPr="00975E2D">
        <w:rPr>
          <w:rFonts w:ascii="Times New Roman" w:hAnsi="Times New Roman"/>
          <w:sz w:val="24"/>
          <w:szCs w:val="24"/>
        </w:rPr>
        <w:t>осталось на уровне 2018 года</w:t>
      </w:r>
      <w:r w:rsidRPr="00975E2D">
        <w:rPr>
          <w:rFonts w:ascii="Times New Roman" w:hAnsi="Times New Roman"/>
          <w:sz w:val="24"/>
          <w:szCs w:val="24"/>
        </w:rPr>
        <w:t xml:space="preserve"> и составило 2 </w:t>
      </w:r>
      <w:r w:rsidR="00975E2D" w:rsidRPr="00975E2D">
        <w:rPr>
          <w:rFonts w:ascii="Times New Roman" w:hAnsi="Times New Roman"/>
          <w:sz w:val="24"/>
          <w:szCs w:val="24"/>
        </w:rPr>
        <w:t>630</w:t>
      </w:r>
      <w:r w:rsidRPr="00975E2D">
        <w:rPr>
          <w:rFonts w:ascii="Times New Roman" w:hAnsi="Times New Roman"/>
          <w:sz w:val="24"/>
          <w:szCs w:val="24"/>
        </w:rPr>
        <w:t xml:space="preserve"> человек.</w:t>
      </w:r>
    </w:p>
    <w:p w:rsidR="00284470" w:rsidRPr="00975E2D" w:rsidRDefault="000807F2" w:rsidP="004C0393">
      <w:pPr>
        <w:spacing w:after="0" w:line="360" w:lineRule="auto"/>
        <w:ind w:firstLine="720"/>
        <w:jc w:val="both"/>
        <w:rPr>
          <w:rFonts w:ascii="Times New Roman" w:hAnsi="Times New Roman"/>
          <w:sz w:val="24"/>
          <w:szCs w:val="24"/>
        </w:rPr>
      </w:pPr>
      <w:r w:rsidRPr="00975E2D">
        <w:rPr>
          <w:rFonts w:ascii="Times New Roman" w:hAnsi="Times New Roman"/>
          <w:sz w:val="24"/>
          <w:szCs w:val="24"/>
        </w:rPr>
        <w:t>Всего за 201</w:t>
      </w:r>
      <w:r w:rsidR="00975E2D" w:rsidRPr="00975E2D">
        <w:rPr>
          <w:rFonts w:ascii="Times New Roman" w:hAnsi="Times New Roman"/>
          <w:sz w:val="24"/>
          <w:szCs w:val="24"/>
        </w:rPr>
        <w:t>9</w:t>
      </w:r>
      <w:r w:rsidR="00284470" w:rsidRPr="00975E2D">
        <w:rPr>
          <w:rFonts w:ascii="Times New Roman" w:hAnsi="Times New Roman"/>
          <w:sz w:val="24"/>
          <w:szCs w:val="24"/>
        </w:rPr>
        <w:t xml:space="preserve"> год миграционное движение </w:t>
      </w:r>
      <w:r w:rsidR="00975E2D" w:rsidRPr="00975E2D">
        <w:rPr>
          <w:rFonts w:ascii="Times New Roman" w:hAnsi="Times New Roman"/>
          <w:sz w:val="24"/>
          <w:szCs w:val="24"/>
        </w:rPr>
        <w:t>увеличило</w:t>
      </w:r>
      <w:r w:rsidR="00284470" w:rsidRPr="00975E2D">
        <w:rPr>
          <w:rFonts w:ascii="Times New Roman" w:hAnsi="Times New Roman"/>
          <w:sz w:val="24"/>
          <w:szCs w:val="24"/>
        </w:rPr>
        <w:t xml:space="preserve"> численность жителей на </w:t>
      </w:r>
      <w:r w:rsidR="00975E2D" w:rsidRPr="00975E2D">
        <w:rPr>
          <w:rFonts w:ascii="Times New Roman" w:hAnsi="Times New Roman"/>
          <w:sz w:val="24"/>
          <w:szCs w:val="24"/>
        </w:rPr>
        <w:t>441</w:t>
      </w:r>
      <w:r w:rsidRPr="00975E2D">
        <w:rPr>
          <w:rFonts w:ascii="Times New Roman" w:hAnsi="Times New Roman"/>
          <w:sz w:val="24"/>
          <w:szCs w:val="24"/>
        </w:rPr>
        <w:t xml:space="preserve"> </w:t>
      </w:r>
      <w:r w:rsidR="00284470" w:rsidRPr="00975E2D">
        <w:rPr>
          <w:rFonts w:ascii="Times New Roman" w:hAnsi="Times New Roman"/>
          <w:sz w:val="24"/>
          <w:szCs w:val="24"/>
        </w:rPr>
        <w:t>человек</w:t>
      </w:r>
      <w:r w:rsidR="00975E2D" w:rsidRPr="00975E2D">
        <w:rPr>
          <w:rFonts w:ascii="Times New Roman" w:hAnsi="Times New Roman"/>
          <w:sz w:val="24"/>
          <w:szCs w:val="24"/>
        </w:rPr>
        <w:t>а</w:t>
      </w:r>
      <w:r w:rsidR="00284470" w:rsidRPr="00975E2D">
        <w:rPr>
          <w:rFonts w:ascii="Times New Roman" w:hAnsi="Times New Roman"/>
          <w:sz w:val="24"/>
          <w:szCs w:val="24"/>
        </w:rPr>
        <w:t xml:space="preserve">, </w:t>
      </w:r>
      <w:r w:rsidR="00975E2D" w:rsidRPr="00975E2D">
        <w:rPr>
          <w:rFonts w:ascii="Times New Roman" w:hAnsi="Times New Roman"/>
          <w:sz w:val="24"/>
          <w:szCs w:val="24"/>
        </w:rPr>
        <w:t xml:space="preserve">тогда как </w:t>
      </w:r>
      <w:r w:rsidR="00431C3C" w:rsidRPr="00975E2D">
        <w:rPr>
          <w:rFonts w:ascii="Times New Roman" w:hAnsi="Times New Roman"/>
          <w:sz w:val="24"/>
          <w:szCs w:val="24"/>
        </w:rPr>
        <w:t>в</w:t>
      </w:r>
      <w:r w:rsidR="00284470" w:rsidRPr="00975E2D">
        <w:rPr>
          <w:rFonts w:ascii="Times New Roman" w:hAnsi="Times New Roman"/>
          <w:sz w:val="24"/>
          <w:szCs w:val="24"/>
        </w:rPr>
        <w:t xml:space="preserve"> </w:t>
      </w:r>
      <w:r w:rsidRPr="00975E2D">
        <w:rPr>
          <w:rFonts w:ascii="Times New Roman" w:hAnsi="Times New Roman"/>
          <w:sz w:val="24"/>
          <w:szCs w:val="24"/>
        </w:rPr>
        <w:t>201</w:t>
      </w:r>
      <w:r w:rsidR="00975E2D" w:rsidRPr="00975E2D">
        <w:rPr>
          <w:rFonts w:ascii="Times New Roman" w:hAnsi="Times New Roman"/>
          <w:sz w:val="24"/>
          <w:szCs w:val="24"/>
        </w:rPr>
        <w:t>8</w:t>
      </w:r>
      <w:r w:rsidR="00284470" w:rsidRPr="00975E2D">
        <w:rPr>
          <w:rFonts w:ascii="Times New Roman" w:hAnsi="Times New Roman"/>
          <w:sz w:val="24"/>
          <w:szCs w:val="24"/>
        </w:rPr>
        <w:t xml:space="preserve"> год</w:t>
      </w:r>
      <w:r w:rsidR="00431C3C" w:rsidRPr="00975E2D">
        <w:rPr>
          <w:rFonts w:ascii="Times New Roman" w:hAnsi="Times New Roman"/>
          <w:sz w:val="24"/>
          <w:szCs w:val="24"/>
        </w:rPr>
        <w:t>у</w:t>
      </w:r>
      <w:r w:rsidR="00284470" w:rsidRPr="00975E2D">
        <w:rPr>
          <w:rFonts w:ascii="Times New Roman" w:hAnsi="Times New Roman"/>
          <w:sz w:val="24"/>
          <w:szCs w:val="24"/>
        </w:rPr>
        <w:t xml:space="preserve"> миграционное движение </w:t>
      </w:r>
      <w:r w:rsidR="00975E2D" w:rsidRPr="00975E2D">
        <w:rPr>
          <w:rFonts w:ascii="Times New Roman" w:hAnsi="Times New Roman"/>
          <w:sz w:val="24"/>
          <w:szCs w:val="24"/>
        </w:rPr>
        <w:t>уменьшило</w:t>
      </w:r>
      <w:r w:rsidR="00284470" w:rsidRPr="00975E2D">
        <w:rPr>
          <w:rFonts w:ascii="Times New Roman" w:hAnsi="Times New Roman"/>
          <w:sz w:val="24"/>
          <w:szCs w:val="24"/>
        </w:rPr>
        <w:t xml:space="preserve"> численность </w:t>
      </w:r>
      <w:r w:rsidR="00975E2D" w:rsidRPr="00975E2D">
        <w:rPr>
          <w:rFonts w:ascii="Times New Roman" w:hAnsi="Times New Roman"/>
          <w:sz w:val="24"/>
          <w:szCs w:val="24"/>
        </w:rPr>
        <w:t xml:space="preserve">населения </w:t>
      </w:r>
      <w:r w:rsidR="00284470" w:rsidRPr="00975E2D">
        <w:rPr>
          <w:rFonts w:ascii="Times New Roman" w:hAnsi="Times New Roman"/>
          <w:sz w:val="24"/>
          <w:szCs w:val="24"/>
        </w:rPr>
        <w:t xml:space="preserve">на </w:t>
      </w:r>
      <w:r w:rsidR="00975E2D" w:rsidRPr="00975E2D">
        <w:rPr>
          <w:rFonts w:ascii="Times New Roman" w:hAnsi="Times New Roman"/>
          <w:sz w:val="24"/>
          <w:szCs w:val="24"/>
        </w:rPr>
        <w:t>136</w:t>
      </w:r>
      <w:r w:rsidR="00284470" w:rsidRPr="00975E2D">
        <w:rPr>
          <w:rFonts w:ascii="Times New Roman" w:hAnsi="Times New Roman"/>
          <w:sz w:val="24"/>
          <w:szCs w:val="24"/>
        </w:rPr>
        <w:t xml:space="preserve"> человек.</w:t>
      </w:r>
    </w:p>
    <w:p w:rsidR="00284470" w:rsidRPr="00070AB6" w:rsidRDefault="00284470" w:rsidP="004C0393">
      <w:pPr>
        <w:spacing w:after="0" w:line="360" w:lineRule="auto"/>
        <w:ind w:firstLine="720"/>
        <w:jc w:val="both"/>
        <w:rPr>
          <w:rFonts w:ascii="Times New Roman" w:hAnsi="Times New Roman"/>
          <w:sz w:val="24"/>
          <w:szCs w:val="24"/>
        </w:rPr>
      </w:pPr>
      <w:r w:rsidRPr="00070AB6">
        <w:rPr>
          <w:rFonts w:ascii="Times New Roman" w:hAnsi="Times New Roman"/>
          <w:sz w:val="24"/>
          <w:szCs w:val="24"/>
        </w:rPr>
        <w:t xml:space="preserve">Всего в миграционный оборот был вовлечен </w:t>
      </w:r>
      <w:r w:rsidR="00975E2D" w:rsidRPr="00070AB6">
        <w:rPr>
          <w:rFonts w:ascii="Times New Roman" w:hAnsi="Times New Roman"/>
          <w:sz w:val="24"/>
          <w:szCs w:val="24"/>
        </w:rPr>
        <w:t>5 701</w:t>
      </w:r>
      <w:r w:rsidRPr="00070AB6">
        <w:rPr>
          <w:rFonts w:ascii="Times New Roman" w:hAnsi="Times New Roman"/>
          <w:sz w:val="24"/>
          <w:szCs w:val="24"/>
        </w:rPr>
        <w:t xml:space="preserve"> человек, или </w:t>
      </w:r>
      <w:r w:rsidR="00975E2D" w:rsidRPr="00070AB6">
        <w:rPr>
          <w:rFonts w:ascii="Times New Roman" w:hAnsi="Times New Roman"/>
          <w:sz w:val="24"/>
          <w:szCs w:val="24"/>
        </w:rPr>
        <w:t>8,5</w:t>
      </w:r>
      <w:r w:rsidRPr="00070AB6">
        <w:rPr>
          <w:rFonts w:ascii="Times New Roman" w:hAnsi="Times New Roman"/>
          <w:sz w:val="24"/>
          <w:szCs w:val="24"/>
        </w:rPr>
        <w:t>% от общей численности населения го</w:t>
      </w:r>
      <w:r w:rsidR="000807F2" w:rsidRPr="00070AB6">
        <w:rPr>
          <w:rFonts w:ascii="Times New Roman" w:hAnsi="Times New Roman"/>
          <w:sz w:val="24"/>
          <w:szCs w:val="24"/>
        </w:rPr>
        <w:t>рода, в аналогичном периоде 201</w:t>
      </w:r>
      <w:r w:rsidR="00975E2D" w:rsidRPr="00070AB6">
        <w:rPr>
          <w:rFonts w:ascii="Times New Roman" w:hAnsi="Times New Roman"/>
          <w:sz w:val="24"/>
          <w:szCs w:val="24"/>
        </w:rPr>
        <w:t>8</w:t>
      </w:r>
      <w:r w:rsidRPr="00070AB6">
        <w:rPr>
          <w:rFonts w:ascii="Times New Roman" w:hAnsi="Times New Roman"/>
          <w:sz w:val="24"/>
          <w:szCs w:val="24"/>
        </w:rPr>
        <w:t xml:space="preserve"> года эти показатели составили       </w:t>
      </w:r>
      <w:r w:rsidR="00975E2D" w:rsidRPr="00070AB6">
        <w:rPr>
          <w:rFonts w:ascii="Times New Roman" w:hAnsi="Times New Roman"/>
          <w:sz w:val="24"/>
          <w:szCs w:val="24"/>
        </w:rPr>
        <w:t>5 124</w:t>
      </w:r>
      <w:r w:rsidR="000807F2" w:rsidRPr="00070AB6">
        <w:rPr>
          <w:rFonts w:ascii="Times New Roman" w:hAnsi="Times New Roman"/>
          <w:sz w:val="24"/>
          <w:szCs w:val="24"/>
        </w:rPr>
        <w:t xml:space="preserve"> человек</w:t>
      </w:r>
      <w:r w:rsidR="00975E2D" w:rsidRPr="00070AB6">
        <w:rPr>
          <w:rFonts w:ascii="Times New Roman" w:hAnsi="Times New Roman"/>
          <w:sz w:val="24"/>
          <w:szCs w:val="24"/>
        </w:rPr>
        <w:t>а</w:t>
      </w:r>
      <w:r w:rsidR="000807F2" w:rsidRPr="00070AB6">
        <w:rPr>
          <w:rFonts w:ascii="Times New Roman" w:hAnsi="Times New Roman"/>
          <w:sz w:val="24"/>
          <w:szCs w:val="24"/>
        </w:rPr>
        <w:t xml:space="preserve"> или </w:t>
      </w:r>
      <w:r w:rsidR="00975E2D" w:rsidRPr="00070AB6">
        <w:rPr>
          <w:rFonts w:ascii="Times New Roman" w:hAnsi="Times New Roman"/>
          <w:sz w:val="24"/>
          <w:szCs w:val="24"/>
        </w:rPr>
        <w:t>7,7</w:t>
      </w:r>
      <w:r w:rsidRPr="00070AB6">
        <w:rPr>
          <w:rFonts w:ascii="Times New Roman" w:hAnsi="Times New Roman"/>
          <w:sz w:val="24"/>
          <w:szCs w:val="24"/>
        </w:rPr>
        <w:t>% от общей численности населения.</w:t>
      </w:r>
    </w:p>
    <w:p w:rsidR="00284470" w:rsidRPr="00070AB6" w:rsidRDefault="00284470" w:rsidP="004C0393">
      <w:pPr>
        <w:tabs>
          <w:tab w:val="left" w:pos="2025"/>
        </w:tabs>
        <w:spacing w:after="0" w:line="360" w:lineRule="auto"/>
        <w:jc w:val="both"/>
        <w:rPr>
          <w:noProof/>
          <w:sz w:val="26"/>
          <w:szCs w:val="26"/>
        </w:rPr>
      </w:pPr>
    </w:p>
    <w:p w:rsidR="00C92ED6" w:rsidRPr="00CB614D" w:rsidRDefault="00C92ED6" w:rsidP="004C0393">
      <w:pPr>
        <w:tabs>
          <w:tab w:val="left" w:pos="2025"/>
        </w:tabs>
        <w:spacing w:after="0" w:line="360" w:lineRule="auto"/>
        <w:jc w:val="both"/>
        <w:rPr>
          <w:noProof/>
          <w:sz w:val="26"/>
          <w:szCs w:val="26"/>
        </w:rPr>
      </w:pPr>
      <w:r w:rsidRPr="003A3E00">
        <w:rPr>
          <w:noProof/>
          <w:color w:val="C00000"/>
          <w:sz w:val="26"/>
          <w:szCs w:val="26"/>
        </w:rPr>
        <w:drawing>
          <wp:inline distT="0" distB="0" distL="0" distR="0">
            <wp:extent cx="6248400" cy="3876675"/>
            <wp:effectExtent l="0" t="0" r="0" b="0"/>
            <wp:docPr id="3"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84470" w:rsidRPr="00CB614D" w:rsidRDefault="00284470" w:rsidP="004C0393">
      <w:pPr>
        <w:tabs>
          <w:tab w:val="left" w:pos="2025"/>
        </w:tabs>
        <w:spacing w:after="0" w:line="360" w:lineRule="auto"/>
        <w:ind w:firstLine="709"/>
        <w:jc w:val="both"/>
        <w:rPr>
          <w:rFonts w:ascii="Times New Roman" w:hAnsi="Times New Roman"/>
          <w:sz w:val="24"/>
          <w:szCs w:val="24"/>
        </w:rPr>
      </w:pPr>
      <w:r w:rsidRPr="00CB614D">
        <w:rPr>
          <w:rFonts w:ascii="Times New Roman" w:hAnsi="Times New Roman"/>
          <w:sz w:val="24"/>
          <w:szCs w:val="24"/>
        </w:rPr>
        <w:t xml:space="preserve">Анализ возрастного состава населения свидетельствует о том, что в возрастной структуре основной удельный вес занимает население в трудоспособном возрасте – </w:t>
      </w:r>
      <w:r w:rsidR="00CB614D" w:rsidRPr="00CB614D">
        <w:rPr>
          <w:rFonts w:ascii="Times New Roman" w:hAnsi="Times New Roman"/>
          <w:sz w:val="24"/>
          <w:szCs w:val="24"/>
        </w:rPr>
        <w:t>63,3</w:t>
      </w:r>
      <w:r w:rsidRPr="00CB614D">
        <w:rPr>
          <w:rFonts w:ascii="Times New Roman" w:hAnsi="Times New Roman"/>
          <w:sz w:val="24"/>
          <w:szCs w:val="24"/>
        </w:rPr>
        <w:t xml:space="preserve">%, моложе трудоспособного возраста – </w:t>
      </w:r>
      <w:r w:rsidR="004B192B" w:rsidRPr="00CB614D">
        <w:rPr>
          <w:rFonts w:ascii="Times New Roman" w:hAnsi="Times New Roman"/>
          <w:sz w:val="24"/>
          <w:szCs w:val="24"/>
        </w:rPr>
        <w:t>23</w:t>
      </w:r>
      <w:r w:rsidRPr="00CB614D">
        <w:rPr>
          <w:rFonts w:ascii="Times New Roman" w:hAnsi="Times New Roman"/>
          <w:sz w:val="24"/>
          <w:szCs w:val="24"/>
        </w:rPr>
        <w:t xml:space="preserve">%, население старше трудоспособного населения </w:t>
      </w:r>
      <w:r w:rsidR="0061653E" w:rsidRPr="00CB614D">
        <w:rPr>
          <w:rFonts w:ascii="Times New Roman" w:hAnsi="Times New Roman"/>
          <w:sz w:val="24"/>
          <w:szCs w:val="24"/>
        </w:rPr>
        <w:t xml:space="preserve">– </w:t>
      </w:r>
      <w:r w:rsidR="00CB614D" w:rsidRPr="00CB614D">
        <w:rPr>
          <w:rFonts w:ascii="Times New Roman" w:hAnsi="Times New Roman"/>
          <w:sz w:val="24"/>
          <w:szCs w:val="24"/>
        </w:rPr>
        <w:t>13,7</w:t>
      </w:r>
      <w:r w:rsidRPr="00CB614D">
        <w:rPr>
          <w:rFonts w:ascii="Times New Roman" w:hAnsi="Times New Roman"/>
          <w:sz w:val="24"/>
          <w:szCs w:val="24"/>
        </w:rPr>
        <w:t>%, при этом наблюдается снижение доли населения в трудоспособном возрасте и увеличение доли населения старше трудоспособного возраста.</w:t>
      </w:r>
      <w:r w:rsidR="0061653E" w:rsidRPr="00CB614D">
        <w:rPr>
          <w:rFonts w:ascii="Times New Roman" w:hAnsi="Times New Roman"/>
          <w:sz w:val="24"/>
          <w:szCs w:val="24"/>
        </w:rPr>
        <w:t xml:space="preserve"> </w:t>
      </w:r>
    </w:p>
    <w:p w:rsidR="004B192B" w:rsidRPr="00CB614D" w:rsidRDefault="004B192B" w:rsidP="004C0393">
      <w:pPr>
        <w:autoSpaceDE w:val="0"/>
        <w:autoSpaceDN w:val="0"/>
        <w:adjustRightInd w:val="0"/>
        <w:spacing w:after="0" w:line="360" w:lineRule="auto"/>
        <w:ind w:firstLine="709"/>
        <w:jc w:val="both"/>
        <w:outlineLvl w:val="2"/>
        <w:rPr>
          <w:rFonts w:ascii="Times New Roman" w:hAnsi="Times New Roman"/>
          <w:sz w:val="24"/>
          <w:szCs w:val="24"/>
        </w:rPr>
      </w:pPr>
      <w:r w:rsidRPr="00CB614D">
        <w:rPr>
          <w:rFonts w:ascii="Times New Roman" w:hAnsi="Times New Roman"/>
          <w:sz w:val="24"/>
          <w:szCs w:val="24"/>
        </w:rPr>
        <w:t xml:space="preserve">В целом показатели свидетельствуют о благоприятной демографической ситуации, сложившейся в городе. </w:t>
      </w:r>
    </w:p>
    <w:p w:rsidR="00284470" w:rsidRPr="00596368" w:rsidRDefault="00284470" w:rsidP="004C0393">
      <w:pPr>
        <w:pStyle w:val="11"/>
        <w:autoSpaceDE w:val="0"/>
        <w:autoSpaceDN w:val="0"/>
        <w:adjustRightInd w:val="0"/>
        <w:spacing w:after="0" w:line="360" w:lineRule="auto"/>
        <w:ind w:left="0" w:firstLine="709"/>
        <w:jc w:val="center"/>
        <w:outlineLvl w:val="0"/>
        <w:rPr>
          <w:rFonts w:ascii="Times New Roman" w:hAnsi="Times New Roman"/>
          <w:b/>
          <w:sz w:val="24"/>
          <w:szCs w:val="24"/>
        </w:rPr>
      </w:pPr>
      <w:bookmarkStart w:id="2" w:name="_Toc38954483"/>
      <w:r w:rsidRPr="00596368">
        <w:rPr>
          <w:rFonts w:ascii="Times New Roman" w:hAnsi="Times New Roman"/>
          <w:b/>
          <w:sz w:val="24"/>
          <w:szCs w:val="24"/>
        </w:rPr>
        <w:lastRenderedPageBreak/>
        <w:t>1.2. Промышленность</w:t>
      </w:r>
      <w:bookmarkEnd w:id="2"/>
    </w:p>
    <w:p w:rsidR="00042E62" w:rsidRPr="00042E62" w:rsidRDefault="00042E62" w:rsidP="00042E62">
      <w:pPr>
        <w:tabs>
          <w:tab w:val="left" w:pos="2025"/>
        </w:tabs>
        <w:spacing w:after="0" w:line="360" w:lineRule="auto"/>
        <w:ind w:firstLine="709"/>
        <w:jc w:val="both"/>
        <w:rPr>
          <w:rFonts w:ascii="Times New Roman" w:hAnsi="Times New Roman"/>
          <w:sz w:val="24"/>
          <w:szCs w:val="24"/>
        </w:rPr>
      </w:pPr>
      <w:r w:rsidRPr="00042E62">
        <w:rPr>
          <w:rFonts w:ascii="Times New Roman" w:hAnsi="Times New Roman"/>
          <w:sz w:val="24"/>
          <w:szCs w:val="24"/>
        </w:rPr>
        <w:t xml:space="preserve">На сегодняшний день промышленность – ведущая отрасль экономики города Когалыма, влияющая на его социально-экономическое состояние. Промышленный комплекс города Когалыма представлен следующими основными отраслями промышленности: добыча полезных ископаемых (предоставление услуг в области добычи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утилизация отходов, деятельность по ликвидации загрязнений. Доля промышленного производства в общем объеме отгруженных товаров собственного производства, выполненных работ и услуг собственными силами составляет </w:t>
      </w:r>
      <w:r w:rsidR="00E63681">
        <w:rPr>
          <w:rFonts w:ascii="Times New Roman" w:hAnsi="Times New Roman"/>
          <w:sz w:val="24"/>
          <w:szCs w:val="24"/>
        </w:rPr>
        <w:t>54,4</w:t>
      </w:r>
      <w:r w:rsidRPr="00042E62">
        <w:rPr>
          <w:rFonts w:ascii="Times New Roman" w:hAnsi="Times New Roman"/>
          <w:sz w:val="24"/>
          <w:szCs w:val="24"/>
        </w:rPr>
        <w:t>%. За рассматриваемый период изменениям продолжает подвергаться структура промышленного производства: наиболее существенные изменения произошли в соотношении объёма добывающих и обрабатывающих производств.</w:t>
      </w:r>
    </w:p>
    <w:p w:rsidR="00042E62" w:rsidRPr="00042E62" w:rsidRDefault="00042E62" w:rsidP="00042E62">
      <w:pPr>
        <w:tabs>
          <w:tab w:val="left" w:pos="2025"/>
        </w:tabs>
        <w:spacing w:after="0" w:line="360" w:lineRule="auto"/>
        <w:ind w:firstLine="709"/>
        <w:jc w:val="both"/>
        <w:rPr>
          <w:rFonts w:ascii="Times New Roman" w:hAnsi="Times New Roman"/>
          <w:sz w:val="24"/>
          <w:szCs w:val="24"/>
        </w:rPr>
      </w:pPr>
      <w:r w:rsidRPr="00042E62">
        <w:rPr>
          <w:rFonts w:ascii="Times New Roman" w:hAnsi="Times New Roman"/>
          <w:sz w:val="24"/>
          <w:szCs w:val="24"/>
        </w:rPr>
        <w:t xml:space="preserve">Общий объем промышленной продукции по крупным и средним предприятиям города за 2019 год составил </w:t>
      </w:r>
      <w:r w:rsidR="00E63681">
        <w:rPr>
          <w:rFonts w:ascii="Times New Roman" w:hAnsi="Times New Roman"/>
          <w:sz w:val="24"/>
          <w:szCs w:val="24"/>
        </w:rPr>
        <w:t>46 210,9</w:t>
      </w:r>
      <w:r w:rsidRPr="00042E62">
        <w:rPr>
          <w:rFonts w:ascii="Times New Roman" w:hAnsi="Times New Roman"/>
          <w:sz w:val="24"/>
          <w:szCs w:val="24"/>
        </w:rPr>
        <w:t xml:space="preserve"> млн. рублей, или </w:t>
      </w:r>
      <w:r w:rsidR="00E63681">
        <w:rPr>
          <w:rFonts w:ascii="Times New Roman" w:hAnsi="Times New Roman"/>
          <w:sz w:val="24"/>
          <w:szCs w:val="24"/>
        </w:rPr>
        <w:t>116,9</w:t>
      </w:r>
      <w:r w:rsidRPr="00042E62">
        <w:rPr>
          <w:rFonts w:ascii="Times New Roman" w:hAnsi="Times New Roman"/>
          <w:sz w:val="24"/>
          <w:szCs w:val="24"/>
        </w:rPr>
        <w:t>% к 2018 году (39 526 млн. рублей)</w:t>
      </w:r>
      <w:r w:rsidR="00E63681">
        <w:rPr>
          <w:rFonts w:ascii="Times New Roman" w:hAnsi="Times New Roman"/>
          <w:sz w:val="24"/>
          <w:szCs w:val="24"/>
        </w:rPr>
        <w:t xml:space="preserve"> в действующих ценах</w:t>
      </w:r>
      <w:r w:rsidRPr="00042E62">
        <w:rPr>
          <w:rFonts w:ascii="Times New Roman" w:hAnsi="Times New Roman"/>
          <w:sz w:val="24"/>
          <w:szCs w:val="24"/>
        </w:rPr>
        <w:t xml:space="preserve">. </w:t>
      </w:r>
    </w:p>
    <w:p w:rsidR="00042E62" w:rsidRPr="00042E62" w:rsidRDefault="00042E62" w:rsidP="00042E62">
      <w:pPr>
        <w:tabs>
          <w:tab w:val="left" w:pos="2025"/>
        </w:tabs>
        <w:spacing w:after="0" w:line="360" w:lineRule="auto"/>
        <w:ind w:firstLine="709"/>
        <w:jc w:val="both"/>
        <w:rPr>
          <w:rFonts w:ascii="Times New Roman" w:hAnsi="Times New Roman"/>
          <w:sz w:val="24"/>
          <w:szCs w:val="24"/>
        </w:rPr>
      </w:pPr>
      <w:r w:rsidRPr="00042E62">
        <w:rPr>
          <w:rFonts w:ascii="Times New Roman" w:hAnsi="Times New Roman"/>
          <w:sz w:val="24"/>
          <w:szCs w:val="24"/>
        </w:rPr>
        <w:t xml:space="preserve">Определяющее влияние на общие итоги работы промышленного комплекса оказывают предприятия «обрабатывающих производств», доля которых в объеме отгруженной промышленной продукции в 2019 году составила </w:t>
      </w:r>
      <w:r w:rsidR="0064592F">
        <w:rPr>
          <w:rFonts w:ascii="Times New Roman" w:hAnsi="Times New Roman"/>
          <w:sz w:val="24"/>
          <w:szCs w:val="24"/>
        </w:rPr>
        <w:t>57,7</w:t>
      </w:r>
      <w:r w:rsidRPr="00042E62">
        <w:rPr>
          <w:rFonts w:ascii="Times New Roman" w:hAnsi="Times New Roman"/>
          <w:sz w:val="24"/>
          <w:szCs w:val="24"/>
        </w:rPr>
        <w:t xml:space="preserve">% (2018 год – 47,8%). Данный факт говорит о том, что сегодня в городе Когалыме осуществляется не только нефтедобыча, но и нефтесервис, нефтепереработка, крупное производство реактивов и инновационного оборудования, поставляемого во многие регионы России. Происходит постепенная диверсификация экономики города, что ведет к повышению устойчивости экономики города Когалыма. </w:t>
      </w:r>
    </w:p>
    <w:p w:rsidR="00042E62" w:rsidRPr="00042E62" w:rsidRDefault="00042E62" w:rsidP="00042E62">
      <w:pPr>
        <w:tabs>
          <w:tab w:val="left" w:pos="2025"/>
        </w:tabs>
        <w:spacing w:after="0" w:line="360" w:lineRule="auto"/>
        <w:ind w:firstLine="709"/>
        <w:jc w:val="both"/>
        <w:rPr>
          <w:rFonts w:ascii="Times New Roman" w:hAnsi="Times New Roman"/>
          <w:sz w:val="24"/>
          <w:szCs w:val="24"/>
        </w:rPr>
      </w:pPr>
      <w:r w:rsidRPr="00042E62">
        <w:rPr>
          <w:rFonts w:ascii="Times New Roman" w:hAnsi="Times New Roman"/>
          <w:sz w:val="24"/>
          <w:szCs w:val="24"/>
        </w:rPr>
        <w:t xml:space="preserve">Так, объем отгруженных товаров, выполненных работ и услуг предприятиями обрабатывающей отрасли за 2019 год составил </w:t>
      </w:r>
      <w:r w:rsidR="0064592F">
        <w:rPr>
          <w:rFonts w:ascii="Times New Roman" w:hAnsi="Times New Roman"/>
          <w:sz w:val="24"/>
          <w:szCs w:val="24"/>
        </w:rPr>
        <w:t>26 677,5</w:t>
      </w:r>
      <w:r w:rsidRPr="00042E62">
        <w:rPr>
          <w:rFonts w:ascii="Times New Roman" w:hAnsi="Times New Roman"/>
          <w:sz w:val="24"/>
          <w:szCs w:val="24"/>
        </w:rPr>
        <w:t xml:space="preserve"> млн. рублей, или </w:t>
      </w:r>
      <w:r w:rsidR="0064592F">
        <w:rPr>
          <w:rFonts w:ascii="Times New Roman" w:hAnsi="Times New Roman"/>
          <w:sz w:val="24"/>
          <w:szCs w:val="24"/>
        </w:rPr>
        <w:t>141,2</w:t>
      </w:r>
      <w:r w:rsidRPr="00042E62">
        <w:rPr>
          <w:rFonts w:ascii="Times New Roman" w:hAnsi="Times New Roman"/>
          <w:sz w:val="24"/>
          <w:szCs w:val="24"/>
        </w:rPr>
        <w:t>% к 2018 году (18 899 млн. рублей)</w:t>
      </w:r>
      <w:r w:rsidR="0064592F">
        <w:rPr>
          <w:rFonts w:ascii="Times New Roman" w:hAnsi="Times New Roman"/>
          <w:sz w:val="24"/>
          <w:szCs w:val="24"/>
        </w:rPr>
        <w:t xml:space="preserve"> в действующих ценах</w:t>
      </w:r>
      <w:r w:rsidRPr="00042E62">
        <w:rPr>
          <w:rFonts w:ascii="Times New Roman" w:hAnsi="Times New Roman"/>
          <w:sz w:val="24"/>
          <w:szCs w:val="24"/>
        </w:rPr>
        <w:t xml:space="preserve">, индекс промышленного производства при этом составил </w:t>
      </w:r>
      <w:r w:rsidR="0064592F">
        <w:rPr>
          <w:rFonts w:ascii="Times New Roman" w:hAnsi="Times New Roman"/>
          <w:sz w:val="24"/>
          <w:szCs w:val="24"/>
        </w:rPr>
        <w:t>134,6</w:t>
      </w:r>
      <w:r w:rsidRPr="00042E62">
        <w:rPr>
          <w:rFonts w:ascii="Times New Roman" w:hAnsi="Times New Roman"/>
          <w:sz w:val="24"/>
          <w:szCs w:val="24"/>
        </w:rPr>
        <w:t>%.</w:t>
      </w:r>
    </w:p>
    <w:p w:rsidR="00042E62" w:rsidRPr="00042E62" w:rsidRDefault="00042E62" w:rsidP="00042E62">
      <w:pPr>
        <w:tabs>
          <w:tab w:val="left" w:pos="2025"/>
        </w:tabs>
        <w:spacing w:after="0" w:line="360" w:lineRule="auto"/>
        <w:ind w:firstLine="709"/>
        <w:jc w:val="both"/>
        <w:rPr>
          <w:rFonts w:ascii="Times New Roman" w:hAnsi="Times New Roman"/>
          <w:sz w:val="24"/>
          <w:szCs w:val="24"/>
        </w:rPr>
      </w:pPr>
      <w:r w:rsidRPr="00042E62">
        <w:rPr>
          <w:rFonts w:ascii="Times New Roman" w:hAnsi="Times New Roman"/>
          <w:sz w:val="24"/>
          <w:szCs w:val="24"/>
        </w:rPr>
        <w:t>Производство кокса и нефтепродуктов занимает ведущее место в обрабатывающем секторе города Когалыма и в 2019 году составило 72,3% в общем объеме обрабатывающего производства.</w:t>
      </w:r>
    </w:p>
    <w:p w:rsidR="00042E62" w:rsidRPr="00042E62" w:rsidRDefault="00042E62" w:rsidP="00042E62">
      <w:pPr>
        <w:tabs>
          <w:tab w:val="left" w:pos="2025"/>
        </w:tabs>
        <w:spacing w:after="0" w:line="360" w:lineRule="auto"/>
        <w:ind w:firstLine="709"/>
        <w:jc w:val="both"/>
        <w:rPr>
          <w:rFonts w:ascii="Times New Roman" w:hAnsi="Times New Roman"/>
          <w:sz w:val="24"/>
          <w:szCs w:val="24"/>
        </w:rPr>
      </w:pPr>
      <w:r w:rsidRPr="00042E62">
        <w:rPr>
          <w:rFonts w:ascii="Times New Roman" w:hAnsi="Times New Roman"/>
          <w:sz w:val="24"/>
          <w:szCs w:val="24"/>
        </w:rPr>
        <w:t>Переработкой нефти и производством нефтепродуктов в городе Когалыме занимается территориально-производственное предприятие «Когалымнефтегаз» общества с ограниченной ответственностью «ЛУКОЙЛ – Западная Сибирь».</w:t>
      </w:r>
    </w:p>
    <w:p w:rsidR="00042E62" w:rsidRPr="00042E62" w:rsidRDefault="00042E62" w:rsidP="00042E62">
      <w:pPr>
        <w:tabs>
          <w:tab w:val="left" w:pos="2025"/>
        </w:tabs>
        <w:spacing w:after="0" w:line="360" w:lineRule="auto"/>
        <w:ind w:firstLine="709"/>
        <w:jc w:val="both"/>
        <w:rPr>
          <w:rFonts w:ascii="Times New Roman" w:hAnsi="Times New Roman"/>
          <w:sz w:val="24"/>
          <w:szCs w:val="24"/>
        </w:rPr>
      </w:pPr>
      <w:r w:rsidRPr="00042E62">
        <w:rPr>
          <w:rFonts w:ascii="Times New Roman" w:hAnsi="Times New Roman"/>
          <w:sz w:val="24"/>
          <w:szCs w:val="24"/>
        </w:rPr>
        <w:t xml:space="preserve">Объем производства по виду экономической деятельности «Добыча полезных ископаемых, предоставление услуг в этих областях» составил </w:t>
      </w:r>
      <w:r w:rsidR="0064592F">
        <w:rPr>
          <w:rFonts w:ascii="Times New Roman" w:hAnsi="Times New Roman"/>
          <w:sz w:val="24"/>
          <w:szCs w:val="24"/>
        </w:rPr>
        <w:t>9 325,7</w:t>
      </w:r>
      <w:r w:rsidRPr="00042E62">
        <w:rPr>
          <w:rFonts w:ascii="Times New Roman" w:hAnsi="Times New Roman"/>
          <w:sz w:val="24"/>
          <w:szCs w:val="24"/>
        </w:rPr>
        <w:t xml:space="preserve"> млн. рублей или </w:t>
      </w:r>
      <w:r w:rsidR="0064592F">
        <w:rPr>
          <w:rFonts w:ascii="Times New Roman" w:hAnsi="Times New Roman"/>
          <w:sz w:val="24"/>
          <w:szCs w:val="24"/>
        </w:rPr>
        <w:t>82,9</w:t>
      </w:r>
      <w:r w:rsidRPr="00042E62">
        <w:rPr>
          <w:rFonts w:ascii="Times New Roman" w:hAnsi="Times New Roman"/>
          <w:sz w:val="24"/>
          <w:szCs w:val="24"/>
        </w:rPr>
        <w:t>% к 2018 году (11 248 млн. рублей)</w:t>
      </w:r>
      <w:r w:rsidR="0064592F">
        <w:rPr>
          <w:rFonts w:ascii="Times New Roman" w:hAnsi="Times New Roman"/>
          <w:sz w:val="24"/>
          <w:szCs w:val="24"/>
        </w:rPr>
        <w:t xml:space="preserve"> в действующих ценах</w:t>
      </w:r>
      <w:r w:rsidRPr="00042E62">
        <w:rPr>
          <w:rFonts w:ascii="Times New Roman" w:hAnsi="Times New Roman"/>
          <w:sz w:val="24"/>
          <w:szCs w:val="24"/>
        </w:rPr>
        <w:t xml:space="preserve">. Индекс промышленного производства за отчетный период в сравнении с аналогичным периодом 2018 года составил </w:t>
      </w:r>
      <w:r w:rsidR="0064592F">
        <w:rPr>
          <w:rFonts w:ascii="Times New Roman" w:hAnsi="Times New Roman"/>
          <w:sz w:val="24"/>
          <w:szCs w:val="24"/>
        </w:rPr>
        <w:t>79,7</w:t>
      </w:r>
      <w:r w:rsidRPr="00042E62">
        <w:rPr>
          <w:rFonts w:ascii="Times New Roman" w:hAnsi="Times New Roman"/>
          <w:sz w:val="24"/>
          <w:szCs w:val="24"/>
        </w:rPr>
        <w:t xml:space="preserve">%. </w:t>
      </w:r>
    </w:p>
    <w:p w:rsidR="00042E62" w:rsidRPr="00042E62" w:rsidRDefault="00042E62" w:rsidP="00042E62">
      <w:pPr>
        <w:tabs>
          <w:tab w:val="left" w:pos="2025"/>
        </w:tabs>
        <w:spacing w:after="0" w:line="360" w:lineRule="auto"/>
        <w:ind w:firstLine="709"/>
        <w:jc w:val="both"/>
        <w:rPr>
          <w:rFonts w:ascii="Times New Roman" w:hAnsi="Times New Roman"/>
          <w:sz w:val="24"/>
          <w:szCs w:val="24"/>
        </w:rPr>
      </w:pPr>
      <w:r w:rsidRPr="00042E62">
        <w:rPr>
          <w:rFonts w:ascii="Times New Roman" w:hAnsi="Times New Roman"/>
          <w:sz w:val="24"/>
          <w:szCs w:val="24"/>
        </w:rPr>
        <w:t>Наиболее крупным предприятием, осуществляющим деятельность в этой отрасли, является общество с ограниченной ответственностью «ЛУКОЙЛ – Западная Сибирь». Также в городе Когалыме по виду деятельности «Предоставление прочих услуг, связанных с добычей нефти и газа» оказывают услуги такие предприятия как: закрытое акционерное общество «ЛУКОЙЛ – АИК», общество с ограниченной ответственность «АРГОС», общество с ограниченной ответственностью «Центр научно-исследовательских и производственных работ», общество с ограниченной ответственность «ЛУКОЙЛ ЭПУ Сервис» и другие предприятия.</w:t>
      </w:r>
    </w:p>
    <w:p w:rsidR="00042E62" w:rsidRPr="00042E62" w:rsidRDefault="00042E62" w:rsidP="00042E62">
      <w:pPr>
        <w:tabs>
          <w:tab w:val="left" w:pos="2025"/>
        </w:tabs>
        <w:spacing w:after="0" w:line="360" w:lineRule="auto"/>
        <w:ind w:firstLine="709"/>
        <w:jc w:val="both"/>
        <w:rPr>
          <w:rFonts w:ascii="Times New Roman" w:hAnsi="Times New Roman"/>
          <w:sz w:val="24"/>
          <w:szCs w:val="24"/>
        </w:rPr>
      </w:pPr>
      <w:r w:rsidRPr="00042E62">
        <w:rPr>
          <w:rFonts w:ascii="Times New Roman" w:hAnsi="Times New Roman"/>
          <w:sz w:val="24"/>
          <w:szCs w:val="24"/>
        </w:rPr>
        <w:t xml:space="preserve">Объем отгруженных товаров собственного производства, выполненных работ и услуг своими силами в рамках вида деятельности «Обеспечение электрической энергией, газом и паром; кондиционирование воздуха» в 2019 году увеличился на </w:t>
      </w:r>
      <w:r w:rsidR="0064592F">
        <w:rPr>
          <w:rFonts w:ascii="Times New Roman" w:hAnsi="Times New Roman"/>
          <w:sz w:val="24"/>
          <w:szCs w:val="24"/>
        </w:rPr>
        <w:t>815,1</w:t>
      </w:r>
      <w:r w:rsidRPr="00042E62">
        <w:rPr>
          <w:rFonts w:ascii="Times New Roman" w:hAnsi="Times New Roman"/>
          <w:sz w:val="24"/>
          <w:szCs w:val="24"/>
        </w:rPr>
        <w:t xml:space="preserve"> млн. рублей и составил </w:t>
      </w:r>
      <w:r w:rsidR="0064592F">
        <w:rPr>
          <w:rFonts w:ascii="Times New Roman" w:hAnsi="Times New Roman"/>
          <w:sz w:val="24"/>
          <w:szCs w:val="24"/>
        </w:rPr>
        <w:t>9 935,5</w:t>
      </w:r>
      <w:r w:rsidRPr="00042E62">
        <w:rPr>
          <w:rFonts w:ascii="Times New Roman" w:hAnsi="Times New Roman"/>
          <w:sz w:val="24"/>
          <w:szCs w:val="24"/>
        </w:rPr>
        <w:t xml:space="preserve"> млн. рублей. Индекс промышленного производства за отчетный период в сравнении с аналогичным периодом 2018 года составил </w:t>
      </w:r>
      <w:r w:rsidR="0064592F">
        <w:rPr>
          <w:rFonts w:ascii="Times New Roman" w:hAnsi="Times New Roman"/>
          <w:sz w:val="24"/>
          <w:szCs w:val="24"/>
        </w:rPr>
        <w:t>104,5</w:t>
      </w:r>
      <w:r w:rsidRPr="00042E62">
        <w:rPr>
          <w:rFonts w:ascii="Times New Roman" w:hAnsi="Times New Roman"/>
          <w:sz w:val="24"/>
          <w:szCs w:val="24"/>
        </w:rPr>
        <w:t xml:space="preserve">%. </w:t>
      </w:r>
    </w:p>
    <w:p w:rsidR="00042E62" w:rsidRPr="00042E62" w:rsidRDefault="00042E62" w:rsidP="00042E62">
      <w:pPr>
        <w:tabs>
          <w:tab w:val="left" w:pos="2025"/>
        </w:tabs>
        <w:spacing w:after="0" w:line="360" w:lineRule="auto"/>
        <w:ind w:firstLine="709"/>
        <w:jc w:val="both"/>
        <w:rPr>
          <w:rFonts w:ascii="Times New Roman" w:hAnsi="Times New Roman"/>
          <w:sz w:val="24"/>
          <w:szCs w:val="24"/>
        </w:rPr>
      </w:pPr>
      <w:r w:rsidRPr="00042E62">
        <w:rPr>
          <w:rFonts w:ascii="Times New Roman" w:hAnsi="Times New Roman"/>
          <w:sz w:val="24"/>
          <w:szCs w:val="24"/>
        </w:rPr>
        <w:t xml:space="preserve">Крупными предприятиями, осуществляющими деятельность в данной сфере в городе Когалыме, являются акционерное общество «Тюменьэнерго» и общество с ограниченной ответственностью «ЛУКОЙЛ Энергосети». </w:t>
      </w:r>
    </w:p>
    <w:p w:rsidR="00042E62" w:rsidRPr="00042E62" w:rsidRDefault="00042E62" w:rsidP="00042E62">
      <w:pPr>
        <w:tabs>
          <w:tab w:val="left" w:pos="2025"/>
        </w:tabs>
        <w:spacing w:after="0" w:line="360" w:lineRule="auto"/>
        <w:ind w:firstLine="709"/>
        <w:jc w:val="both"/>
        <w:rPr>
          <w:rFonts w:ascii="Times New Roman" w:hAnsi="Times New Roman"/>
          <w:sz w:val="24"/>
          <w:szCs w:val="24"/>
        </w:rPr>
      </w:pPr>
      <w:r w:rsidRPr="00042E62">
        <w:rPr>
          <w:rFonts w:ascii="Times New Roman" w:hAnsi="Times New Roman"/>
          <w:sz w:val="24"/>
          <w:szCs w:val="24"/>
        </w:rPr>
        <w:t>В городе Когалыме производство электроэнергии не осуществляется. Основными предприятиями, оказывающими услуги по передаче (распределению) электроэнергии являются Когалымский участок Лангепасского межрайонного отделения акционерного общества «Газпром энергосбыт Тюмень» и открытое акционерное общество «Югорская территориальная энергетическая компания – Когалым».</w:t>
      </w:r>
    </w:p>
    <w:p w:rsidR="00042E62" w:rsidRPr="00042E62" w:rsidRDefault="00042E62" w:rsidP="00042E62">
      <w:pPr>
        <w:tabs>
          <w:tab w:val="left" w:pos="2025"/>
        </w:tabs>
        <w:spacing w:after="0" w:line="360" w:lineRule="auto"/>
        <w:ind w:firstLine="709"/>
        <w:jc w:val="both"/>
        <w:rPr>
          <w:rFonts w:ascii="Times New Roman" w:hAnsi="Times New Roman"/>
          <w:sz w:val="24"/>
          <w:szCs w:val="24"/>
        </w:rPr>
      </w:pPr>
      <w:r w:rsidRPr="00042E62">
        <w:rPr>
          <w:rFonts w:ascii="Times New Roman" w:hAnsi="Times New Roman"/>
          <w:sz w:val="24"/>
          <w:szCs w:val="24"/>
        </w:rPr>
        <w:t xml:space="preserve">По виду деятельности «Водоснабжение; водоотведение, организация сбора и утилизации отходов, деятельность по ликвидации загрязнений» объем отгруженных товаров собственного производства, выполненных работ и услуг своими силами в 2019 составил </w:t>
      </w:r>
      <w:r w:rsidR="0064592F">
        <w:rPr>
          <w:rFonts w:ascii="Times New Roman" w:hAnsi="Times New Roman"/>
          <w:sz w:val="24"/>
          <w:szCs w:val="24"/>
        </w:rPr>
        <w:t xml:space="preserve">    272,2</w:t>
      </w:r>
      <w:r w:rsidRPr="00042E62">
        <w:rPr>
          <w:rFonts w:ascii="Times New Roman" w:hAnsi="Times New Roman"/>
          <w:sz w:val="24"/>
          <w:szCs w:val="24"/>
        </w:rPr>
        <w:t xml:space="preserve"> млн. рублей, или </w:t>
      </w:r>
      <w:r w:rsidR="0064592F">
        <w:rPr>
          <w:rFonts w:ascii="Times New Roman" w:hAnsi="Times New Roman"/>
          <w:sz w:val="24"/>
          <w:szCs w:val="24"/>
        </w:rPr>
        <w:t>105,2</w:t>
      </w:r>
      <w:r w:rsidRPr="00042E62">
        <w:rPr>
          <w:rFonts w:ascii="Times New Roman" w:hAnsi="Times New Roman"/>
          <w:sz w:val="24"/>
          <w:szCs w:val="24"/>
        </w:rPr>
        <w:t>% к 2018 году (259 млн. рублей)</w:t>
      </w:r>
      <w:r w:rsidR="0064592F">
        <w:rPr>
          <w:rFonts w:ascii="Times New Roman" w:hAnsi="Times New Roman"/>
          <w:sz w:val="24"/>
          <w:szCs w:val="24"/>
        </w:rPr>
        <w:t xml:space="preserve"> в действующих ценах</w:t>
      </w:r>
      <w:r w:rsidRPr="00042E62">
        <w:rPr>
          <w:rFonts w:ascii="Times New Roman" w:hAnsi="Times New Roman"/>
          <w:sz w:val="24"/>
          <w:szCs w:val="24"/>
        </w:rPr>
        <w:t xml:space="preserve">. Индекс промышленного производства за отчетный период в сравнении с аналогичным периодом 2018 года составил </w:t>
      </w:r>
      <w:r w:rsidR="0064592F">
        <w:rPr>
          <w:rFonts w:ascii="Times New Roman" w:hAnsi="Times New Roman"/>
          <w:sz w:val="24"/>
          <w:szCs w:val="24"/>
        </w:rPr>
        <w:t>98,9</w:t>
      </w:r>
      <w:r w:rsidRPr="00042E62">
        <w:rPr>
          <w:rFonts w:ascii="Times New Roman" w:hAnsi="Times New Roman"/>
          <w:sz w:val="24"/>
          <w:szCs w:val="24"/>
        </w:rPr>
        <w:t>%. Одним из крупных предприятий, осуществляющим деятельности в данной области является общество с ограниченной ответственностью «Горводоканал».</w:t>
      </w:r>
    </w:p>
    <w:p w:rsidR="0064592F" w:rsidRDefault="0064592F" w:rsidP="00042E62">
      <w:pPr>
        <w:tabs>
          <w:tab w:val="left" w:pos="2025"/>
        </w:tabs>
        <w:spacing w:after="0" w:line="360" w:lineRule="auto"/>
        <w:ind w:firstLine="709"/>
        <w:jc w:val="both"/>
        <w:rPr>
          <w:rFonts w:ascii="Times New Roman" w:hAnsi="Times New Roman"/>
          <w:sz w:val="24"/>
          <w:szCs w:val="24"/>
        </w:rPr>
      </w:pPr>
    </w:p>
    <w:p w:rsidR="00042E62" w:rsidRPr="00042E62" w:rsidRDefault="00042E62" w:rsidP="00042E62">
      <w:pPr>
        <w:tabs>
          <w:tab w:val="left" w:pos="2025"/>
        </w:tabs>
        <w:spacing w:after="0" w:line="360" w:lineRule="auto"/>
        <w:ind w:firstLine="709"/>
        <w:jc w:val="both"/>
        <w:rPr>
          <w:rFonts w:ascii="Times New Roman" w:hAnsi="Times New Roman"/>
          <w:sz w:val="24"/>
          <w:szCs w:val="24"/>
        </w:rPr>
      </w:pPr>
      <w:r w:rsidRPr="00042E62">
        <w:rPr>
          <w:rFonts w:ascii="Times New Roman" w:hAnsi="Times New Roman"/>
          <w:sz w:val="24"/>
          <w:szCs w:val="24"/>
        </w:rPr>
        <w:t>Динамика структуры промышленного производства</w:t>
      </w:r>
    </w:p>
    <w:p w:rsidR="00042E62" w:rsidRPr="00042E62" w:rsidRDefault="00042E62" w:rsidP="00042E62">
      <w:pPr>
        <w:tabs>
          <w:tab w:val="left" w:pos="2025"/>
        </w:tabs>
        <w:spacing w:after="0" w:line="360" w:lineRule="auto"/>
        <w:ind w:firstLine="709"/>
        <w:jc w:val="both"/>
        <w:rPr>
          <w:rFonts w:ascii="Times New Roman" w:hAnsi="Times New Roman"/>
          <w:sz w:val="24"/>
          <w:szCs w:val="24"/>
        </w:rPr>
      </w:pPr>
    </w:p>
    <w:tbl>
      <w:tblPr>
        <w:tblW w:w="896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506"/>
        <w:gridCol w:w="1404"/>
        <w:gridCol w:w="894"/>
        <w:gridCol w:w="1404"/>
        <w:gridCol w:w="761"/>
      </w:tblGrid>
      <w:tr w:rsidR="00042E62" w:rsidRPr="00042E62" w:rsidTr="00042E62">
        <w:trPr>
          <w:trHeight w:val="289"/>
          <w:tblCellSpacing w:w="20" w:type="dxa"/>
          <w:jc w:val="center"/>
        </w:trPr>
        <w:tc>
          <w:tcPr>
            <w:tcW w:w="4446" w:type="dxa"/>
            <w:vMerge w:val="restart"/>
            <w:tcBorders>
              <w:top w:val="inset" w:sz="6" w:space="0" w:color="FFFFFF"/>
              <w:left w:val="inset" w:sz="6" w:space="0" w:color="auto"/>
              <w:bottom w:val="inset" w:sz="6" w:space="0" w:color="FFFFFF"/>
              <w:right w:val="inset" w:sz="6" w:space="0" w:color="FFFFFF"/>
            </w:tcBorders>
            <w:vAlign w:val="center"/>
            <w:hideMark/>
          </w:tcPr>
          <w:p w:rsidR="00042E62" w:rsidRPr="00042E62" w:rsidRDefault="00042E62" w:rsidP="00042E62">
            <w:pPr>
              <w:tabs>
                <w:tab w:val="left" w:pos="2025"/>
              </w:tabs>
              <w:spacing w:after="0" w:line="360" w:lineRule="auto"/>
              <w:jc w:val="center"/>
              <w:rPr>
                <w:rFonts w:ascii="Times New Roman" w:hAnsi="Times New Roman"/>
                <w:sz w:val="24"/>
                <w:szCs w:val="24"/>
              </w:rPr>
            </w:pPr>
            <w:r w:rsidRPr="00042E62">
              <w:rPr>
                <w:rFonts w:ascii="Times New Roman" w:hAnsi="Times New Roman"/>
                <w:sz w:val="24"/>
                <w:szCs w:val="24"/>
              </w:rPr>
              <w:t>Вид экономической деятельности</w:t>
            </w:r>
          </w:p>
        </w:tc>
        <w:tc>
          <w:tcPr>
            <w:tcW w:w="2258" w:type="dxa"/>
            <w:gridSpan w:val="2"/>
            <w:tcBorders>
              <w:top w:val="inset" w:sz="6" w:space="0" w:color="FFFFFF"/>
              <w:left w:val="inset" w:sz="6" w:space="0" w:color="auto"/>
              <w:bottom w:val="inset" w:sz="6" w:space="0" w:color="FFFFFF"/>
              <w:right w:val="inset" w:sz="6" w:space="0" w:color="FFFFFF"/>
            </w:tcBorders>
            <w:vAlign w:val="center"/>
          </w:tcPr>
          <w:p w:rsidR="00042E62" w:rsidRPr="00042E62" w:rsidRDefault="00042E62" w:rsidP="00042E62">
            <w:pPr>
              <w:tabs>
                <w:tab w:val="left" w:pos="2025"/>
              </w:tabs>
              <w:spacing w:after="0" w:line="360" w:lineRule="auto"/>
              <w:jc w:val="center"/>
              <w:rPr>
                <w:rFonts w:ascii="Times New Roman" w:hAnsi="Times New Roman"/>
                <w:sz w:val="24"/>
                <w:szCs w:val="24"/>
              </w:rPr>
            </w:pPr>
            <w:r w:rsidRPr="00042E62">
              <w:rPr>
                <w:rFonts w:ascii="Times New Roman" w:hAnsi="Times New Roman"/>
                <w:sz w:val="24"/>
                <w:szCs w:val="24"/>
              </w:rPr>
              <w:t>январь-декабрь</w:t>
            </w:r>
            <w:r>
              <w:rPr>
                <w:rFonts w:ascii="Times New Roman" w:hAnsi="Times New Roman"/>
                <w:sz w:val="24"/>
                <w:szCs w:val="24"/>
              </w:rPr>
              <w:t xml:space="preserve"> </w:t>
            </w:r>
            <w:r w:rsidRPr="00042E62">
              <w:rPr>
                <w:rFonts w:ascii="Times New Roman" w:hAnsi="Times New Roman"/>
                <w:sz w:val="24"/>
                <w:szCs w:val="24"/>
              </w:rPr>
              <w:t>2018 года</w:t>
            </w:r>
          </w:p>
        </w:tc>
        <w:tc>
          <w:tcPr>
            <w:tcW w:w="2105" w:type="dxa"/>
            <w:gridSpan w:val="2"/>
            <w:tcBorders>
              <w:top w:val="inset" w:sz="6" w:space="0" w:color="FFFFFF"/>
              <w:left w:val="inset" w:sz="6" w:space="0" w:color="auto"/>
              <w:bottom w:val="inset" w:sz="6" w:space="0" w:color="FFFFFF"/>
              <w:right w:val="inset" w:sz="6" w:space="0" w:color="ECE9D8"/>
            </w:tcBorders>
            <w:vAlign w:val="center"/>
            <w:hideMark/>
          </w:tcPr>
          <w:p w:rsidR="00042E62" w:rsidRPr="00042E62" w:rsidRDefault="00042E62" w:rsidP="00042E62">
            <w:pPr>
              <w:tabs>
                <w:tab w:val="left" w:pos="2025"/>
              </w:tabs>
              <w:spacing w:after="0" w:line="360" w:lineRule="auto"/>
              <w:rPr>
                <w:rFonts w:ascii="Times New Roman" w:hAnsi="Times New Roman"/>
                <w:sz w:val="24"/>
                <w:szCs w:val="24"/>
              </w:rPr>
            </w:pPr>
            <w:r w:rsidRPr="00042E62">
              <w:rPr>
                <w:rFonts w:ascii="Times New Roman" w:hAnsi="Times New Roman"/>
                <w:sz w:val="24"/>
                <w:szCs w:val="24"/>
              </w:rPr>
              <w:t>январь-декабрь</w:t>
            </w:r>
            <w:r>
              <w:rPr>
                <w:rFonts w:ascii="Times New Roman" w:hAnsi="Times New Roman"/>
                <w:sz w:val="24"/>
                <w:szCs w:val="24"/>
              </w:rPr>
              <w:t xml:space="preserve"> </w:t>
            </w:r>
            <w:r w:rsidRPr="00042E62">
              <w:rPr>
                <w:rFonts w:ascii="Times New Roman" w:hAnsi="Times New Roman"/>
                <w:sz w:val="24"/>
                <w:szCs w:val="24"/>
              </w:rPr>
              <w:t>2019 года</w:t>
            </w:r>
          </w:p>
        </w:tc>
      </w:tr>
      <w:tr w:rsidR="00042E62" w:rsidRPr="00042E62" w:rsidTr="00042E62">
        <w:trPr>
          <w:trHeight w:val="390"/>
          <w:tblCellSpacing w:w="20" w:type="dxa"/>
          <w:jc w:val="center"/>
        </w:trPr>
        <w:tc>
          <w:tcPr>
            <w:tcW w:w="0" w:type="auto"/>
            <w:vMerge/>
            <w:tcBorders>
              <w:top w:val="inset" w:sz="6" w:space="0" w:color="FFFFFF"/>
              <w:left w:val="inset" w:sz="6" w:space="0" w:color="auto"/>
              <w:bottom w:val="inset" w:sz="6" w:space="0" w:color="FFFFFF"/>
              <w:right w:val="inset" w:sz="6" w:space="0" w:color="FFFFFF"/>
            </w:tcBorders>
            <w:vAlign w:val="center"/>
            <w:hideMark/>
          </w:tcPr>
          <w:p w:rsidR="00042E62" w:rsidRPr="00042E62" w:rsidRDefault="00042E62" w:rsidP="00042E62">
            <w:pPr>
              <w:tabs>
                <w:tab w:val="left" w:pos="2025"/>
              </w:tabs>
              <w:spacing w:after="0" w:line="360" w:lineRule="auto"/>
              <w:ind w:firstLine="709"/>
              <w:jc w:val="center"/>
              <w:rPr>
                <w:rFonts w:ascii="Times New Roman" w:hAnsi="Times New Roman"/>
                <w:sz w:val="24"/>
                <w:szCs w:val="24"/>
              </w:rPr>
            </w:pPr>
          </w:p>
        </w:tc>
        <w:tc>
          <w:tcPr>
            <w:tcW w:w="1364" w:type="dxa"/>
            <w:tcBorders>
              <w:top w:val="inset" w:sz="6" w:space="0" w:color="FFFFFF"/>
              <w:left w:val="inset" w:sz="6" w:space="0" w:color="auto"/>
              <w:bottom w:val="inset" w:sz="6" w:space="0" w:color="FFFFFF"/>
              <w:right w:val="inset" w:sz="6" w:space="0" w:color="FFFFFF"/>
            </w:tcBorders>
            <w:vAlign w:val="center"/>
            <w:hideMark/>
          </w:tcPr>
          <w:p w:rsidR="00042E62" w:rsidRPr="00042E62" w:rsidRDefault="00042E62" w:rsidP="00042E62">
            <w:pPr>
              <w:tabs>
                <w:tab w:val="left" w:pos="2025"/>
              </w:tabs>
              <w:spacing w:after="0" w:line="360" w:lineRule="auto"/>
              <w:jc w:val="center"/>
              <w:rPr>
                <w:rFonts w:ascii="Times New Roman" w:hAnsi="Times New Roman"/>
                <w:sz w:val="24"/>
                <w:szCs w:val="24"/>
              </w:rPr>
            </w:pPr>
            <w:r w:rsidRPr="00042E62">
              <w:rPr>
                <w:rFonts w:ascii="Times New Roman" w:hAnsi="Times New Roman"/>
                <w:sz w:val="24"/>
                <w:szCs w:val="24"/>
              </w:rPr>
              <w:t>млн. руб.</w:t>
            </w:r>
          </w:p>
        </w:tc>
        <w:tc>
          <w:tcPr>
            <w:tcW w:w="854" w:type="dxa"/>
            <w:tcBorders>
              <w:top w:val="inset" w:sz="6" w:space="0" w:color="FFFFFF"/>
              <w:left w:val="inset" w:sz="6" w:space="0" w:color="auto"/>
              <w:bottom w:val="inset" w:sz="6" w:space="0" w:color="FFFFFF"/>
              <w:right w:val="inset" w:sz="6" w:space="0" w:color="FFFFFF"/>
            </w:tcBorders>
            <w:vAlign w:val="center"/>
            <w:hideMark/>
          </w:tcPr>
          <w:p w:rsidR="00042E62" w:rsidRPr="00042E62" w:rsidRDefault="00042E62" w:rsidP="00042E62">
            <w:pPr>
              <w:tabs>
                <w:tab w:val="left" w:pos="2025"/>
              </w:tabs>
              <w:spacing w:after="0" w:line="360" w:lineRule="auto"/>
              <w:jc w:val="center"/>
              <w:rPr>
                <w:rFonts w:ascii="Times New Roman" w:hAnsi="Times New Roman"/>
                <w:sz w:val="24"/>
                <w:szCs w:val="24"/>
              </w:rPr>
            </w:pPr>
            <w:r w:rsidRPr="00042E62">
              <w:rPr>
                <w:rFonts w:ascii="Times New Roman" w:hAnsi="Times New Roman"/>
                <w:sz w:val="24"/>
                <w:szCs w:val="24"/>
              </w:rPr>
              <w:t>%</w:t>
            </w:r>
          </w:p>
        </w:tc>
        <w:tc>
          <w:tcPr>
            <w:tcW w:w="1364" w:type="dxa"/>
            <w:tcBorders>
              <w:top w:val="inset" w:sz="6" w:space="0" w:color="FFFFFF"/>
              <w:left w:val="inset" w:sz="6" w:space="0" w:color="auto"/>
              <w:bottom w:val="inset" w:sz="6" w:space="0" w:color="FFFFFF"/>
              <w:right w:val="inset" w:sz="6" w:space="0" w:color="auto"/>
            </w:tcBorders>
            <w:vAlign w:val="center"/>
            <w:hideMark/>
          </w:tcPr>
          <w:p w:rsidR="00042E62" w:rsidRPr="00042E62" w:rsidRDefault="00042E62" w:rsidP="00042E62">
            <w:pPr>
              <w:tabs>
                <w:tab w:val="left" w:pos="2025"/>
              </w:tabs>
              <w:spacing w:after="0" w:line="360" w:lineRule="auto"/>
              <w:jc w:val="center"/>
              <w:rPr>
                <w:rFonts w:ascii="Times New Roman" w:hAnsi="Times New Roman"/>
                <w:sz w:val="24"/>
                <w:szCs w:val="24"/>
              </w:rPr>
            </w:pPr>
            <w:r w:rsidRPr="00042E62">
              <w:rPr>
                <w:rFonts w:ascii="Times New Roman" w:hAnsi="Times New Roman"/>
                <w:sz w:val="24"/>
                <w:szCs w:val="24"/>
              </w:rPr>
              <w:t>млн. руб.</w:t>
            </w:r>
          </w:p>
        </w:tc>
        <w:tc>
          <w:tcPr>
            <w:tcW w:w="701" w:type="dxa"/>
            <w:tcBorders>
              <w:top w:val="inset" w:sz="6" w:space="0" w:color="FFFFFF"/>
              <w:left w:val="inset" w:sz="6" w:space="0" w:color="FFFFFF"/>
              <w:bottom w:val="inset" w:sz="6" w:space="0" w:color="FFFFFF"/>
              <w:right w:val="inset" w:sz="6" w:space="0" w:color="FFFFFF"/>
            </w:tcBorders>
            <w:vAlign w:val="center"/>
            <w:hideMark/>
          </w:tcPr>
          <w:p w:rsidR="00042E62" w:rsidRPr="00042E62" w:rsidRDefault="00042E62" w:rsidP="00042E62">
            <w:pPr>
              <w:tabs>
                <w:tab w:val="left" w:pos="2025"/>
              </w:tabs>
              <w:spacing w:after="0" w:line="360" w:lineRule="auto"/>
              <w:jc w:val="center"/>
              <w:rPr>
                <w:rFonts w:ascii="Times New Roman" w:hAnsi="Times New Roman"/>
                <w:sz w:val="24"/>
                <w:szCs w:val="24"/>
              </w:rPr>
            </w:pPr>
            <w:r w:rsidRPr="00042E62">
              <w:rPr>
                <w:rFonts w:ascii="Times New Roman" w:hAnsi="Times New Roman"/>
                <w:sz w:val="24"/>
                <w:szCs w:val="24"/>
              </w:rPr>
              <w:t>%</w:t>
            </w:r>
          </w:p>
        </w:tc>
      </w:tr>
      <w:tr w:rsidR="00042E62" w:rsidRPr="00042E62" w:rsidTr="00042E62">
        <w:trPr>
          <w:trHeight w:val="270"/>
          <w:tblCellSpacing w:w="20" w:type="dxa"/>
          <w:jc w:val="center"/>
        </w:trPr>
        <w:tc>
          <w:tcPr>
            <w:tcW w:w="4446" w:type="dxa"/>
            <w:tcBorders>
              <w:top w:val="inset" w:sz="6" w:space="0" w:color="FFFFFF"/>
              <w:left w:val="inset" w:sz="6" w:space="0" w:color="auto"/>
              <w:bottom w:val="inset" w:sz="6" w:space="0" w:color="FFFFFF"/>
              <w:right w:val="inset" w:sz="6" w:space="0" w:color="FFFFFF"/>
            </w:tcBorders>
            <w:hideMark/>
          </w:tcPr>
          <w:p w:rsidR="00042E62" w:rsidRPr="00042E62" w:rsidRDefault="00042E62" w:rsidP="00042E62">
            <w:pPr>
              <w:tabs>
                <w:tab w:val="left" w:pos="2025"/>
              </w:tabs>
              <w:spacing w:after="0" w:line="360" w:lineRule="auto"/>
              <w:jc w:val="both"/>
              <w:rPr>
                <w:rFonts w:ascii="Times New Roman" w:hAnsi="Times New Roman"/>
                <w:sz w:val="24"/>
                <w:szCs w:val="24"/>
              </w:rPr>
            </w:pPr>
            <w:r w:rsidRPr="00042E62">
              <w:rPr>
                <w:rFonts w:ascii="Times New Roman" w:hAnsi="Times New Roman"/>
                <w:sz w:val="24"/>
                <w:szCs w:val="24"/>
              </w:rPr>
              <w:t>Обрабатывающие производства</w:t>
            </w:r>
          </w:p>
        </w:tc>
        <w:tc>
          <w:tcPr>
            <w:tcW w:w="1364" w:type="dxa"/>
            <w:tcBorders>
              <w:top w:val="inset" w:sz="6" w:space="0" w:color="FFFFFF"/>
              <w:left w:val="inset" w:sz="6" w:space="0" w:color="auto"/>
              <w:bottom w:val="inset" w:sz="6" w:space="0" w:color="FFFFFF"/>
              <w:right w:val="inset" w:sz="6" w:space="0" w:color="auto"/>
            </w:tcBorders>
            <w:vAlign w:val="center"/>
            <w:hideMark/>
          </w:tcPr>
          <w:p w:rsidR="00042E62" w:rsidRPr="00042E62" w:rsidRDefault="00042E62" w:rsidP="00042E62">
            <w:pPr>
              <w:tabs>
                <w:tab w:val="left" w:pos="2025"/>
              </w:tabs>
              <w:spacing w:after="0" w:line="360" w:lineRule="auto"/>
              <w:jc w:val="both"/>
              <w:rPr>
                <w:rFonts w:ascii="Times New Roman" w:hAnsi="Times New Roman"/>
                <w:sz w:val="24"/>
                <w:szCs w:val="24"/>
              </w:rPr>
            </w:pPr>
            <w:r w:rsidRPr="00042E62">
              <w:rPr>
                <w:rFonts w:ascii="Times New Roman" w:hAnsi="Times New Roman"/>
                <w:sz w:val="24"/>
                <w:szCs w:val="24"/>
              </w:rPr>
              <w:t>18 898,9</w:t>
            </w:r>
          </w:p>
        </w:tc>
        <w:tc>
          <w:tcPr>
            <w:tcW w:w="854" w:type="dxa"/>
            <w:tcBorders>
              <w:top w:val="inset" w:sz="6" w:space="0" w:color="FFFFFF"/>
              <w:left w:val="inset" w:sz="6" w:space="0" w:color="auto"/>
              <w:bottom w:val="inset" w:sz="6" w:space="0" w:color="FFFFFF"/>
              <w:right w:val="inset" w:sz="6" w:space="0" w:color="FFFFFF"/>
            </w:tcBorders>
            <w:vAlign w:val="center"/>
          </w:tcPr>
          <w:p w:rsidR="00042E62" w:rsidRPr="00042E62" w:rsidRDefault="00042E62" w:rsidP="00042E62">
            <w:pPr>
              <w:tabs>
                <w:tab w:val="left" w:pos="2025"/>
              </w:tabs>
              <w:spacing w:after="0" w:line="360" w:lineRule="auto"/>
              <w:jc w:val="both"/>
              <w:rPr>
                <w:rFonts w:ascii="Times New Roman" w:hAnsi="Times New Roman"/>
                <w:sz w:val="24"/>
                <w:szCs w:val="24"/>
              </w:rPr>
            </w:pPr>
            <w:r w:rsidRPr="00042E62">
              <w:rPr>
                <w:rFonts w:ascii="Times New Roman" w:hAnsi="Times New Roman"/>
                <w:sz w:val="24"/>
                <w:szCs w:val="24"/>
              </w:rPr>
              <w:t>47,8</w:t>
            </w:r>
          </w:p>
        </w:tc>
        <w:tc>
          <w:tcPr>
            <w:tcW w:w="1364" w:type="dxa"/>
            <w:tcBorders>
              <w:top w:val="inset" w:sz="6" w:space="0" w:color="FFFFFF"/>
              <w:left w:val="inset" w:sz="6" w:space="0" w:color="auto"/>
              <w:bottom w:val="inset" w:sz="6" w:space="0" w:color="FFFFFF"/>
              <w:right w:val="inset" w:sz="6" w:space="0" w:color="auto"/>
            </w:tcBorders>
            <w:vAlign w:val="center"/>
            <w:hideMark/>
          </w:tcPr>
          <w:p w:rsidR="00042E62" w:rsidRPr="00042E62" w:rsidRDefault="008A3A49" w:rsidP="00042E62">
            <w:pPr>
              <w:tabs>
                <w:tab w:val="left" w:pos="2025"/>
              </w:tabs>
              <w:spacing w:after="0" w:line="360" w:lineRule="auto"/>
              <w:jc w:val="both"/>
              <w:rPr>
                <w:rFonts w:ascii="Times New Roman" w:hAnsi="Times New Roman"/>
                <w:sz w:val="24"/>
                <w:szCs w:val="24"/>
              </w:rPr>
            </w:pPr>
            <w:r>
              <w:rPr>
                <w:rFonts w:ascii="Times New Roman" w:hAnsi="Times New Roman"/>
                <w:sz w:val="24"/>
                <w:szCs w:val="24"/>
              </w:rPr>
              <w:t>26 677,5</w:t>
            </w:r>
          </w:p>
        </w:tc>
        <w:tc>
          <w:tcPr>
            <w:tcW w:w="701" w:type="dxa"/>
            <w:tcBorders>
              <w:top w:val="inset" w:sz="6" w:space="0" w:color="FFFFFF"/>
              <w:left w:val="inset" w:sz="6" w:space="0" w:color="auto"/>
              <w:bottom w:val="inset" w:sz="6" w:space="0" w:color="FFFFFF"/>
              <w:right w:val="inset" w:sz="6" w:space="0" w:color="FFFFFF"/>
            </w:tcBorders>
            <w:vAlign w:val="center"/>
            <w:hideMark/>
          </w:tcPr>
          <w:p w:rsidR="00042E62" w:rsidRPr="00042E62" w:rsidRDefault="008A3A49" w:rsidP="00042E62">
            <w:pPr>
              <w:tabs>
                <w:tab w:val="left" w:pos="2025"/>
              </w:tabs>
              <w:spacing w:after="0" w:line="360" w:lineRule="auto"/>
              <w:jc w:val="both"/>
              <w:rPr>
                <w:rFonts w:ascii="Times New Roman" w:hAnsi="Times New Roman"/>
                <w:sz w:val="24"/>
                <w:szCs w:val="24"/>
              </w:rPr>
            </w:pPr>
            <w:r>
              <w:rPr>
                <w:rFonts w:ascii="Times New Roman" w:hAnsi="Times New Roman"/>
                <w:sz w:val="24"/>
                <w:szCs w:val="24"/>
              </w:rPr>
              <w:t>57,7</w:t>
            </w:r>
          </w:p>
        </w:tc>
      </w:tr>
      <w:tr w:rsidR="00042E62" w:rsidRPr="00042E62" w:rsidTr="00042E62">
        <w:trPr>
          <w:trHeight w:val="330"/>
          <w:tblCellSpacing w:w="20" w:type="dxa"/>
          <w:jc w:val="center"/>
        </w:trPr>
        <w:tc>
          <w:tcPr>
            <w:tcW w:w="4446" w:type="dxa"/>
            <w:tcBorders>
              <w:top w:val="inset" w:sz="6" w:space="0" w:color="FFFFFF"/>
              <w:left w:val="inset" w:sz="6" w:space="0" w:color="auto"/>
              <w:bottom w:val="inset" w:sz="6" w:space="0" w:color="FFFFFF"/>
              <w:right w:val="inset" w:sz="6" w:space="0" w:color="FFFFFF"/>
            </w:tcBorders>
            <w:hideMark/>
          </w:tcPr>
          <w:p w:rsidR="00042E62" w:rsidRPr="00042E62" w:rsidRDefault="00042E62" w:rsidP="00042E62">
            <w:pPr>
              <w:tabs>
                <w:tab w:val="left" w:pos="2025"/>
              </w:tabs>
              <w:spacing w:after="0" w:line="360" w:lineRule="auto"/>
              <w:jc w:val="both"/>
              <w:rPr>
                <w:rFonts w:ascii="Times New Roman" w:hAnsi="Times New Roman"/>
                <w:sz w:val="24"/>
                <w:szCs w:val="24"/>
              </w:rPr>
            </w:pPr>
            <w:r w:rsidRPr="00042E62">
              <w:rPr>
                <w:rFonts w:ascii="Times New Roman" w:hAnsi="Times New Roman"/>
                <w:sz w:val="24"/>
                <w:szCs w:val="24"/>
              </w:rPr>
              <w:t>Добыча полезных ископаемых, предоставление услуг в этих областях</w:t>
            </w:r>
          </w:p>
        </w:tc>
        <w:tc>
          <w:tcPr>
            <w:tcW w:w="1364" w:type="dxa"/>
            <w:tcBorders>
              <w:top w:val="inset" w:sz="6" w:space="0" w:color="FFFFFF"/>
              <w:left w:val="inset" w:sz="6" w:space="0" w:color="auto"/>
              <w:bottom w:val="inset" w:sz="6" w:space="0" w:color="FFFFFF"/>
              <w:right w:val="inset" w:sz="6" w:space="0" w:color="auto"/>
            </w:tcBorders>
            <w:vAlign w:val="center"/>
            <w:hideMark/>
          </w:tcPr>
          <w:p w:rsidR="00042E62" w:rsidRPr="00042E62" w:rsidRDefault="00042E62" w:rsidP="00042E62">
            <w:pPr>
              <w:tabs>
                <w:tab w:val="left" w:pos="2025"/>
              </w:tabs>
              <w:spacing w:after="0" w:line="360" w:lineRule="auto"/>
              <w:jc w:val="both"/>
              <w:rPr>
                <w:rFonts w:ascii="Times New Roman" w:hAnsi="Times New Roman"/>
                <w:sz w:val="24"/>
                <w:szCs w:val="24"/>
              </w:rPr>
            </w:pPr>
            <w:r w:rsidRPr="00042E62">
              <w:rPr>
                <w:rFonts w:ascii="Times New Roman" w:hAnsi="Times New Roman"/>
                <w:sz w:val="24"/>
                <w:szCs w:val="24"/>
              </w:rPr>
              <w:t>11 247,8</w:t>
            </w:r>
          </w:p>
        </w:tc>
        <w:tc>
          <w:tcPr>
            <w:tcW w:w="854" w:type="dxa"/>
            <w:tcBorders>
              <w:top w:val="inset" w:sz="6" w:space="0" w:color="FFFFFF"/>
              <w:left w:val="inset" w:sz="6" w:space="0" w:color="auto"/>
              <w:bottom w:val="inset" w:sz="6" w:space="0" w:color="FFFFFF"/>
              <w:right w:val="inset" w:sz="6" w:space="0" w:color="FFFFFF"/>
            </w:tcBorders>
            <w:vAlign w:val="center"/>
          </w:tcPr>
          <w:p w:rsidR="00042E62" w:rsidRPr="00042E62" w:rsidRDefault="00042E62" w:rsidP="00042E62">
            <w:pPr>
              <w:tabs>
                <w:tab w:val="left" w:pos="2025"/>
              </w:tabs>
              <w:spacing w:after="0" w:line="360" w:lineRule="auto"/>
              <w:jc w:val="both"/>
              <w:rPr>
                <w:rFonts w:ascii="Times New Roman" w:hAnsi="Times New Roman"/>
                <w:sz w:val="24"/>
                <w:szCs w:val="24"/>
              </w:rPr>
            </w:pPr>
            <w:r w:rsidRPr="00042E62">
              <w:rPr>
                <w:rFonts w:ascii="Times New Roman" w:hAnsi="Times New Roman"/>
                <w:sz w:val="24"/>
                <w:szCs w:val="24"/>
              </w:rPr>
              <w:t>28,4</w:t>
            </w:r>
          </w:p>
        </w:tc>
        <w:tc>
          <w:tcPr>
            <w:tcW w:w="1364" w:type="dxa"/>
            <w:tcBorders>
              <w:top w:val="inset" w:sz="6" w:space="0" w:color="FFFFFF"/>
              <w:left w:val="inset" w:sz="6" w:space="0" w:color="auto"/>
              <w:bottom w:val="inset" w:sz="6" w:space="0" w:color="FFFFFF"/>
              <w:right w:val="inset" w:sz="6" w:space="0" w:color="auto"/>
            </w:tcBorders>
            <w:vAlign w:val="center"/>
            <w:hideMark/>
          </w:tcPr>
          <w:p w:rsidR="00042E62" w:rsidRPr="00042E62" w:rsidRDefault="008A3A49" w:rsidP="00042E62">
            <w:pPr>
              <w:tabs>
                <w:tab w:val="left" w:pos="2025"/>
              </w:tabs>
              <w:spacing w:after="0" w:line="360" w:lineRule="auto"/>
              <w:jc w:val="both"/>
              <w:rPr>
                <w:rFonts w:ascii="Times New Roman" w:hAnsi="Times New Roman"/>
                <w:sz w:val="24"/>
                <w:szCs w:val="24"/>
              </w:rPr>
            </w:pPr>
            <w:r>
              <w:rPr>
                <w:rFonts w:ascii="Times New Roman" w:hAnsi="Times New Roman"/>
                <w:sz w:val="24"/>
                <w:szCs w:val="24"/>
              </w:rPr>
              <w:t>9 325,7</w:t>
            </w:r>
          </w:p>
        </w:tc>
        <w:tc>
          <w:tcPr>
            <w:tcW w:w="701" w:type="dxa"/>
            <w:tcBorders>
              <w:top w:val="inset" w:sz="6" w:space="0" w:color="FFFFFF"/>
              <w:left w:val="inset" w:sz="6" w:space="0" w:color="auto"/>
              <w:bottom w:val="inset" w:sz="6" w:space="0" w:color="FFFFFF"/>
              <w:right w:val="inset" w:sz="6" w:space="0" w:color="FFFFFF"/>
              <w:tl2br w:val="inset" w:sz="6" w:space="0" w:color="FFFFFF"/>
            </w:tcBorders>
            <w:vAlign w:val="center"/>
            <w:hideMark/>
          </w:tcPr>
          <w:p w:rsidR="00042E62" w:rsidRPr="00042E62" w:rsidRDefault="008A3A49" w:rsidP="00042E62">
            <w:pPr>
              <w:tabs>
                <w:tab w:val="left" w:pos="2025"/>
              </w:tabs>
              <w:spacing w:after="0" w:line="360" w:lineRule="auto"/>
              <w:jc w:val="both"/>
              <w:rPr>
                <w:rFonts w:ascii="Times New Roman" w:hAnsi="Times New Roman"/>
                <w:sz w:val="24"/>
                <w:szCs w:val="24"/>
              </w:rPr>
            </w:pPr>
            <w:r>
              <w:rPr>
                <w:rFonts w:ascii="Times New Roman" w:hAnsi="Times New Roman"/>
                <w:sz w:val="24"/>
                <w:szCs w:val="24"/>
              </w:rPr>
              <w:t>20,2</w:t>
            </w:r>
          </w:p>
        </w:tc>
      </w:tr>
      <w:tr w:rsidR="00042E62" w:rsidRPr="00042E62" w:rsidTr="00042E62">
        <w:trPr>
          <w:trHeight w:val="330"/>
          <w:tblCellSpacing w:w="20" w:type="dxa"/>
          <w:jc w:val="center"/>
        </w:trPr>
        <w:tc>
          <w:tcPr>
            <w:tcW w:w="4446" w:type="dxa"/>
            <w:tcBorders>
              <w:top w:val="inset" w:sz="6" w:space="0" w:color="FFFFFF"/>
              <w:left w:val="inset" w:sz="6" w:space="0" w:color="auto"/>
              <w:bottom w:val="inset" w:sz="6" w:space="0" w:color="FFFFFF"/>
              <w:right w:val="inset" w:sz="6" w:space="0" w:color="auto"/>
            </w:tcBorders>
            <w:hideMark/>
          </w:tcPr>
          <w:p w:rsidR="00042E62" w:rsidRPr="00042E62" w:rsidRDefault="00042E62" w:rsidP="00042E62">
            <w:pPr>
              <w:tabs>
                <w:tab w:val="left" w:pos="2025"/>
              </w:tabs>
              <w:spacing w:after="0" w:line="360" w:lineRule="auto"/>
              <w:jc w:val="both"/>
              <w:rPr>
                <w:rFonts w:ascii="Times New Roman" w:hAnsi="Times New Roman"/>
                <w:sz w:val="24"/>
                <w:szCs w:val="24"/>
              </w:rPr>
            </w:pPr>
            <w:r w:rsidRPr="00042E62">
              <w:rPr>
                <w:rFonts w:ascii="Times New Roman" w:hAnsi="Times New Roman"/>
                <w:sz w:val="24"/>
                <w:szCs w:val="24"/>
              </w:rPr>
              <w:t>Обеспечение электрической энергией, газом и паром; кондиционирование воздуха</w:t>
            </w:r>
          </w:p>
        </w:tc>
        <w:tc>
          <w:tcPr>
            <w:tcW w:w="1364" w:type="dxa"/>
            <w:tcBorders>
              <w:top w:val="inset" w:sz="6" w:space="0" w:color="FFFFFF"/>
              <w:left w:val="inset" w:sz="6" w:space="0" w:color="auto"/>
              <w:bottom w:val="inset" w:sz="6" w:space="0" w:color="FFFFFF"/>
              <w:right w:val="inset" w:sz="6" w:space="0" w:color="auto"/>
            </w:tcBorders>
            <w:vAlign w:val="center"/>
            <w:hideMark/>
          </w:tcPr>
          <w:p w:rsidR="00042E62" w:rsidRPr="00042E62" w:rsidRDefault="00042E62" w:rsidP="00042E62">
            <w:pPr>
              <w:tabs>
                <w:tab w:val="left" w:pos="2025"/>
              </w:tabs>
              <w:spacing w:after="0" w:line="360" w:lineRule="auto"/>
              <w:jc w:val="both"/>
              <w:rPr>
                <w:rFonts w:ascii="Times New Roman" w:hAnsi="Times New Roman"/>
                <w:sz w:val="24"/>
                <w:szCs w:val="24"/>
              </w:rPr>
            </w:pPr>
            <w:r w:rsidRPr="00042E62">
              <w:rPr>
                <w:rFonts w:ascii="Times New Roman" w:hAnsi="Times New Roman"/>
                <w:sz w:val="24"/>
                <w:szCs w:val="24"/>
              </w:rPr>
              <w:t>9 120,4</w:t>
            </w:r>
          </w:p>
        </w:tc>
        <w:tc>
          <w:tcPr>
            <w:tcW w:w="854" w:type="dxa"/>
            <w:tcBorders>
              <w:top w:val="inset" w:sz="6" w:space="0" w:color="FFFFFF"/>
              <w:left w:val="inset" w:sz="6" w:space="0" w:color="auto"/>
              <w:bottom w:val="inset" w:sz="6" w:space="0" w:color="FFFFFF"/>
              <w:right w:val="inset" w:sz="6" w:space="0" w:color="auto"/>
            </w:tcBorders>
            <w:vAlign w:val="center"/>
          </w:tcPr>
          <w:p w:rsidR="00042E62" w:rsidRPr="00042E62" w:rsidRDefault="00042E62" w:rsidP="00042E62">
            <w:pPr>
              <w:tabs>
                <w:tab w:val="left" w:pos="2025"/>
              </w:tabs>
              <w:spacing w:after="0" w:line="360" w:lineRule="auto"/>
              <w:jc w:val="both"/>
              <w:rPr>
                <w:rFonts w:ascii="Times New Roman" w:hAnsi="Times New Roman"/>
                <w:sz w:val="24"/>
                <w:szCs w:val="24"/>
              </w:rPr>
            </w:pPr>
            <w:r w:rsidRPr="00042E62">
              <w:rPr>
                <w:rFonts w:ascii="Times New Roman" w:hAnsi="Times New Roman"/>
                <w:sz w:val="24"/>
                <w:szCs w:val="24"/>
              </w:rPr>
              <w:t>23,1</w:t>
            </w:r>
          </w:p>
        </w:tc>
        <w:tc>
          <w:tcPr>
            <w:tcW w:w="1364" w:type="dxa"/>
            <w:tcBorders>
              <w:top w:val="inset" w:sz="6" w:space="0" w:color="FFFFFF"/>
              <w:left w:val="inset" w:sz="6" w:space="0" w:color="auto"/>
              <w:bottom w:val="inset" w:sz="6" w:space="0" w:color="FFFFFF"/>
              <w:right w:val="inset" w:sz="6" w:space="0" w:color="auto"/>
            </w:tcBorders>
            <w:vAlign w:val="center"/>
            <w:hideMark/>
          </w:tcPr>
          <w:p w:rsidR="00042E62" w:rsidRPr="00042E62" w:rsidRDefault="008A3A49" w:rsidP="00042E62">
            <w:pPr>
              <w:tabs>
                <w:tab w:val="left" w:pos="2025"/>
              </w:tabs>
              <w:spacing w:after="0" w:line="360" w:lineRule="auto"/>
              <w:jc w:val="both"/>
              <w:rPr>
                <w:rFonts w:ascii="Times New Roman" w:hAnsi="Times New Roman"/>
                <w:sz w:val="24"/>
                <w:szCs w:val="24"/>
              </w:rPr>
            </w:pPr>
            <w:r>
              <w:rPr>
                <w:rFonts w:ascii="Times New Roman" w:hAnsi="Times New Roman"/>
                <w:sz w:val="24"/>
                <w:szCs w:val="24"/>
              </w:rPr>
              <w:t>9 935,5</w:t>
            </w:r>
          </w:p>
        </w:tc>
        <w:tc>
          <w:tcPr>
            <w:tcW w:w="701" w:type="dxa"/>
            <w:tcBorders>
              <w:top w:val="inset" w:sz="6" w:space="0" w:color="FFFFFF"/>
              <w:left w:val="inset" w:sz="6" w:space="0" w:color="auto"/>
              <w:bottom w:val="inset" w:sz="6" w:space="0" w:color="FFFFFF"/>
              <w:right w:val="inset" w:sz="6" w:space="0" w:color="FFFFFF"/>
            </w:tcBorders>
            <w:vAlign w:val="center"/>
            <w:hideMark/>
          </w:tcPr>
          <w:p w:rsidR="00042E62" w:rsidRPr="00042E62" w:rsidRDefault="008A3A49" w:rsidP="00042E62">
            <w:pPr>
              <w:tabs>
                <w:tab w:val="left" w:pos="2025"/>
              </w:tabs>
              <w:spacing w:after="0" w:line="360" w:lineRule="auto"/>
              <w:jc w:val="both"/>
              <w:rPr>
                <w:rFonts w:ascii="Times New Roman" w:hAnsi="Times New Roman"/>
                <w:sz w:val="24"/>
                <w:szCs w:val="24"/>
              </w:rPr>
            </w:pPr>
            <w:r>
              <w:rPr>
                <w:rFonts w:ascii="Times New Roman" w:hAnsi="Times New Roman"/>
                <w:sz w:val="24"/>
                <w:szCs w:val="24"/>
              </w:rPr>
              <w:t>21,5</w:t>
            </w:r>
          </w:p>
        </w:tc>
      </w:tr>
      <w:tr w:rsidR="00042E62" w:rsidRPr="00042E62" w:rsidTr="00042E62">
        <w:trPr>
          <w:trHeight w:val="330"/>
          <w:tblCellSpacing w:w="20" w:type="dxa"/>
          <w:jc w:val="center"/>
        </w:trPr>
        <w:tc>
          <w:tcPr>
            <w:tcW w:w="4446" w:type="dxa"/>
            <w:tcBorders>
              <w:top w:val="inset" w:sz="6" w:space="0" w:color="FFFFFF"/>
              <w:left w:val="inset" w:sz="6" w:space="0" w:color="auto"/>
              <w:bottom w:val="inset" w:sz="6" w:space="0" w:color="FFFFFF"/>
              <w:right w:val="inset" w:sz="6" w:space="0" w:color="auto"/>
            </w:tcBorders>
          </w:tcPr>
          <w:p w:rsidR="00042E62" w:rsidRPr="00042E62" w:rsidRDefault="00042E62" w:rsidP="00042E62">
            <w:pPr>
              <w:tabs>
                <w:tab w:val="left" w:pos="2025"/>
              </w:tabs>
              <w:spacing w:after="0" w:line="360" w:lineRule="auto"/>
              <w:jc w:val="both"/>
              <w:rPr>
                <w:rFonts w:ascii="Times New Roman" w:hAnsi="Times New Roman"/>
                <w:sz w:val="24"/>
                <w:szCs w:val="24"/>
              </w:rPr>
            </w:pPr>
            <w:r w:rsidRPr="00042E62">
              <w:rPr>
                <w:rFonts w:ascii="Times New Roman" w:hAnsi="Times New Roman"/>
                <w:sz w:val="24"/>
                <w:szCs w:val="24"/>
              </w:rPr>
              <w:t>Водоснабжение; водоотведение, организация сбора и утилизации отходов, деятельность по ликвидации загрязнений</w:t>
            </w:r>
          </w:p>
        </w:tc>
        <w:tc>
          <w:tcPr>
            <w:tcW w:w="1364" w:type="dxa"/>
            <w:tcBorders>
              <w:top w:val="inset" w:sz="6" w:space="0" w:color="FFFFFF"/>
              <w:left w:val="inset" w:sz="6" w:space="0" w:color="auto"/>
              <w:bottom w:val="inset" w:sz="6" w:space="0" w:color="FFFFFF"/>
              <w:right w:val="inset" w:sz="6" w:space="0" w:color="auto"/>
            </w:tcBorders>
            <w:vAlign w:val="center"/>
          </w:tcPr>
          <w:p w:rsidR="00042E62" w:rsidRPr="00042E62" w:rsidRDefault="00042E62" w:rsidP="00042E62">
            <w:pPr>
              <w:tabs>
                <w:tab w:val="left" w:pos="2025"/>
              </w:tabs>
              <w:spacing w:after="0" w:line="360" w:lineRule="auto"/>
              <w:jc w:val="both"/>
              <w:rPr>
                <w:rFonts w:ascii="Times New Roman" w:hAnsi="Times New Roman"/>
                <w:sz w:val="24"/>
                <w:szCs w:val="24"/>
              </w:rPr>
            </w:pPr>
            <w:r w:rsidRPr="00042E62">
              <w:rPr>
                <w:rFonts w:ascii="Times New Roman" w:hAnsi="Times New Roman"/>
                <w:sz w:val="24"/>
                <w:szCs w:val="24"/>
              </w:rPr>
              <w:t>258,7</w:t>
            </w:r>
          </w:p>
        </w:tc>
        <w:tc>
          <w:tcPr>
            <w:tcW w:w="854" w:type="dxa"/>
            <w:tcBorders>
              <w:top w:val="inset" w:sz="6" w:space="0" w:color="FFFFFF"/>
              <w:left w:val="inset" w:sz="6" w:space="0" w:color="auto"/>
              <w:bottom w:val="inset" w:sz="6" w:space="0" w:color="FFFFFF"/>
              <w:right w:val="inset" w:sz="6" w:space="0" w:color="auto"/>
            </w:tcBorders>
            <w:vAlign w:val="center"/>
          </w:tcPr>
          <w:p w:rsidR="00042E62" w:rsidRPr="00042E62" w:rsidRDefault="00042E62" w:rsidP="00042E62">
            <w:pPr>
              <w:tabs>
                <w:tab w:val="left" w:pos="2025"/>
              </w:tabs>
              <w:spacing w:after="0" w:line="360" w:lineRule="auto"/>
              <w:jc w:val="both"/>
              <w:rPr>
                <w:rFonts w:ascii="Times New Roman" w:hAnsi="Times New Roman"/>
                <w:sz w:val="24"/>
                <w:szCs w:val="24"/>
              </w:rPr>
            </w:pPr>
            <w:r w:rsidRPr="00042E62">
              <w:rPr>
                <w:rFonts w:ascii="Times New Roman" w:hAnsi="Times New Roman"/>
                <w:sz w:val="24"/>
                <w:szCs w:val="24"/>
              </w:rPr>
              <w:t>0,7</w:t>
            </w:r>
          </w:p>
        </w:tc>
        <w:tc>
          <w:tcPr>
            <w:tcW w:w="1364" w:type="dxa"/>
            <w:tcBorders>
              <w:top w:val="inset" w:sz="6" w:space="0" w:color="FFFFFF"/>
              <w:left w:val="inset" w:sz="6" w:space="0" w:color="auto"/>
              <w:bottom w:val="inset" w:sz="6" w:space="0" w:color="FFFFFF"/>
              <w:right w:val="inset" w:sz="6" w:space="0" w:color="auto"/>
            </w:tcBorders>
            <w:vAlign w:val="center"/>
          </w:tcPr>
          <w:p w:rsidR="00042E62" w:rsidRPr="00042E62" w:rsidRDefault="008A3A49" w:rsidP="00042E62">
            <w:pPr>
              <w:tabs>
                <w:tab w:val="left" w:pos="2025"/>
              </w:tabs>
              <w:spacing w:after="0" w:line="360" w:lineRule="auto"/>
              <w:jc w:val="both"/>
              <w:rPr>
                <w:rFonts w:ascii="Times New Roman" w:hAnsi="Times New Roman"/>
                <w:sz w:val="24"/>
                <w:szCs w:val="24"/>
              </w:rPr>
            </w:pPr>
            <w:r>
              <w:rPr>
                <w:rFonts w:ascii="Times New Roman" w:hAnsi="Times New Roman"/>
                <w:sz w:val="24"/>
                <w:szCs w:val="24"/>
              </w:rPr>
              <w:t>272,2</w:t>
            </w:r>
          </w:p>
        </w:tc>
        <w:tc>
          <w:tcPr>
            <w:tcW w:w="701" w:type="dxa"/>
            <w:tcBorders>
              <w:top w:val="inset" w:sz="6" w:space="0" w:color="FFFFFF"/>
              <w:left w:val="inset" w:sz="6" w:space="0" w:color="auto"/>
              <w:bottom w:val="inset" w:sz="6" w:space="0" w:color="FFFFFF"/>
              <w:right w:val="inset" w:sz="6" w:space="0" w:color="FFFFFF"/>
            </w:tcBorders>
            <w:vAlign w:val="center"/>
          </w:tcPr>
          <w:p w:rsidR="00042E62" w:rsidRPr="00042E62" w:rsidRDefault="00042E62" w:rsidP="00042E62">
            <w:pPr>
              <w:tabs>
                <w:tab w:val="left" w:pos="2025"/>
              </w:tabs>
              <w:spacing w:after="0" w:line="360" w:lineRule="auto"/>
              <w:jc w:val="both"/>
              <w:rPr>
                <w:rFonts w:ascii="Times New Roman" w:hAnsi="Times New Roman"/>
                <w:sz w:val="24"/>
                <w:szCs w:val="24"/>
              </w:rPr>
            </w:pPr>
            <w:r w:rsidRPr="00042E62">
              <w:rPr>
                <w:rFonts w:ascii="Times New Roman" w:hAnsi="Times New Roman"/>
                <w:sz w:val="24"/>
                <w:szCs w:val="24"/>
              </w:rPr>
              <w:t>0,6</w:t>
            </w:r>
          </w:p>
        </w:tc>
      </w:tr>
      <w:tr w:rsidR="00042E62" w:rsidRPr="00042E62" w:rsidTr="00042E62">
        <w:trPr>
          <w:tblCellSpacing w:w="20" w:type="dxa"/>
          <w:jc w:val="center"/>
        </w:trPr>
        <w:tc>
          <w:tcPr>
            <w:tcW w:w="4446" w:type="dxa"/>
            <w:tcBorders>
              <w:top w:val="inset" w:sz="6" w:space="0" w:color="auto"/>
              <w:left w:val="inset" w:sz="6" w:space="0" w:color="auto"/>
              <w:bottom w:val="inset" w:sz="6" w:space="0" w:color="FFFFFF"/>
              <w:right w:val="inset" w:sz="6" w:space="0" w:color="auto"/>
            </w:tcBorders>
            <w:hideMark/>
          </w:tcPr>
          <w:p w:rsidR="00042E62" w:rsidRPr="00042E62" w:rsidRDefault="00042E62" w:rsidP="00042E62">
            <w:pPr>
              <w:tabs>
                <w:tab w:val="left" w:pos="2025"/>
              </w:tabs>
              <w:spacing w:after="0" w:line="360" w:lineRule="auto"/>
              <w:ind w:firstLine="709"/>
              <w:jc w:val="both"/>
              <w:rPr>
                <w:rFonts w:ascii="Times New Roman" w:hAnsi="Times New Roman"/>
                <w:sz w:val="24"/>
                <w:szCs w:val="24"/>
              </w:rPr>
            </w:pPr>
            <w:r w:rsidRPr="00042E62">
              <w:rPr>
                <w:rFonts w:ascii="Times New Roman" w:hAnsi="Times New Roman"/>
                <w:sz w:val="24"/>
                <w:szCs w:val="24"/>
              </w:rPr>
              <w:t>ИТОГО</w:t>
            </w:r>
          </w:p>
        </w:tc>
        <w:tc>
          <w:tcPr>
            <w:tcW w:w="1364" w:type="dxa"/>
            <w:tcBorders>
              <w:top w:val="inset" w:sz="6" w:space="0" w:color="auto"/>
              <w:left w:val="inset" w:sz="6" w:space="0" w:color="auto"/>
              <w:bottom w:val="inset" w:sz="6" w:space="0" w:color="FFFFFF"/>
              <w:right w:val="inset" w:sz="6" w:space="0" w:color="auto"/>
            </w:tcBorders>
            <w:vAlign w:val="center"/>
            <w:hideMark/>
          </w:tcPr>
          <w:p w:rsidR="00042E62" w:rsidRPr="00042E62" w:rsidRDefault="00042E62" w:rsidP="00042E62">
            <w:pPr>
              <w:tabs>
                <w:tab w:val="left" w:pos="2025"/>
              </w:tabs>
              <w:spacing w:after="0" w:line="360" w:lineRule="auto"/>
              <w:jc w:val="both"/>
              <w:rPr>
                <w:rFonts w:ascii="Times New Roman" w:hAnsi="Times New Roman"/>
                <w:sz w:val="24"/>
                <w:szCs w:val="24"/>
              </w:rPr>
            </w:pPr>
            <w:r w:rsidRPr="00042E62">
              <w:rPr>
                <w:rFonts w:ascii="Times New Roman" w:hAnsi="Times New Roman"/>
                <w:sz w:val="24"/>
                <w:szCs w:val="24"/>
              </w:rPr>
              <w:t>39 525,8</w:t>
            </w:r>
          </w:p>
        </w:tc>
        <w:tc>
          <w:tcPr>
            <w:tcW w:w="854" w:type="dxa"/>
            <w:tcBorders>
              <w:top w:val="inset" w:sz="6" w:space="0" w:color="auto"/>
              <w:left w:val="inset" w:sz="6" w:space="0" w:color="auto"/>
              <w:bottom w:val="inset" w:sz="6" w:space="0" w:color="FFFFFF"/>
              <w:right w:val="inset" w:sz="6" w:space="0" w:color="auto"/>
            </w:tcBorders>
            <w:vAlign w:val="center"/>
            <w:hideMark/>
          </w:tcPr>
          <w:p w:rsidR="00042E62" w:rsidRPr="00042E62" w:rsidRDefault="00042E62" w:rsidP="00042E62">
            <w:pPr>
              <w:tabs>
                <w:tab w:val="left" w:pos="2025"/>
              </w:tabs>
              <w:spacing w:after="0" w:line="360" w:lineRule="auto"/>
              <w:jc w:val="both"/>
              <w:rPr>
                <w:rFonts w:ascii="Times New Roman" w:hAnsi="Times New Roman"/>
                <w:sz w:val="24"/>
                <w:szCs w:val="24"/>
              </w:rPr>
            </w:pPr>
            <w:r w:rsidRPr="00042E62">
              <w:rPr>
                <w:rFonts w:ascii="Times New Roman" w:hAnsi="Times New Roman"/>
                <w:sz w:val="24"/>
                <w:szCs w:val="24"/>
              </w:rPr>
              <w:t>100</w:t>
            </w:r>
          </w:p>
        </w:tc>
        <w:tc>
          <w:tcPr>
            <w:tcW w:w="1364" w:type="dxa"/>
            <w:tcBorders>
              <w:top w:val="inset" w:sz="6" w:space="0" w:color="FFFFFF"/>
              <w:left w:val="inset" w:sz="6" w:space="0" w:color="auto"/>
              <w:bottom w:val="inset" w:sz="6" w:space="0" w:color="FFFFFF"/>
              <w:right w:val="inset" w:sz="6" w:space="0" w:color="auto"/>
            </w:tcBorders>
            <w:vAlign w:val="center"/>
            <w:hideMark/>
          </w:tcPr>
          <w:p w:rsidR="00042E62" w:rsidRPr="00042E62" w:rsidRDefault="008A3A49" w:rsidP="00042E62">
            <w:pPr>
              <w:tabs>
                <w:tab w:val="left" w:pos="2025"/>
              </w:tabs>
              <w:spacing w:after="0" w:line="360" w:lineRule="auto"/>
              <w:jc w:val="both"/>
              <w:rPr>
                <w:rFonts w:ascii="Times New Roman" w:hAnsi="Times New Roman"/>
                <w:sz w:val="24"/>
                <w:szCs w:val="24"/>
              </w:rPr>
            </w:pPr>
            <w:r>
              <w:rPr>
                <w:rFonts w:ascii="Times New Roman" w:hAnsi="Times New Roman"/>
                <w:sz w:val="24"/>
                <w:szCs w:val="24"/>
              </w:rPr>
              <w:t>46 210,9</w:t>
            </w:r>
          </w:p>
        </w:tc>
        <w:tc>
          <w:tcPr>
            <w:tcW w:w="701" w:type="dxa"/>
            <w:tcBorders>
              <w:top w:val="inset" w:sz="6" w:space="0" w:color="auto"/>
              <w:left w:val="inset" w:sz="6" w:space="0" w:color="auto"/>
              <w:bottom w:val="inset" w:sz="6" w:space="0" w:color="FFFFFF"/>
              <w:right w:val="inset" w:sz="6" w:space="0" w:color="FFFFFF"/>
            </w:tcBorders>
            <w:vAlign w:val="center"/>
            <w:hideMark/>
          </w:tcPr>
          <w:p w:rsidR="00042E62" w:rsidRPr="00042E62" w:rsidRDefault="00042E62" w:rsidP="00042E62">
            <w:pPr>
              <w:tabs>
                <w:tab w:val="left" w:pos="2025"/>
              </w:tabs>
              <w:spacing w:after="0" w:line="360" w:lineRule="auto"/>
              <w:jc w:val="both"/>
              <w:rPr>
                <w:rFonts w:ascii="Times New Roman" w:hAnsi="Times New Roman"/>
                <w:sz w:val="24"/>
                <w:szCs w:val="24"/>
              </w:rPr>
            </w:pPr>
            <w:r w:rsidRPr="00042E62">
              <w:rPr>
                <w:rFonts w:ascii="Times New Roman" w:hAnsi="Times New Roman"/>
                <w:sz w:val="24"/>
                <w:szCs w:val="24"/>
              </w:rPr>
              <w:t>100</w:t>
            </w:r>
          </w:p>
        </w:tc>
      </w:tr>
    </w:tbl>
    <w:p w:rsidR="00417DEA" w:rsidRPr="00042E62" w:rsidRDefault="00417DEA" w:rsidP="00042E62">
      <w:pPr>
        <w:tabs>
          <w:tab w:val="left" w:pos="2025"/>
        </w:tabs>
        <w:spacing w:after="0" w:line="360" w:lineRule="auto"/>
        <w:ind w:firstLine="709"/>
        <w:jc w:val="both"/>
        <w:rPr>
          <w:rFonts w:ascii="Times New Roman" w:hAnsi="Times New Roman"/>
          <w:sz w:val="24"/>
          <w:szCs w:val="24"/>
        </w:rPr>
      </w:pPr>
    </w:p>
    <w:p w:rsidR="00284470" w:rsidRPr="00084492" w:rsidRDefault="00284470" w:rsidP="0008040A">
      <w:pPr>
        <w:pStyle w:val="1"/>
        <w:spacing w:before="0" w:after="0" w:line="360" w:lineRule="auto"/>
        <w:jc w:val="center"/>
        <w:rPr>
          <w:rFonts w:ascii="Times New Roman" w:hAnsi="Times New Roman"/>
          <w:sz w:val="24"/>
          <w:szCs w:val="24"/>
        </w:rPr>
      </w:pPr>
      <w:bookmarkStart w:id="3" w:name="_Toc38954484"/>
      <w:r w:rsidRPr="00084492">
        <w:rPr>
          <w:rFonts w:ascii="Times New Roman" w:hAnsi="Times New Roman"/>
          <w:sz w:val="24"/>
          <w:szCs w:val="24"/>
        </w:rPr>
        <w:t>1.3. Инвестиции</w:t>
      </w:r>
      <w:bookmarkEnd w:id="3"/>
    </w:p>
    <w:p w:rsidR="00084492" w:rsidRDefault="00084492" w:rsidP="004C0393">
      <w:pPr>
        <w:spacing w:after="0" w:line="360" w:lineRule="auto"/>
        <w:ind w:firstLine="709"/>
        <w:jc w:val="both"/>
        <w:rPr>
          <w:rFonts w:ascii="Times New Roman" w:hAnsi="Times New Roman"/>
          <w:sz w:val="24"/>
          <w:szCs w:val="24"/>
        </w:rPr>
      </w:pPr>
      <w:r w:rsidRPr="00084492">
        <w:rPr>
          <w:rFonts w:ascii="Times New Roman" w:hAnsi="Times New Roman"/>
          <w:sz w:val="24"/>
          <w:szCs w:val="24"/>
        </w:rPr>
        <w:t xml:space="preserve">Рост инвестиций является одним из основных факторов роста экономики, развития предприятий, обновления технической и технологической базы, создания новых рабочих мест. Привлечение инвестиций в экономику города Когалыма является одной из стратегических задач Администрации города Когалыма. </w:t>
      </w:r>
    </w:p>
    <w:p w:rsidR="00FB6FED" w:rsidRPr="00084492" w:rsidRDefault="00FB6FED" w:rsidP="004C0393">
      <w:pPr>
        <w:spacing w:after="0" w:line="360" w:lineRule="auto"/>
        <w:ind w:firstLine="709"/>
        <w:jc w:val="both"/>
        <w:rPr>
          <w:rFonts w:ascii="Times New Roman" w:hAnsi="Times New Roman"/>
          <w:sz w:val="24"/>
          <w:szCs w:val="24"/>
        </w:rPr>
      </w:pPr>
      <w:r w:rsidRPr="00084492">
        <w:rPr>
          <w:rFonts w:ascii="Times New Roman" w:hAnsi="Times New Roman"/>
          <w:sz w:val="24"/>
          <w:szCs w:val="24"/>
        </w:rPr>
        <w:t>Объем инвестиций в основной капитал за счет всех источников финансирования по крупным и средним предприятиям города Когалыма в январе-декабре 201</w:t>
      </w:r>
      <w:r w:rsidR="00084492" w:rsidRPr="00084492">
        <w:rPr>
          <w:rFonts w:ascii="Times New Roman" w:hAnsi="Times New Roman"/>
          <w:sz w:val="24"/>
          <w:szCs w:val="24"/>
        </w:rPr>
        <w:t>9</w:t>
      </w:r>
      <w:r w:rsidRPr="00084492">
        <w:rPr>
          <w:rFonts w:ascii="Times New Roman" w:hAnsi="Times New Roman"/>
          <w:sz w:val="24"/>
          <w:szCs w:val="24"/>
        </w:rPr>
        <w:t xml:space="preserve"> года</w:t>
      </w:r>
      <w:r w:rsidR="00D86E24" w:rsidRPr="00084492">
        <w:rPr>
          <w:rFonts w:ascii="Times New Roman" w:hAnsi="Times New Roman"/>
          <w:sz w:val="24"/>
          <w:szCs w:val="24"/>
        </w:rPr>
        <w:t xml:space="preserve"> </w:t>
      </w:r>
      <w:r w:rsidR="00AC5993">
        <w:rPr>
          <w:rFonts w:ascii="Times New Roman" w:hAnsi="Times New Roman"/>
          <w:sz w:val="24"/>
          <w:szCs w:val="24"/>
        </w:rPr>
        <w:t xml:space="preserve">по предварительным данным </w:t>
      </w:r>
      <w:r w:rsidRPr="00084492">
        <w:rPr>
          <w:rFonts w:ascii="Times New Roman" w:hAnsi="Times New Roman"/>
          <w:sz w:val="24"/>
          <w:szCs w:val="24"/>
        </w:rPr>
        <w:t xml:space="preserve">составил </w:t>
      </w:r>
      <w:r w:rsidR="00084492" w:rsidRPr="00084492">
        <w:rPr>
          <w:rFonts w:ascii="Times New Roman" w:hAnsi="Times New Roman"/>
          <w:sz w:val="24"/>
          <w:szCs w:val="24"/>
        </w:rPr>
        <w:t>14 837,6</w:t>
      </w:r>
      <w:r w:rsidRPr="00084492">
        <w:rPr>
          <w:rFonts w:ascii="Times New Roman" w:hAnsi="Times New Roman"/>
          <w:sz w:val="24"/>
          <w:szCs w:val="24"/>
        </w:rPr>
        <w:t xml:space="preserve"> </w:t>
      </w:r>
      <w:r w:rsidR="00D86E24" w:rsidRPr="00084492">
        <w:rPr>
          <w:rFonts w:ascii="Times New Roman" w:hAnsi="Times New Roman"/>
          <w:sz w:val="24"/>
          <w:szCs w:val="24"/>
        </w:rPr>
        <w:t>млн</w:t>
      </w:r>
      <w:r w:rsidRPr="00084492">
        <w:rPr>
          <w:rFonts w:ascii="Times New Roman" w:hAnsi="Times New Roman"/>
          <w:sz w:val="24"/>
          <w:szCs w:val="24"/>
        </w:rPr>
        <w:t xml:space="preserve">. рублей </w:t>
      </w:r>
      <w:r w:rsidR="00084492">
        <w:rPr>
          <w:rFonts w:ascii="Times New Roman" w:hAnsi="Times New Roman"/>
          <w:sz w:val="24"/>
          <w:szCs w:val="24"/>
        </w:rPr>
        <w:t xml:space="preserve">или </w:t>
      </w:r>
      <w:r w:rsidR="00084492" w:rsidRPr="00084492">
        <w:rPr>
          <w:rFonts w:ascii="Times New Roman" w:hAnsi="Times New Roman"/>
          <w:sz w:val="24"/>
          <w:szCs w:val="24"/>
        </w:rPr>
        <w:t>116,6</w:t>
      </w:r>
      <w:r w:rsidRPr="00084492">
        <w:rPr>
          <w:rFonts w:ascii="Times New Roman" w:hAnsi="Times New Roman"/>
          <w:sz w:val="24"/>
          <w:szCs w:val="24"/>
        </w:rPr>
        <w:t xml:space="preserve">% </w:t>
      </w:r>
      <w:r w:rsidR="00084492" w:rsidRPr="00084492">
        <w:rPr>
          <w:rFonts w:ascii="Times New Roman" w:hAnsi="Times New Roman"/>
          <w:sz w:val="24"/>
          <w:szCs w:val="24"/>
        </w:rPr>
        <w:t>к 2018 году в действующих ценах</w:t>
      </w:r>
      <w:r w:rsidR="00D86E24" w:rsidRPr="00084492">
        <w:rPr>
          <w:rFonts w:ascii="Times New Roman" w:hAnsi="Times New Roman"/>
          <w:sz w:val="24"/>
          <w:szCs w:val="24"/>
        </w:rPr>
        <w:t>.</w:t>
      </w:r>
    </w:p>
    <w:p w:rsidR="0008040A" w:rsidRPr="00582A51" w:rsidRDefault="00914CC4" w:rsidP="005F22CF">
      <w:pPr>
        <w:spacing w:after="0" w:line="360" w:lineRule="auto"/>
        <w:ind w:firstLine="709"/>
        <w:jc w:val="both"/>
        <w:rPr>
          <w:rFonts w:ascii="Times New Roman" w:hAnsi="Times New Roman"/>
          <w:sz w:val="24"/>
          <w:szCs w:val="24"/>
        </w:rPr>
      </w:pPr>
      <w:r w:rsidRPr="00914CC4">
        <w:rPr>
          <w:rFonts w:ascii="Times New Roman" w:hAnsi="Times New Roman"/>
          <w:sz w:val="24"/>
          <w:szCs w:val="24"/>
        </w:rPr>
        <w:t xml:space="preserve">Одним из показателей эффективности работы органов местного самоуправления является показатель объема инвестиций в основной капитал (за исключением бюджетных средств) в расчете на одного жителя. </w:t>
      </w:r>
      <w:r>
        <w:rPr>
          <w:rFonts w:ascii="Times New Roman" w:hAnsi="Times New Roman"/>
          <w:sz w:val="24"/>
          <w:szCs w:val="24"/>
        </w:rPr>
        <w:t>П</w:t>
      </w:r>
      <w:r w:rsidR="00B15104" w:rsidRPr="00582A51">
        <w:rPr>
          <w:rFonts w:ascii="Times New Roman" w:hAnsi="Times New Roman"/>
          <w:sz w:val="24"/>
          <w:szCs w:val="24"/>
        </w:rPr>
        <w:t>о предварительным данным</w:t>
      </w:r>
      <w:r w:rsidR="00C85AF7" w:rsidRPr="00582A51">
        <w:rPr>
          <w:rFonts w:ascii="Times New Roman" w:hAnsi="Times New Roman"/>
          <w:sz w:val="24"/>
          <w:szCs w:val="24"/>
        </w:rPr>
        <w:t xml:space="preserve"> Управления Федеральной службы государственной статистики по Тюменской области, Ханты-Мансийскому автономному округу – Югре и Ямало-Ненецкому автономному округу</w:t>
      </w:r>
      <w:r w:rsidR="00B15104" w:rsidRPr="00582A51">
        <w:rPr>
          <w:rFonts w:ascii="Times New Roman" w:hAnsi="Times New Roman"/>
          <w:sz w:val="24"/>
          <w:szCs w:val="24"/>
        </w:rPr>
        <w:t xml:space="preserve">, </w:t>
      </w:r>
      <w:r>
        <w:rPr>
          <w:rFonts w:ascii="Times New Roman" w:hAnsi="Times New Roman"/>
          <w:sz w:val="24"/>
          <w:szCs w:val="24"/>
        </w:rPr>
        <w:t xml:space="preserve">по итогам 2019 года данный показатель </w:t>
      </w:r>
      <w:r w:rsidR="00B15104" w:rsidRPr="00582A51">
        <w:rPr>
          <w:rFonts w:ascii="Times New Roman" w:hAnsi="Times New Roman"/>
          <w:sz w:val="24"/>
          <w:szCs w:val="24"/>
        </w:rPr>
        <w:t xml:space="preserve">составил – </w:t>
      </w:r>
      <w:r w:rsidR="00084492" w:rsidRPr="00582A51">
        <w:rPr>
          <w:rFonts w:ascii="Times New Roman" w:hAnsi="Times New Roman"/>
          <w:sz w:val="24"/>
          <w:szCs w:val="24"/>
        </w:rPr>
        <w:t>200 101</w:t>
      </w:r>
      <w:r w:rsidR="00B15104" w:rsidRPr="00582A51">
        <w:rPr>
          <w:rFonts w:ascii="Times New Roman" w:hAnsi="Times New Roman"/>
          <w:sz w:val="24"/>
          <w:szCs w:val="24"/>
        </w:rPr>
        <w:t xml:space="preserve"> рубл</w:t>
      </w:r>
      <w:r w:rsidR="00084492" w:rsidRPr="00582A51">
        <w:rPr>
          <w:rFonts w:ascii="Times New Roman" w:hAnsi="Times New Roman"/>
          <w:sz w:val="24"/>
          <w:szCs w:val="24"/>
        </w:rPr>
        <w:t>ь,</w:t>
      </w:r>
      <w:r w:rsidR="00C85AF7" w:rsidRPr="00582A51">
        <w:rPr>
          <w:rFonts w:ascii="Times New Roman" w:hAnsi="Times New Roman"/>
          <w:sz w:val="24"/>
          <w:szCs w:val="24"/>
        </w:rPr>
        <w:t xml:space="preserve"> что на </w:t>
      </w:r>
      <w:r w:rsidR="00084492" w:rsidRPr="00582A51">
        <w:rPr>
          <w:rFonts w:ascii="Times New Roman" w:hAnsi="Times New Roman"/>
          <w:sz w:val="24"/>
          <w:szCs w:val="24"/>
        </w:rPr>
        <w:t>11,9</w:t>
      </w:r>
      <w:r w:rsidR="00C85AF7" w:rsidRPr="00582A51">
        <w:rPr>
          <w:rFonts w:ascii="Times New Roman" w:hAnsi="Times New Roman"/>
          <w:sz w:val="24"/>
          <w:szCs w:val="24"/>
        </w:rPr>
        <w:t xml:space="preserve">% </w:t>
      </w:r>
      <w:r w:rsidR="00084492" w:rsidRPr="00582A51">
        <w:rPr>
          <w:rFonts w:ascii="Times New Roman" w:hAnsi="Times New Roman"/>
          <w:sz w:val="24"/>
          <w:szCs w:val="24"/>
        </w:rPr>
        <w:t>выше</w:t>
      </w:r>
      <w:r w:rsidR="00C85AF7" w:rsidRPr="00582A51">
        <w:rPr>
          <w:rFonts w:ascii="Times New Roman" w:hAnsi="Times New Roman"/>
          <w:sz w:val="24"/>
          <w:szCs w:val="24"/>
        </w:rPr>
        <w:t xml:space="preserve"> уровня 201</w:t>
      </w:r>
      <w:r w:rsidR="00084492" w:rsidRPr="00582A51">
        <w:rPr>
          <w:rFonts w:ascii="Times New Roman" w:hAnsi="Times New Roman"/>
          <w:sz w:val="24"/>
          <w:szCs w:val="24"/>
        </w:rPr>
        <w:t>8</w:t>
      </w:r>
      <w:r w:rsidR="00C85AF7" w:rsidRPr="00582A51">
        <w:rPr>
          <w:rFonts w:ascii="Times New Roman" w:hAnsi="Times New Roman"/>
          <w:sz w:val="24"/>
          <w:szCs w:val="24"/>
        </w:rPr>
        <w:t xml:space="preserve"> года (</w:t>
      </w:r>
      <w:r w:rsidR="00084492" w:rsidRPr="00582A51">
        <w:rPr>
          <w:rFonts w:ascii="Times New Roman" w:hAnsi="Times New Roman"/>
          <w:sz w:val="24"/>
          <w:szCs w:val="24"/>
        </w:rPr>
        <w:t>178 748</w:t>
      </w:r>
      <w:r w:rsidR="00C85AF7" w:rsidRPr="00582A51">
        <w:rPr>
          <w:rFonts w:ascii="Times New Roman" w:hAnsi="Times New Roman"/>
          <w:sz w:val="24"/>
          <w:szCs w:val="24"/>
        </w:rPr>
        <w:t xml:space="preserve"> рублей)</w:t>
      </w:r>
      <w:r w:rsidR="00B15104" w:rsidRPr="00582A51">
        <w:rPr>
          <w:rFonts w:ascii="Times New Roman" w:hAnsi="Times New Roman"/>
          <w:sz w:val="24"/>
          <w:szCs w:val="24"/>
        </w:rPr>
        <w:t xml:space="preserve">. </w:t>
      </w:r>
      <w:r>
        <w:rPr>
          <w:rFonts w:ascii="Times New Roman" w:hAnsi="Times New Roman"/>
          <w:sz w:val="24"/>
          <w:szCs w:val="24"/>
        </w:rPr>
        <w:t>П</w:t>
      </w:r>
      <w:r w:rsidR="00C85AF7" w:rsidRPr="00582A51">
        <w:rPr>
          <w:rFonts w:ascii="Times New Roman" w:hAnsi="Times New Roman"/>
          <w:sz w:val="24"/>
          <w:szCs w:val="24"/>
        </w:rPr>
        <w:t xml:space="preserve">оказатель сформирован исходя из расчета </w:t>
      </w:r>
      <w:r w:rsidR="00B15104" w:rsidRPr="00582A51">
        <w:rPr>
          <w:rFonts w:ascii="Times New Roman" w:hAnsi="Times New Roman"/>
          <w:sz w:val="24"/>
          <w:szCs w:val="24"/>
        </w:rPr>
        <w:t>среднегодов</w:t>
      </w:r>
      <w:r w:rsidR="00C85AF7" w:rsidRPr="00582A51">
        <w:rPr>
          <w:rFonts w:ascii="Times New Roman" w:hAnsi="Times New Roman"/>
          <w:sz w:val="24"/>
          <w:szCs w:val="24"/>
        </w:rPr>
        <w:t>ой</w:t>
      </w:r>
      <w:r w:rsidR="00B15104" w:rsidRPr="00582A51">
        <w:rPr>
          <w:rFonts w:ascii="Times New Roman" w:hAnsi="Times New Roman"/>
          <w:sz w:val="24"/>
          <w:szCs w:val="24"/>
        </w:rPr>
        <w:t xml:space="preserve"> численност</w:t>
      </w:r>
      <w:r w:rsidR="00C85AF7" w:rsidRPr="00582A51">
        <w:rPr>
          <w:rFonts w:ascii="Times New Roman" w:hAnsi="Times New Roman"/>
          <w:sz w:val="24"/>
          <w:szCs w:val="24"/>
        </w:rPr>
        <w:t>и</w:t>
      </w:r>
      <w:r w:rsidR="00B15104" w:rsidRPr="00582A51">
        <w:rPr>
          <w:rFonts w:ascii="Times New Roman" w:hAnsi="Times New Roman"/>
          <w:sz w:val="24"/>
          <w:szCs w:val="24"/>
        </w:rPr>
        <w:t xml:space="preserve"> населения – </w:t>
      </w:r>
      <w:r w:rsidR="00582A51" w:rsidRPr="00582A51">
        <w:rPr>
          <w:rFonts w:ascii="Times New Roman" w:hAnsi="Times New Roman"/>
          <w:sz w:val="24"/>
          <w:szCs w:val="24"/>
        </w:rPr>
        <w:t>67 368</w:t>
      </w:r>
      <w:r w:rsidR="00B15104" w:rsidRPr="00582A51">
        <w:rPr>
          <w:rFonts w:ascii="Times New Roman" w:hAnsi="Times New Roman"/>
          <w:sz w:val="24"/>
          <w:szCs w:val="24"/>
        </w:rPr>
        <w:t xml:space="preserve"> человек</w:t>
      </w:r>
      <w:r w:rsidR="00C85AF7" w:rsidRPr="00582A51">
        <w:rPr>
          <w:rFonts w:ascii="Times New Roman" w:hAnsi="Times New Roman"/>
          <w:sz w:val="24"/>
          <w:szCs w:val="24"/>
        </w:rPr>
        <w:t xml:space="preserve"> и</w:t>
      </w:r>
      <w:r w:rsidR="00B15104" w:rsidRPr="00582A51">
        <w:rPr>
          <w:rFonts w:ascii="Times New Roman" w:hAnsi="Times New Roman"/>
          <w:sz w:val="24"/>
          <w:szCs w:val="24"/>
        </w:rPr>
        <w:t xml:space="preserve"> объем</w:t>
      </w:r>
      <w:r w:rsidR="00C85AF7" w:rsidRPr="00582A51">
        <w:rPr>
          <w:rFonts w:ascii="Times New Roman" w:hAnsi="Times New Roman"/>
          <w:sz w:val="24"/>
          <w:szCs w:val="24"/>
        </w:rPr>
        <w:t>а</w:t>
      </w:r>
      <w:r w:rsidR="00B15104" w:rsidRPr="00582A51">
        <w:rPr>
          <w:rFonts w:ascii="Times New Roman" w:hAnsi="Times New Roman"/>
          <w:sz w:val="24"/>
          <w:szCs w:val="24"/>
        </w:rPr>
        <w:t xml:space="preserve"> инвестиций в основной капитал за исключением бюджетных средств – </w:t>
      </w:r>
      <w:r w:rsidR="00582A51" w:rsidRPr="00582A51">
        <w:rPr>
          <w:rFonts w:ascii="Times New Roman" w:hAnsi="Times New Roman"/>
          <w:sz w:val="24"/>
          <w:szCs w:val="24"/>
        </w:rPr>
        <w:t>13 480,43</w:t>
      </w:r>
      <w:r w:rsidR="00B15104" w:rsidRPr="00582A51">
        <w:rPr>
          <w:rFonts w:ascii="Times New Roman" w:hAnsi="Times New Roman"/>
          <w:sz w:val="24"/>
          <w:szCs w:val="24"/>
        </w:rPr>
        <w:t xml:space="preserve"> млн. рублей.</w:t>
      </w:r>
    </w:p>
    <w:p w:rsidR="005F22CF" w:rsidRPr="003A3E00" w:rsidRDefault="00763DE5" w:rsidP="00763DE5">
      <w:pPr>
        <w:spacing w:after="0" w:line="360" w:lineRule="auto"/>
        <w:jc w:val="both"/>
        <w:rPr>
          <w:rFonts w:ascii="Times New Roman" w:hAnsi="Times New Roman"/>
          <w:color w:val="C00000"/>
          <w:sz w:val="24"/>
          <w:szCs w:val="24"/>
        </w:rPr>
      </w:pPr>
      <w:r>
        <w:rPr>
          <w:rFonts w:ascii="Times New Roman" w:hAnsi="Times New Roman"/>
          <w:noProof/>
          <w:color w:val="C00000"/>
          <w:sz w:val="24"/>
          <w:szCs w:val="24"/>
        </w:rPr>
        <w:drawing>
          <wp:inline distT="0" distB="0" distL="0" distR="0">
            <wp:extent cx="6086475"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F2779" w:rsidRPr="009F2779" w:rsidRDefault="009F2779" w:rsidP="00512322">
      <w:pPr>
        <w:spacing w:after="0" w:line="360" w:lineRule="auto"/>
        <w:ind w:firstLine="709"/>
        <w:jc w:val="both"/>
        <w:rPr>
          <w:rFonts w:ascii="Times New Roman" w:hAnsi="Times New Roman"/>
          <w:sz w:val="24"/>
          <w:szCs w:val="24"/>
        </w:rPr>
      </w:pPr>
      <w:r w:rsidRPr="009F2779">
        <w:rPr>
          <w:rFonts w:ascii="Times New Roman" w:hAnsi="Times New Roman"/>
          <w:sz w:val="24"/>
          <w:szCs w:val="24"/>
        </w:rPr>
        <w:t xml:space="preserve">Увеличение </w:t>
      </w:r>
      <w:r w:rsidR="00512322" w:rsidRPr="009F2779">
        <w:rPr>
          <w:rFonts w:ascii="Times New Roman" w:hAnsi="Times New Roman"/>
          <w:sz w:val="24"/>
          <w:szCs w:val="24"/>
        </w:rPr>
        <w:t>объема инвестиций в основной капитал за январь-декабрь 201</w:t>
      </w:r>
      <w:r w:rsidRPr="009F2779">
        <w:rPr>
          <w:rFonts w:ascii="Times New Roman" w:hAnsi="Times New Roman"/>
          <w:sz w:val="24"/>
          <w:szCs w:val="24"/>
        </w:rPr>
        <w:t>9</w:t>
      </w:r>
      <w:r w:rsidR="00512322" w:rsidRPr="009F2779">
        <w:rPr>
          <w:rFonts w:ascii="Times New Roman" w:hAnsi="Times New Roman"/>
          <w:sz w:val="24"/>
          <w:szCs w:val="24"/>
        </w:rPr>
        <w:t xml:space="preserve"> года, по сравнению с 201</w:t>
      </w:r>
      <w:r w:rsidRPr="009F2779">
        <w:rPr>
          <w:rFonts w:ascii="Times New Roman" w:hAnsi="Times New Roman"/>
          <w:sz w:val="24"/>
          <w:szCs w:val="24"/>
        </w:rPr>
        <w:t>8</w:t>
      </w:r>
      <w:r w:rsidR="00512322" w:rsidRPr="009F2779">
        <w:rPr>
          <w:rFonts w:ascii="Times New Roman" w:hAnsi="Times New Roman"/>
          <w:sz w:val="24"/>
          <w:szCs w:val="24"/>
        </w:rPr>
        <w:t xml:space="preserve"> годом, </w:t>
      </w:r>
      <w:r w:rsidRPr="009F2779">
        <w:rPr>
          <w:rFonts w:ascii="Times New Roman" w:hAnsi="Times New Roman"/>
          <w:sz w:val="24"/>
          <w:szCs w:val="24"/>
        </w:rPr>
        <w:t>обусловлено увеличением объема инвестиций в таких сферах как, «добыча полезных ископаемых» (на 2%), «обеспечение электрической энергией, газом и паром; кондиционирование воздуха» (в 6,7 раза), «строительство» (на 33%), «деятельность профессиональная, научная и техническая» (в 2,3 раза).</w:t>
      </w:r>
    </w:p>
    <w:p w:rsidR="00651961" w:rsidRPr="00651961" w:rsidRDefault="00AE32FA" w:rsidP="00512322">
      <w:pPr>
        <w:spacing w:after="0" w:line="360" w:lineRule="auto"/>
        <w:ind w:firstLine="709"/>
        <w:jc w:val="both"/>
        <w:rPr>
          <w:rFonts w:ascii="Times New Roman" w:hAnsi="Times New Roman"/>
          <w:sz w:val="24"/>
          <w:szCs w:val="24"/>
        </w:rPr>
      </w:pPr>
      <w:r w:rsidRPr="00AE32FA">
        <w:rPr>
          <w:rFonts w:ascii="Times New Roman" w:hAnsi="Times New Roman"/>
          <w:sz w:val="24"/>
          <w:szCs w:val="24"/>
        </w:rPr>
        <w:t>Ведущее место по объему инвестиций в январе</w:t>
      </w:r>
      <w:r>
        <w:rPr>
          <w:rFonts w:ascii="Times New Roman" w:hAnsi="Times New Roman"/>
          <w:sz w:val="24"/>
          <w:szCs w:val="24"/>
        </w:rPr>
        <w:t>-</w:t>
      </w:r>
      <w:r w:rsidRPr="00AE32FA">
        <w:rPr>
          <w:rFonts w:ascii="Times New Roman" w:hAnsi="Times New Roman"/>
          <w:sz w:val="24"/>
          <w:szCs w:val="24"/>
        </w:rPr>
        <w:t>декабре 201</w:t>
      </w:r>
      <w:r>
        <w:rPr>
          <w:rFonts w:ascii="Times New Roman" w:hAnsi="Times New Roman"/>
          <w:sz w:val="24"/>
          <w:szCs w:val="24"/>
        </w:rPr>
        <w:t>9</w:t>
      </w:r>
      <w:r w:rsidRPr="00AE32FA">
        <w:rPr>
          <w:rFonts w:ascii="Times New Roman" w:hAnsi="Times New Roman"/>
          <w:sz w:val="24"/>
          <w:szCs w:val="24"/>
        </w:rPr>
        <w:t xml:space="preserve"> года по видам экономической деятельности по крупным и средним организациям занимали </w:t>
      </w:r>
      <w:r w:rsidR="00651961">
        <w:rPr>
          <w:rFonts w:ascii="Times New Roman" w:hAnsi="Times New Roman"/>
          <w:sz w:val="24"/>
          <w:szCs w:val="24"/>
        </w:rPr>
        <w:t>предприятия, осуществляющие деятельность в сфере добычи полезных ископаемых</w:t>
      </w:r>
      <w:r w:rsidRPr="00AE32FA">
        <w:rPr>
          <w:rFonts w:ascii="Times New Roman" w:hAnsi="Times New Roman"/>
          <w:sz w:val="24"/>
          <w:szCs w:val="24"/>
        </w:rPr>
        <w:t xml:space="preserve">, доля которых составила </w:t>
      </w:r>
      <w:r w:rsidR="00651961">
        <w:rPr>
          <w:rFonts w:ascii="Times New Roman" w:hAnsi="Times New Roman"/>
          <w:sz w:val="24"/>
          <w:szCs w:val="24"/>
        </w:rPr>
        <w:t>60,3</w:t>
      </w:r>
      <w:r w:rsidRPr="00AE32FA">
        <w:rPr>
          <w:rFonts w:ascii="Times New Roman" w:hAnsi="Times New Roman"/>
          <w:sz w:val="24"/>
          <w:szCs w:val="24"/>
        </w:rPr>
        <w:t xml:space="preserve">% в общем объеме инвестиций. Наиболее значительные объемы инвестиций </w:t>
      </w:r>
      <w:r w:rsidR="00651961">
        <w:rPr>
          <w:rFonts w:ascii="Times New Roman" w:hAnsi="Times New Roman"/>
          <w:sz w:val="24"/>
          <w:szCs w:val="24"/>
        </w:rPr>
        <w:t>в сфере добычи полезных ископаемых</w:t>
      </w:r>
      <w:r w:rsidR="00651961" w:rsidRPr="00AE32FA">
        <w:rPr>
          <w:rFonts w:ascii="Times New Roman" w:hAnsi="Times New Roman"/>
          <w:sz w:val="24"/>
          <w:szCs w:val="24"/>
        </w:rPr>
        <w:t xml:space="preserve"> </w:t>
      </w:r>
      <w:r w:rsidRPr="00AE32FA">
        <w:rPr>
          <w:rFonts w:ascii="Times New Roman" w:hAnsi="Times New Roman"/>
          <w:sz w:val="24"/>
          <w:szCs w:val="24"/>
        </w:rPr>
        <w:t>вкладывались</w:t>
      </w:r>
      <w:r w:rsidRPr="00651961">
        <w:rPr>
          <w:rFonts w:ascii="Times New Roman" w:hAnsi="Times New Roman"/>
          <w:sz w:val="24"/>
          <w:szCs w:val="24"/>
        </w:rPr>
        <w:t xml:space="preserve"> </w:t>
      </w:r>
      <w:r w:rsidR="00651961" w:rsidRPr="00651961">
        <w:rPr>
          <w:rFonts w:ascii="Times New Roman" w:hAnsi="Times New Roman"/>
          <w:sz w:val="24"/>
          <w:szCs w:val="24"/>
        </w:rPr>
        <w:t xml:space="preserve">в </w:t>
      </w:r>
      <w:r w:rsidR="00651961">
        <w:rPr>
          <w:rFonts w:ascii="Times New Roman" w:hAnsi="Times New Roman"/>
          <w:sz w:val="24"/>
          <w:szCs w:val="24"/>
        </w:rPr>
        <w:t>«</w:t>
      </w:r>
      <w:r w:rsidR="00651961" w:rsidRPr="00651961">
        <w:rPr>
          <w:rFonts w:ascii="Times New Roman" w:hAnsi="Times New Roman"/>
          <w:sz w:val="24"/>
          <w:szCs w:val="24"/>
        </w:rPr>
        <w:t>предоставление услуг в области добычи полезных ископаемых</w:t>
      </w:r>
      <w:r w:rsidR="00651961">
        <w:rPr>
          <w:rFonts w:ascii="Times New Roman" w:hAnsi="Times New Roman"/>
          <w:sz w:val="24"/>
          <w:szCs w:val="24"/>
        </w:rPr>
        <w:t xml:space="preserve">» </w:t>
      </w:r>
      <w:r w:rsidR="00C0180A">
        <w:rPr>
          <w:rFonts w:ascii="Times New Roman" w:hAnsi="Times New Roman"/>
          <w:sz w:val="24"/>
          <w:szCs w:val="24"/>
        </w:rPr>
        <w:t>(</w:t>
      </w:r>
      <w:r w:rsidR="00914CC4">
        <w:rPr>
          <w:rFonts w:ascii="Times New Roman" w:hAnsi="Times New Roman"/>
          <w:sz w:val="24"/>
          <w:szCs w:val="24"/>
        </w:rPr>
        <w:t>43,7% в общем объеме инвестиций или 72,5% в объеме «добыча полезных ископаемых»).</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В 2019 году объем капитальных вложений в бюджете города Когалыма был запланирован в сумме 1 231,76 млн. рублей. Структура капитальных вложений по источникам финансирования сложилась следующим образом:</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 бюджет Ханты-Мансийского автономного округа - Югры – 44,1%;</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 средства публичного акционерного общества «Нефтяная компания «ЛУКОЙЛ» - 39,0%;</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 средства бюджета города Когалыма – 9,0%;</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 федеральный бюджет и средства государственных корпораций – 6,7%;</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 прочие – 1,2%.</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 xml:space="preserve">В отчетном периоде освоено 644,46 млн. рублей, что составляет 52,3% от запланированного объема на отчетный период. </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Большая часть капитальных вложений 43,1% направлена на реализацию муниципальной программы «Культурное пространство города Когалыма». В рамках данной программы основная часть капитальных вложений была направлена на реконструкцию объекта «Кино - концертный комплекс «Янтарь» под филиал Государственного академического Малого театра России» (в том числе ПИР, приобретение и монтаж оборудования).</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На реализацию муниципальной программы «Развитие жилищной сферы в городе Когалыме» направлено 24,3% капитальных вложений, большая часть из них направлена на «Региональный проект «Обеспечение устойчивого сокращения непригодного для проживания жилищного фонда», на «Магистральные и внутриквартальные инженерные сети застройки жилыми домами поселка Пионерный города Когалыма», а также, на приобретение жилья.</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10,9% капитальных вложений были направлены на реализацию мероприятий муниципальной программы «Развитие образования в городе Когалыме». А именно, на строительство объекта: «Детский сад на 320 мест в 8 микрорайоне города Когалыма».</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На реализацию мероприятий муниципальной программы «Социальное и демографическое развитие города Когалыма» направлено 4,3% капитальных вложений. Основная доля капитальных вложений пришлась на «Обеспечение жилыми помещениями детей-сирот и детей, оставшихся без попечения родителей, лиц из их числа».</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На реализацию муниципальной программы «Развитие физической культуры и спорта в городе Когалыме» направлено 3,0% капитальных вложений. В рамках данной программы в 2019 году капитальные вложения были направлены на «Строительство объекта: «Региональный центр спортивной подготовки в городе Когалыме» (в том числе ПИР)» и на «Реконструкцию здания, расположенного по адресу: ул. Набережная, 59, под размещение спортивного комплекса (в том числе ПИР)».</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3,1% капитальных вложений были направлены на мероприятие «Реконструкция объекта «Бульвар вдоль улицы Мира» муниципальной программы «Формирование комфортной городской среды в городе Когалыме».</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11,3% направлены на прочие капитальные вложения.</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 xml:space="preserve">В целях обеспечения информационной открытости о деятельности органов местного самоуправления по созданию благоприятных условий для развития инвестиционной и предпринимательской деятельности, на официальном сайте Администрации города Когалыма в информационно-телекоммуникационной сети «Интернет» в разделе «Инвестиционная деятельность, формирование благоприятных условий для ведения предпринимательской деятельности» размещена вся необходимая информация, актуализируется содержательное наполнение раздела, а также разработаны и размещены дополнительные материалы (реестр инвестиционных площадок, навигатор мер муниципальной поддержки, часто задаваемые вопросы). Совместно с отделом архитектуры и градостроительства </w:t>
      </w:r>
      <w:r>
        <w:rPr>
          <w:rFonts w:ascii="Times New Roman" w:hAnsi="Times New Roman"/>
          <w:sz w:val="24"/>
          <w:szCs w:val="24"/>
        </w:rPr>
        <w:t xml:space="preserve">Администрации города Когалыма </w:t>
      </w:r>
      <w:r w:rsidRPr="00F47640">
        <w:rPr>
          <w:rFonts w:ascii="Times New Roman" w:hAnsi="Times New Roman"/>
          <w:sz w:val="24"/>
          <w:szCs w:val="24"/>
        </w:rPr>
        <w:t>разработан реестр инвестиционных предложений города Когалыма, содержащий информацию об объектах, строительство которых планируется, в соответствии с генеральным планом города.</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Сведения об инвестиционном потенциале города Когалыма также размещены на Инвестиционной карте Югры, Инвестиционном портале и Интерактивной карте промышленности Ханты-Мансийского автономного округа - Югры.</w:t>
      </w:r>
    </w:p>
    <w:p w:rsidR="00F47640" w:rsidRPr="00F4764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По результатам рейтинга муниципальных образований Ханты-Мансийского автономного округа – Югры по обеспечению условий благоприятного инвестиционного климата и содействию развитию конкуренции город Когалым вошел в группу «С» - к которой относятся муниципальные образования с удовлетворительными условиями развития предпринимательской и инвестиционной деятельности, удовлетворительным уровнем развития конкуренции.</w:t>
      </w:r>
    </w:p>
    <w:p w:rsidR="00284470" w:rsidRDefault="00F47640" w:rsidP="00F47640">
      <w:pPr>
        <w:tabs>
          <w:tab w:val="left" w:pos="360"/>
        </w:tabs>
        <w:spacing w:after="0" w:line="360" w:lineRule="auto"/>
        <w:ind w:firstLine="709"/>
        <w:jc w:val="both"/>
        <w:rPr>
          <w:rFonts w:ascii="Times New Roman" w:hAnsi="Times New Roman"/>
          <w:sz w:val="24"/>
          <w:szCs w:val="24"/>
        </w:rPr>
      </w:pPr>
      <w:r w:rsidRPr="00F47640">
        <w:rPr>
          <w:rFonts w:ascii="Times New Roman" w:hAnsi="Times New Roman"/>
          <w:sz w:val="24"/>
          <w:szCs w:val="24"/>
        </w:rPr>
        <w:t>В целях улучшения показателей рейтинга и условий ведения бизнеса в городе Когалыме разработан План мероприятий («дорожная карта»), способствующих улучшению инвестиционного климата и развитию конкуренции на приоритетных и социально значимых рынках товаров и услуг в городе Когалыме.</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 xml:space="preserve">Во взаимодействии со структурными подразделениями Администрации города Когалыма, участвующими в инвестиционной деятельности, в 2019 году были достигнуты следующие результаты: </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1. Реализована возможность подачи заявления на получение мер финансовой поддержки в электронном виде (в 2019 году доля заявок в электронном виде составила 40,4 %, в 2018 году - 0%).</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2. Увеличилось количество проведенных семинаров для субъектов малого и среднего предпринимательства, значение показателя в расчете на 100 субъектов составило 4,93 семинара (2018 год 1,07 семинар на 100 субъектов).</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3. Объем оказанной финансовой поддержки субъектам малого и среднего предпринимательства увеличился и составил 15,7 млн. рублей на 1 000 субъектов (2018 год 8,0 млн. руб. на 1 000 субъектов).</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4. В муниципальных учреждениях города Когалыма заключены 3 энергосервисных контракта на общую сумму 13,2 млн. рублей.</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На постоянной основе проводится работа по подготовке и размещению на инвестиционной карте Югры информации по земельным участкам, предназначенным для реализации инвестиционных проектов, в муниципальном образовании, из 9 земельных участков 1 предназначен под размещение социального объекта, 1 - под размещение торгового объекта, 7 - под производственное строительство. Суммарная площадь указанных земельных участков 17,4 ГА.</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Кроме того, в адрес хозяйствующих субъектов ежегодно направляются запросы по наличию у них площадок, земельных участков возможных для реализации инвестиционных проектов, в том числе путём предоставления в аренду, субаренду. В случае наличия таких площадок и предоставления полных данных об их инфраструктуре информация также направляется для размещения на инвестиционной карте Югры.</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Поддерживается в актуальном состоянии план создания объектов инвестиционной инфраструктуры, размещенный на сайте Администрации города Когалыма, в 2019 году указанный план включал в себя 16 объектов:</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 xml:space="preserve">- 5 объектов в сфере образования, культуры и спорта; </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 xml:space="preserve">- 5 объектов коммунальной инфраструктуры; </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 xml:space="preserve">- 2 объекта по производству, передаче и распределению электрической и тепловой энергии; </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 xml:space="preserve"> - 4 объекта, относящихся к автомобильным дорогам, объектам транспортно-дорожной и сервисной инфраструктуры.</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На сайте Администрации города Когалыма организован канал прямой связи с инвесторами, предусматривающий оперативную обратную связь. Посредством данного ресурса в апреле 2019 года поступило обращение от генерального директора ООО «ЭкоЮком». По результатам рассмотрения которого между инвестором и Администрацией города было заключено соглашение на сопровождение инвестиционного проекта «Строительство здания для производства топливных пеллет» по принципу «одного окна» на период 2019 – 2021 годы. Предполагаемый объем отгруженных товаров составит 2 800 тонн в год. Предполагаемый объем частных инвестиций по проекту составит 18,9 млн. рублей. Запланировано создание 8 рабочих мест. На сегодняшний день земельный участок оформлен в аренду, присвоен адрес земельному участку, выдан градостроительный план земельного участка, разработана проектно-сметная документация, готовятся документы на выдачу разрешения на строительство.</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 xml:space="preserve">За последние </w:t>
      </w:r>
      <w:r>
        <w:rPr>
          <w:rFonts w:ascii="Times New Roman" w:hAnsi="Times New Roman"/>
          <w:sz w:val="24"/>
          <w:szCs w:val="24"/>
        </w:rPr>
        <w:t>два года</w:t>
      </w:r>
      <w:r w:rsidRPr="00E8671D">
        <w:rPr>
          <w:rFonts w:ascii="Times New Roman" w:hAnsi="Times New Roman"/>
          <w:sz w:val="24"/>
          <w:szCs w:val="24"/>
        </w:rPr>
        <w:t xml:space="preserve"> в эксплуатацию введены следующие объекты инвестиционной инфраструктуры:</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 в 2018 году завершена реконструкция объекта: «Здание дом культуры «Сибирь», расположенного по адресу: ул. Широкая, 5;</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 в 2019 году завершена реконструкция объекта «Киноконцертный комплекс «Янтарь» под «Филиал Государственного академического Малого театра России».</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На конец 2019 года реестр инвестиционных проектов города Когалыма включал в себя 22 проекта с общей инвестиционной емкостью 17 млрд. рублей, в том числе:</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- 1 проект, реализация которого завершилась в отчетном году;</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- 18 реализуемых проектов;</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- 3 проекта планируемых к реализации.</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С целью привлечения инвестиций в экономику города, позиционирования города как инвестиционно-привлекательной территории, а также обсуждения вопросов, связанных с инвестиционной деятельностью и развитием промышленности, было организовано участие в следующих мероприятиях:</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1)</w:t>
      </w:r>
      <w:r w:rsidRPr="00E8671D">
        <w:rPr>
          <w:rFonts w:ascii="Times New Roman" w:hAnsi="Times New Roman"/>
          <w:sz w:val="24"/>
          <w:szCs w:val="24"/>
        </w:rPr>
        <w:tab/>
        <w:t xml:space="preserve">в марте 2019 года состоялась встреча с бизнес-делегацией стран БЕНИЛЮКС, на которой обсуждались вопросы международного сотрудничества. В состав делегации вошли представители бельгийских, голландских и люксембургских компаний, ведущих деятельность в области туризма, сельского хозяйства, логистики, энергетики, металлургии и строительства, представители Департамента промышленности Ханты-Мансийского автономного округа – Югры, Департамента экономического развития Ханты-Мансийского автономного округа – Югры, Фонда поддержки предпринимательства Ханты-Мансийского автономного округа - Югры и Фонда развития Югры, представители предприятий и организаций города Когалыма. </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2)</w:t>
      </w:r>
      <w:r w:rsidRPr="00E8671D">
        <w:rPr>
          <w:rFonts w:ascii="Times New Roman" w:hAnsi="Times New Roman"/>
          <w:sz w:val="24"/>
          <w:szCs w:val="24"/>
        </w:rPr>
        <w:tab/>
        <w:t xml:space="preserve">1 апреля Когалым посетила делегация Международного бизнес-тура, организованного в рамках Югорского промышленного форума-2019. </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Представители индустриальных парков России и крупных российских и зарубежных промышленных предприятий приняли участие во встрече с главой города, представителями ООО «ЛУКОЙЛ - Западная Сибирь» и предприятий города.</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3)</w:t>
      </w:r>
      <w:r w:rsidRPr="00E8671D">
        <w:rPr>
          <w:rFonts w:ascii="Times New Roman" w:hAnsi="Times New Roman"/>
          <w:sz w:val="24"/>
          <w:szCs w:val="24"/>
        </w:rPr>
        <w:tab/>
        <w:t>в октябре 2019 года в рамках «Дней делового сотрудничества состоялась встреча с делегацией промышленных и научных предприятий и организаций Сибирского федерального округа.</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Принято участие в следующих выездных мероприятиях:</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1) в «Региональном форуме государственно-частного партнерства» который состоялся в городе Сургуте в марте 2019 года;</w:t>
      </w:r>
    </w:p>
    <w:p w:rsidR="00E8671D" w:rsidRPr="00E8671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2) в деловой программе Югорского промышленного форума 2019 в городе Ханты-Мансийск в апреле 2019 года;</w:t>
      </w:r>
    </w:p>
    <w:p w:rsidR="00E8671D" w:rsidRPr="008F1EAD" w:rsidRDefault="00E8671D" w:rsidP="00E8671D">
      <w:pPr>
        <w:tabs>
          <w:tab w:val="left" w:pos="360"/>
        </w:tabs>
        <w:spacing w:after="0" w:line="360" w:lineRule="auto"/>
        <w:ind w:firstLine="709"/>
        <w:jc w:val="both"/>
        <w:rPr>
          <w:rFonts w:ascii="Times New Roman" w:hAnsi="Times New Roman"/>
          <w:sz w:val="24"/>
          <w:szCs w:val="24"/>
        </w:rPr>
      </w:pPr>
      <w:r w:rsidRPr="00E8671D">
        <w:rPr>
          <w:rFonts w:ascii="Times New Roman" w:hAnsi="Times New Roman"/>
          <w:sz w:val="24"/>
          <w:szCs w:val="24"/>
        </w:rPr>
        <w:t xml:space="preserve">3) в выставке-форуме «Товары земли Югорской» в городе Ханты-Мансийск в декабре 2019 года. </w:t>
      </w:r>
    </w:p>
    <w:p w:rsidR="00F47640" w:rsidRPr="008F1EAD" w:rsidRDefault="00E8671D" w:rsidP="00E8671D">
      <w:pPr>
        <w:tabs>
          <w:tab w:val="left" w:pos="360"/>
        </w:tabs>
        <w:spacing w:after="0" w:line="360" w:lineRule="auto"/>
        <w:ind w:firstLine="709"/>
        <w:jc w:val="both"/>
        <w:rPr>
          <w:rFonts w:ascii="Times New Roman" w:hAnsi="Times New Roman"/>
          <w:sz w:val="24"/>
          <w:szCs w:val="24"/>
        </w:rPr>
      </w:pPr>
      <w:r w:rsidRPr="008F1EAD">
        <w:rPr>
          <w:rFonts w:ascii="Times New Roman" w:hAnsi="Times New Roman"/>
          <w:sz w:val="24"/>
          <w:szCs w:val="24"/>
        </w:rPr>
        <w:t>Работа по созданию благоприятных условий развития инвестиционной и предпринимательской деятельности продолжается.</w:t>
      </w:r>
    </w:p>
    <w:p w:rsidR="00F47640" w:rsidRPr="008F1EAD" w:rsidRDefault="00F47640" w:rsidP="00F47640">
      <w:pPr>
        <w:tabs>
          <w:tab w:val="left" w:pos="360"/>
        </w:tabs>
        <w:spacing w:after="0" w:line="360" w:lineRule="auto"/>
        <w:ind w:firstLine="709"/>
        <w:jc w:val="both"/>
        <w:rPr>
          <w:rFonts w:ascii="Times New Roman" w:hAnsi="Times New Roman"/>
          <w:sz w:val="24"/>
          <w:szCs w:val="24"/>
          <w:highlight w:val="lightGray"/>
        </w:rPr>
      </w:pPr>
    </w:p>
    <w:p w:rsidR="00284470" w:rsidRPr="00A51767" w:rsidRDefault="00284470" w:rsidP="004C0393">
      <w:pPr>
        <w:pStyle w:val="1"/>
        <w:spacing w:before="0" w:after="0" w:line="360" w:lineRule="auto"/>
        <w:jc w:val="center"/>
        <w:rPr>
          <w:rFonts w:ascii="Times New Roman" w:hAnsi="Times New Roman"/>
          <w:sz w:val="24"/>
          <w:szCs w:val="24"/>
        </w:rPr>
      </w:pPr>
      <w:bookmarkStart w:id="4" w:name="_Toc38954485"/>
      <w:r w:rsidRPr="00A51767">
        <w:rPr>
          <w:rFonts w:ascii="Times New Roman" w:hAnsi="Times New Roman"/>
          <w:sz w:val="24"/>
          <w:szCs w:val="24"/>
        </w:rPr>
        <w:t>1.4. Занятость населения</w:t>
      </w:r>
      <w:bookmarkEnd w:id="4"/>
    </w:p>
    <w:p w:rsidR="00D619E2" w:rsidRPr="00A51767" w:rsidRDefault="00D619E2" w:rsidP="00D619E2">
      <w:pPr>
        <w:spacing w:after="0" w:line="360" w:lineRule="auto"/>
        <w:ind w:firstLine="720"/>
        <w:jc w:val="both"/>
        <w:rPr>
          <w:rFonts w:ascii="Times New Roman" w:hAnsi="Times New Roman"/>
          <w:sz w:val="24"/>
          <w:szCs w:val="24"/>
        </w:rPr>
      </w:pPr>
      <w:r w:rsidRPr="00A51767">
        <w:rPr>
          <w:rFonts w:ascii="Times New Roman" w:hAnsi="Times New Roman"/>
          <w:sz w:val="24"/>
          <w:szCs w:val="24"/>
        </w:rPr>
        <w:t>Численность экономически активного населения города Когалыма на 1 января 20</w:t>
      </w:r>
      <w:r w:rsidR="00A51767" w:rsidRPr="00A51767">
        <w:rPr>
          <w:rFonts w:ascii="Times New Roman" w:hAnsi="Times New Roman"/>
          <w:sz w:val="24"/>
          <w:szCs w:val="24"/>
        </w:rPr>
        <w:t>20</w:t>
      </w:r>
      <w:r w:rsidRPr="00A51767">
        <w:rPr>
          <w:rFonts w:ascii="Times New Roman" w:hAnsi="Times New Roman"/>
          <w:sz w:val="24"/>
          <w:szCs w:val="24"/>
        </w:rPr>
        <w:t xml:space="preserve"> года составила </w:t>
      </w:r>
      <w:r w:rsidR="00A51767" w:rsidRPr="00A51767">
        <w:rPr>
          <w:rFonts w:ascii="Times New Roman" w:hAnsi="Times New Roman"/>
          <w:sz w:val="24"/>
          <w:szCs w:val="24"/>
        </w:rPr>
        <w:t>35,48</w:t>
      </w:r>
      <w:r w:rsidRPr="00A51767">
        <w:rPr>
          <w:rFonts w:ascii="Times New Roman" w:hAnsi="Times New Roman"/>
          <w:sz w:val="24"/>
          <w:szCs w:val="24"/>
        </w:rPr>
        <w:t xml:space="preserve"> тыс. человек или </w:t>
      </w:r>
      <w:r w:rsidR="00A51767" w:rsidRPr="00A51767">
        <w:rPr>
          <w:rFonts w:ascii="Times New Roman" w:hAnsi="Times New Roman"/>
          <w:sz w:val="24"/>
          <w:szCs w:val="24"/>
        </w:rPr>
        <w:t>52,7</w:t>
      </w:r>
      <w:r w:rsidRPr="00A51767">
        <w:rPr>
          <w:rFonts w:ascii="Times New Roman" w:hAnsi="Times New Roman"/>
          <w:sz w:val="24"/>
          <w:szCs w:val="24"/>
        </w:rPr>
        <w:t>% от общей численности населения (на 1 января 201</w:t>
      </w:r>
      <w:r w:rsidR="00A51767" w:rsidRPr="00A51767">
        <w:rPr>
          <w:rFonts w:ascii="Times New Roman" w:hAnsi="Times New Roman"/>
          <w:sz w:val="24"/>
          <w:szCs w:val="24"/>
        </w:rPr>
        <w:t>9</w:t>
      </w:r>
      <w:r w:rsidRPr="00A51767">
        <w:rPr>
          <w:rFonts w:ascii="Times New Roman" w:hAnsi="Times New Roman"/>
          <w:sz w:val="24"/>
          <w:szCs w:val="24"/>
        </w:rPr>
        <w:t xml:space="preserve"> года </w:t>
      </w:r>
      <w:r w:rsidR="00A51767" w:rsidRPr="00A51767">
        <w:rPr>
          <w:rFonts w:ascii="Times New Roman" w:hAnsi="Times New Roman"/>
          <w:sz w:val="24"/>
          <w:szCs w:val="24"/>
        </w:rPr>
        <w:t>35,53</w:t>
      </w:r>
      <w:r w:rsidRPr="00A51767">
        <w:rPr>
          <w:rFonts w:ascii="Times New Roman" w:hAnsi="Times New Roman"/>
          <w:sz w:val="24"/>
          <w:szCs w:val="24"/>
        </w:rPr>
        <w:t xml:space="preserve"> тыс. человек или </w:t>
      </w:r>
      <w:r w:rsidR="00A51767" w:rsidRPr="00A51767">
        <w:rPr>
          <w:rFonts w:ascii="Times New Roman" w:hAnsi="Times New Roman"/>
          <w:sz w:val="24"/>
          <w:szCs w:val="24"/>
        </w:rPr>
        <w:t>53,3</w:t>
      </w:r>
      <w:r w:rsidRPr="00A51767">
        <w:rPr>
          <w:rFonts w:ascii="Times New Roman" w:hAnsi="Times New Roman"/>
          <w:sz w:val="24"/>
          <w:szCs w:val="24"/>
        </w:rPr>
        <w:t xml:space="preserve">%), из их числа </w:t>
      </w:r>
      <w:r w:rsidR="00A51767" w:rsidRPr="00A51767">
        <w:rPr>
          <w:rFonts w:ascii="Times New Roman" w:hAnsi="Times New Roman"/>
          <w:sz w:val="24"/>
          <w:szCs w:val="24"/>
        </w:rPr>
        <w:t>34,72</w:t>
      </w:r>
      <w:r w:rsidRPr="00A51767">
        <w:rPr>
          <w:rFonts w:ascii="Times New Roman" w:hAnsi="Times New Roman"/>
          <w:sz w:val="24"/>
          <w:szCs w:val="24"/>
        </w:rPr>
        <w:t xml:space="preserve"> тыс. человек или </w:t>
      </w:r>
      <w:r w:rsidR="00A51767" w:rsidRPr="00A51767">
        <w:rPr>
          <w:rFonts w:ascii="Times New Roman" w:hAnsi="Times New Roman"/>
          <w:sz w:val="24"/>
          <w:szCs w:val="24"/>
        </w:rPr>
        <w:t>97,9</w:t>
      </w:r>
      <w:r w:rsidRPr="00A51767">
        <w:rPr>
          <w:rFonts w:ascii="Times New Roman" w:hAnsi="Times New Roman"/>
          <w:sz w:val="24"/>
          <w:szCs w:val="24"/>
        </w:rPr>
        <w:t>% экономически активного населения были заняты в экономике.</w:t>
      </w:r>
    </w:p>
    <w:p w:rsidR="009C2118" w:rsidRDefault="00D619E2" w:rsidP="00D619E2">
      <w:pPr>
        <w:spacing w:after="0" w:line="360" w:lineRule="auto"/>
        <w:ind w:firstLine="720"/>
        <w:jc w:val="both"/>
        <w:rPr>
          <w:rFonts w:ascii="Times New Roman" w:hAnsi="Times New Roman"/>
          <w:sz w:val="24"/>
          <w:szCs w:val="24"/>
        </w:rPr>
      </w:pPr>
      <w:r w:rsidRPr="00B15273">
        <w:rPr>
          <w:rFonts w:ascii="Times New Roman" w:hAnsi="Times New Roman"/>
          <w:sz w:val="24"/>
          <w:szCs w:val="24"/>
        </w:rPr>
        <w:t>Среднесписочная численность работников (по полному кругу организаций) на 1 января 20</w:t>
      </w:r>
      <w:r w:rsidR="00B15273" w:rsidRPr="00B15273">
        <w:rPr>
          <w:rFonts w:ascii="Times New Roman" w:hAnsi="Times New Roman"/>
          <w:sz w:val="24"/>
          <w:szCs w:val="24"/>
        </w:rPr>
        <w:t>20</w:t>
      </w:r>
      <w:r w:rsidRPr="00B15273">
        <w:rPr>
          <w:rFonts w:ascii="Times New Roman" w:hAnsi="Times New Roman"/>
          <w:sz w:val="24"/>
          <w:szCs w:val="24"/>
        </w:rPr>
        <w:t xml:space="preserve"> года, составила 31,</w:t>
      </w:r>
      <w:r w:rsidR="00B15273" w:rsidRPr="00B15273">
        <w:rPr>
          <w:rFonts w:ascii="Times New Roman" w:hAnsi="Times New Roman"/>
          <w:sz w:val="24"/>
          <w:szCs w:val="24"/>
        </w:rPr>
        <w:t>77</w:t>
      </w:r>
      <w:r w:rsidRPr="00B15273">
        <w:rPr>
          <w:rFonts w:ascii="Times New Roman" w:hAnsi="Times New Roman"/>
          <w:sz w:val="24"/>
          <w:szCs w:val="24"/>
        </w:rPr>
        <w:t xml:space="preserve"> тыс. человек (на 1 января 201</w:t>
      </w:r>
      <w:r w:rsidR="00B15273" w:rsidRPr="00B15273">
        <w:rPr>
          <w:rFonts w:ascii="Times New Roman" w:hAnsi="Times New Roman"/>
          <w:sz w:val="24"/>
          <w:szCs w:val="24"/>
        </w:rPr>
        <w:t>9</w:t>
      </w:r>
      <w:r w:rsidRPr="00B15273">
        <w:rPr>
          <w:rFonts w:ascii="Times New Roman" w:hAnsi="Times New Roman"/>
          <w:sz w:val="24"/>
          <w:szCs w:val="24"/>
        </w:rPr>
        <w:t xml:space="preserve"> года – 31,</w:t>
      </w:r>
      <w:r w:rsidR="00B15273" w:rsidRPr="00B15273">
        <w:rPr>
          <w:rFonts w:ascii="Times New Roman" w:hAnsi="Times New Roman"/>
          <w:sz w:val="24"/>
          <w:szCs w:val="24"/>
        </w:rPr>
        <w:t>8</w:t>
      </w:r>
      <w:r w:rsidR="009C2118">
        <w:rPr>
          <w:rFonts w:ascii="Times New Roman" w:hAnsi="Times New Roman"/>
          <w:sz w:val="24"/>
          <w:szCs w:val="24"/>
        </w:rPr>
        <w:t>8</w:t>
      </w:r>
      <w:r w:rsidRPr="00B15273">
        <w:rPr>
          <w:rFonts w:ascii="Times New Roman" w:hAnsi="Times New Roman"/>
          <w:sz w:val="24"/>
          <w:szCs w:val="24"/>
        </w:rPr>
        <w:t xml:space="preserve"> тыс. человек). </w:t>
      </w:r>
      <w:r w:rsidRPr="00F41EC9">
        <w:rPr>
          <w:rFonts w:ascii="Times New Roman" w:hAnsi="Times New Roman"/>
          <w:sz w:val="24"/>
          <w:szCs w:val="24"/>
        </w:rPr>
        <w:t>Преобладающая часть занятого населения 28,</w:t>
      </w:r>
      <w:r w:rsidR="00F41EC9" w:rsidRPr="00F41EC9">
        <w:rPr>
          <w:rFonts w:ascii="Times New Roman" w:hAnsi="Times New Roman"/>
          <w:sz w:val="24"/>
          <w:szCs w:val="24"/>
        </w:rPr>
        <w:t>30</w:t>
      </w:r>
      <w:r w:rsidRPr="00F41EC9">
        <w:rPr>
          <w:rFonts w:ascii="Times New Roman" w:hAnsi="Times New Roman"/>
          <w:sz w:val="24"/>
          <w:szCs w:val="24"/>
        </w:rPr>
        <w:t xml:space="preserve"> тыс. человек (201</w:t>
      </w:r>
      <w:r w:rsidR="00F41EC9" w:rsidRPr="00F41EC9">
        <w:rPr>
          <w:rFonts w:ascii="Times New Roman" w:hAnsi="Times New Roman"/>
          <w:sz w:val="24"/>
          <w:szCs w:val="24"/>
        </w:rPr>
        <w:t>8</w:t>
      </w:r>
      <w:r w:rsidRPr="00F41EC9">
        <w:rPr>
          <w:rFonts w:ascii="Times New Roman" w:hAnsi="Times New Roman"/>
          <w:sz w:val="24"/>
          <w:szCs w:val="24"/>
        </w:rPr>
        <w:t xml:space="preserve"> год </w:t>
      </w:r>
      <w:r w:rsidR="00276A11" w:rsidRPr="00F41EC9">
        <w:rPr>
          <w:rFonts w:ascii="Times New Roman" w:hAnsi="Times New Roman"/>
          <w:sz w:val="24"/>
          <w:szCs w:val="24"/>
        </w:rPr>
        <w:t>–</w:t>
      </w:r>
      <w:r w:rsidRPr="00F41EC9">
        <w:rPr>
          <w:rFonts w:ascii="Times New Roman" w:hAnsi="Times New Roman"/>
          <w:sz w:val="24"/>
          <w:szCs w:val="24"/>
        </w:rPr>
        <w:t xml:space="preserve"> 28</w:t>
      </w:r>
      <w:r w:rsidR="00276A11" w:rsidRPr="00F41EC9">
        <w:rPr>
          <w:rFonts w:ascii="Times New Roman" w:hAnsi="Times New Roman"/>
          <w:sz w:val="24"/>
          <w:szCs w:val="24"/>
        </w:rPr>
        <w:t>,</w:t>
      </w:r>
      <w:r w:rsidR="009C2118">
        <w:rPr>
          <w:rFonts w:ascii="Times New Roman" w:hAnsi="Times New Roman"/>
          <w:sz w:val="24"/>
          <w:szCs w:val="24"/>
        </w:rPr>
        <w:t>64</w:t>
      </w:r>
      <w:r w:rsidRPr="00F41EC9">
        <w:rPr>
          <w:rFonts w:ascii="Times New Roman" w:hAnsi="Times New Roman"/>
          <w:sz w:val="24"/>
          <w:szCs w:val="24"/>
        </w:rPr>
        <w:t xml:space="preserve"> тыс. человек) сосредоточена на крупных и средних предприятиях и организациях города</w:t>
      </w:r>
      <w:r w:rsidRPr="0043589B">
        <w:rPr>
          <w:rFonts w:ascii="Times New Roman" w:hAnsi="Times New Roman"/>
          <w:sz w:val="24"/>
          <w:szCs w:val="24"/>
        </w:rPr>
        <w:t>.</w:t>
      </w:r>
      <w:r w:rsidR="00276A11" w:rsidRPr="0043589B">
        <w:rPr>
          <w:rFonts w:ascii="Times New Roman" w:hAnsi="Times New Roman"/>
          <w:sz w:val="24"/>
          <w:szCs w:val="24"/>
        </w:rPr>
        <w:t xml:space="preserve"> Ч</w:t>
      </w:r>
      <w:r w:rsidRPr="0043589B">
        <w:rPr>
          <w:rFonts w:ascii="Times New Roman" w:hAnsi="Times New Roman"/>
          <w:sz w:val="24"/>
          <w:szCs w:val="24"/>
        </w:rPr>
        <w:t>исленност</w:t>
      </w:r>
      <w:r w:rsidR="00276A11" w:rsidRPr="0043589B">
        <w:rPr>
          <w:rFonts w:ascii="Times New Roman" w:hAnsi="Times New Roman"/>
          <w:sz w:val="24"/>
          <w:szCs w:val="24"/>
        </w:rPr>
        <w:t>ь</w:t>
      </w:r>
      <w:r w:rsidRPr="0043589B">
        <w:rPr>
          <w:rFonts w:ascii="Times New Roman" w:hAnsi="Times New Roman"/>
          <w:sz w:val="24"/>
          <w:szCs w:val="24"/>
        </w:rPr>
        <w:t xml:space="preserve"> работающих на </w:t>
      </w:r>
      <w:r w:rsidR="00276A11" w:rsidRPr="0043589B">
        <w:rPr>
          <w:rFonts w:ascii="Times New Roman" w:hAnsi="Times New Roman"/>
          <w:sz w:val="24"/>
          <w:szCs w:val="24"/>
        </w:rPr>
        <w:t xml:space="preserve">крупных и средних предприятиях </w:t>
      </w:r>
      <w:r w:rsidR="0043589B" w:rsidRPr="0043589B">
        <w:rPr>
          <w:rFonts w:ascii="Times New Roman" w:hAnsi="Times New Roman"/>
          <w:sz w:val="24"/>
          <w:szCs w:val="24"/>
        </w:rPr>
        <w:t>снизилась</w:t>
      </w:r>
      <w:r w:rsidRPr="0043589B">
        <w:rPr>
          <w:rFonts w:ascii="Times New Roman" w:hAnsi="Times New Roman"/>
          <w:sz w:val="24"/>
          <w:szCs w:val="24"/>
        </w:rPr>
        <w:t xml:space="preserve"> по сравнению с 201</w:t>
      </w:r>
      <w:r w:rsidR="0043589B" w:rsidRPr="0043589B">
        <w:rPr>
          <w:rFonts w:ascii="Times New Roman" w:hAnsi="Times New Roman"/>
          <w:sz w:val="24"/>
          <w:szCs w:val="24"/>
        </w:rPr>
        <w:t>8</w:t>
      </w:r>
      <w:r w:rsidRPr="0043589B">
        <w:rPr>
          <w:rFonts w:ascii="Times New Roman" w:hAnsi="Times New Roman"/>
          <w:sz w:val="24"/>
          <w:szCs w:val="24"/>
        </w:rPr>
        <w:t xml:space="preserve"> год</w:t>
      </w:r>
      <w:r w:rsidR="00276A11" w:rsidRPr="0043589B">
        <w:rPr>
          <w:rFonts w:ascii="Times New Roman" w:hAnsi="Times New Roman"/>
          <w:sz w:val="24"/>
          <w:szCs w:val="24"/>
        </w:rPr>
        <w:t xml:space="preserve">ом на </w:t>
      </w:r>
      <w:r w:rsidR="009C2118">
        <w:rPr>
          <w:rFonts w:ascii="Times New Roman" w:hAnsi="Times New Roman"/>
          <w:sz w:val="24"/>
          <w:szCs w:val="24"/>
        </w:rPr>
        <w:t>337</w:t>
      </w:r>
      <w:r w:rsidR="00276A11" w:rsidRPr="0043589B">
        <w:rPr>
          <w:rFonts w:ascii="Times New Roman" w:hAnsi="Times New Roman"/>
          <w:sz w:val="24"/>
          <w:szCs w:val="24"/>
        </w:rPr>
        <w:t xml:space="preserve"> человек</w:t>
      </w:r>
      <w:r w:rsidRPr="0043589B">
        <w:rPr>
          <w:rFonts w:ascii="Times New Roman" w:hAnsi="Times New Roman"/>
          <w:sz w:val="24"/>
          <w:szCs w:val="24"/>
        </w:rPr>
        <w:t xml:space="preserve">. </w:t>
      </w:r>
      <w:r w:rsidR="009C2118">
        <w:rPr>
          <w:rFonts w:ascii="Times New Roman" w:hAnsi="Times New Roman"/>
          <w:sz w:val="24"/>
          <w:szCs w:val="24"/>
        </w:rPr>
        <w:t xml:space="preserve">Наибольшее снижение численности работников произошло по виду деятельности «деятельность в области информации и связи» (на 21,2%), по виду деятельности «обеспечение электрической энергией, газом и паром; кондиционирование воздуха» снижение численности работников произошло на 16,6%, также снижение наблюдается и в сфере «добыча полезных ископаемых» на 11,8%. Рост численности работников можно отметить в сфере «обрабатывающее производство», увеличение произошло в 1,4 раза по отношению к 2018 году. </w:t>
      </w:r>
    </w:p>
    <w:p w:rsidR="00276A11" w:rsidRPr="0043589B" w:rsidRDefault="009C2118" w:rsidP="00D619E2">
      <w:pPr>
        <w:spacing w:after="0" w:line="360" w:lineRule="auto"/>
        <w:ind w:firstLine="720"/>
        <w:jc w:val="both"/>
        <w:rPr>
          <w:rFonts w:ascii="Times New Roman" w:hAnsi="Times New Roman"/>
          <w:sz w:val="24"/>
          <w:szCs w:val="24"/>
        </w:rPr>
      </w:pPr>
      <w:r>
        <w:rPr>
          <w:rFonts w:ascii="Times New Roman" w:hAnsi="Times New Roman"/>
          <w:sz w:val="24"/>
          <w:szCs w:val="24"/>
        </w:rPr>
        <w:t>По структуре занятых можно отметить, что з</w:t>
      </w:r>
      <w:r w:rsidR="00276A11" w:rsidRPr="0043589B">
        <w:rPr>
          <w:rFonts w:ascii="Times New Roman" w:hAnsi="Times New Roman"/>
          <w:sz w:val="24"/>
          <w:szCs w:val="24"/>
        </w:rPr>
        <w:t xml:space="preserve">начительная часть работников занята в сферах добычи полезных ископаемых, обрабатывающих производств, строительства, </w:t>
      </w:r>
      <w:r w:rsidR="00BD00CA" w:rsidRPr="0043589B">
        <w:rPr>
          <w:rFonts w:ascii="Times New Roman" w:hAnsi="Times New Roman"/>
          <w:sz w:val="24"/>
          <w:szCs w:val="24"/>
        </w:rPr>
        <w:t>транспортировки и хранения, деятельности профессиональной, научной и технической.</w:t>
      </w:r>
    </w:p>
    <w:p w:rsidR="00D01FA1" w:rsidRPr="00900993" w:rsidRDefault="0043589B" w:rsidP="00D01FA1">
      <w:pPr>
        <w:spacing w:after="0" w:line="360" w:lineRule="auto"/>
        <w:ind w:firstLine="709"/>
        <w:jc w:val="both"/>
        <w:rPr>
          <w:rFonts w:ascii="Times New Roman" w:hAnsi="Times New Roman"/>
          <w:sz w:val="24"/>
          <w:szCs w:val="24"/>
        </w:rPr>
      </w:pPr>
      <w:r w:rsidRPr="0043589B">
        <w:rPr>
          <w:rFonts w:ascii="Times New Roman" w:hAnsi="Times New Roman"/>
          <w:sz w:val="24"/>
          <w:szCs w:val="24"/>
        </w:rPr>
        <w:t>В 2019</w:t>
      </w:r>
      <w:r w:rsidR="00BD00CA" w:rsidRPr="0043589B">
        <w:rPr>
          <w:rFonts w:ascii="Times New Roman" w:hAnsi="Times New Roman"/>
          <w:sz w:val="24"/>
          <w:szCs w:val="24"/>
        </w:rPr>
        <w:t xml:space="preserve"> году наблюдается благоприятная ситуация на рынке труда</w:t>
      </w:r>
      <w:r w:rsidR="00BD00CA" w:rsidRPr="00900993">
        <w:rPr>
          <w:rFonts w:ascii="Times New Roman" w:hAnsi="Times New Roman"/>
          <w:sz w:val="24"/>
          <w:szCs w:val="24"/>
        </w:rPr>
        <w:t xml:space="preserve">. </w:t>
      </w:r>
      <w:r w:rsidR="005708A7" w:rsidRPr="00900993">
        <w:rPr>
          <w:rFonts w:ascii="Times New Roman" w:hAnsi="Times New Roman"/>
          <w:sz w:val="24"/>
          <w:szCs w:val="24"/>
        </w:rPr>
        <w:t>В 201</w:t>
      </w:r>
      <w:r w:rsidR="00900993" w:rsidRPr="00900993">
        <w:rPr>
          <w:rFonts w:ascii="Times New Roman" w:hAnsi="Times New Roman"/>
          <w:sz w:val="24"/>
          <w:szCs w:val="24"/>
        </w:rPr>
        <w:t>9</w:t>
      </w:r>
      <w:r w:rsidR="005708A7" w:rsidRPr="00900993">
        <w:rPr>
          <w:rFonts w:ascii="Times New Roman" w:hAnsi="Times New Roman"/>
          <w:sz w:val="24"/>
          <w:szCs w:val="24"/>
        </w:rPr>
        <w:t xml:space="preserve"> году продолжилось сокращение количества зарегистрированных </w:t>
      </w:r>
      <w:r w:rsidR="00F1054C" w:rsidRPr="00900993">
        <w:rPr>
          <w:rFonts w:ascii="Times New Roman" w:hAnsi="Times New Roman"/>
          <w:sz w:val="24"/>
          <w:szCs w:val="24"/>
        </w:rPr>
        <w:t xml:space="preserve">безработных </w:t>
      </w:r>
      <w:r w:rsidR="005708A7" w:rsidRPr="00900993">
        <w:rPr>
          <w:rFonts w:ascii="Times New Roman" w:hAnsi="Times New Roman"/>
          <w:sz w:val="24"/>
          <w:szCs w:val="24"/>
        </w:rPr>
        <w:t xml:space="preserve">граждан, их численность на конец года составила </w:t>
      </w:r>
      <w:r w:rsidR="00900993" w:rsidRPr="00900993">
        <w:rPr>
          <w:rFonts w:ascii="Times New Roman" w:hAnsi="Times New Roman"/>
          <w:sz w:val="24"/>
          <w:szCs w:val="24"/>
        </w:rPr>
        <w:t>72</w:t>
      </w:r>
      <w:r w:rsidR="005708A7" w:rsidRPr="00900993">
        <w:rPr>
          <w:rFonts w:ascii="Times New Roman" w:hAnsi="Times New Roman"/>
          <w:sz w:val="24"/>
          <w:szCs w:val="24"/>
        </w:rPr>
        <w:t xml:space="preserve"> человек</w:t>
      </w:r>
      <w:r w:rsidR="00900993" w:rsidRPr="00900993">
        <w:rPr>
          <w:rFonts w:ascii="Times New Roman" w:hAnsi="Times New Roman"/>
          <w:sz w:val="24"/>
          <w:szCs w:val="24"/>
        </w:rPr>
        <w:t>а</w:t>
      </w:r>
      <w:r w:rsidR="005708A7" w:rsidRPr="00900993">
        <w:rPr>
          <w:rFonts w:ascii="Times New Roman" w:hAnsi="Times New Roman"/>
          <w:sz w:val="24"/>
          <w:szCs w:val="24"/>
        </w:rPr>
        <w:t xml:space="preserve"> (на конец 201</w:t>
      </w:r>
      <w:r w:rsidR="00900993" w:rsidRPr="00900993">
        <w:rPr>
          <w:rFonts w:ascii="Times New Roman" w:hAnsi="Times New Roman"/>
          <w:sz w:val="24"/>
          <w:szCs w:val="24"/>
        </w:rPr>
        <w:t>8</w:t>
      </w:r>
      <w:r w:rsidR="005708A7" w:rsidRPr="00900993">
        <w:rPr>
          <w:rFonts w:ascii="Times New Roman" w:hAnsi="Times New Roman"/>
          <w:sz w:val="24"/>
          <w:szCs w:val="24"/>
        </w:rPr>
        <w:t xml:space="preserve"> года – </w:t>
      </w:r>
      <w:r w:rsidR="00900993" w:rsidRPr="00900993">
        <w:rPr>
          <w:rFonts w:ascii="Times New Roman" w:hAnsi="Times New Roman"/>
          <w:sz w:val="24"/>
          <w:szCs w:val="24"/>
        </w:rPr>
        <w:t>97</w:t>
      </w:r>
      <w:r w:rsidR="005708A7" w:rsidRPr="00900993">
        <w:rPr>
          <w:rFonts w:ascii="Times New Roman" w:hAnsi="Times New Roman"/>
          <w:sz w:val="24"/>
          <w:szCs w:val="24"/>
        </w:rPr>
        <w:t xml:space="preserve"> человек).</w:t>
      </w:r>
      <w:r w:rsidR="00D01FA1" w:rsidRPr="00900993">
        <w:rPr>
          <w:rFonts w:ascii="Times New Roman" w:hAnsi="Times New Roman"/>
          <w:sz w:val="24"/>
          <w:szCs w:val="24"/>
        </w:rPr>
        <w:t xml:space="preserve"> Показатель уровня регистрируемой безработицы по городу Когалыму на конец отчетного периода 201</w:t>
      </w:r>
      <w:r w:rsidR="00900993" w:rsidRPr="00900993">
        <w:rPr>
          <w:rFonts w:ascii="Times New Roman" w:hAnsi="Times New Roman"/>
          <w:sz w:val="24"/>
          <w:szCs w:val="24"/>
        </w:rPr>
        <w:t>9</w:t>
      </w:r>
      <w:r w:rsidR="00D01FA1" w:rsidRPr="00900993">
        <w:rPr>
          <w:rFonts w:ascii="Times New Roman" w:hAnsi="Times New Roman"/>
          <w:sz w:val="24"/>
          <w:szCs w:val="24"/>
        </w:rPr>
        <w:t xml:space="preserve"> года составил 0,2</w:t>
      </w:r>
      <w:r w:rsidR="00900993" w:rsidRPr="00900993">
        <w:rPr>
          <w:rFonts w:ascii="Times New Roman" w:hAnsi="Times New Roman"/>
          <w:sz w:val="24"/>
          <w:szCs w:val="24"/>
        </w:rPr>
        <w:t>0</w:t>
      </w:r>
      <w:r w:rsidR="00D01FA1" w:rsidRPr="00900993">
        <w:rPr>
          <w:rFonts w:ascii="Times New Roman" w:hAnsi="Times New Roman"/>
          <w:sz w:val="24"/>
          <w:szCs w:val="24"/>
        </w:rPr>
        <w:t>%, уменьшившись по отношению к 201</w:t>
      </w:r>
      <w:r w:rsidR="00900993" w:rsidRPr="00900993">
        <w:rPr>
          <w:rFonts w:ascii="Times New Roman" w:hAnsi="Times New Roman"/>
          <w:sz w:val="24"/>
          <w:szCs w:val="24"/>
        </w:rPr>
        <w:t>8</w:t>
      </w:r>
      <w:r w:rsidR="00D01FA1" w:rsidRPr="00900993">
        <w:rPr>
          <w:rFonts w:ascii="Times New Roman" w:hAnsi="Times New Roman"/>
          <w:sz w:val="24"/>
          <w:szCs w:val="24"/>
        </w:rPr>
        <w:t xml:space="preserve"> году на 0,07 процентных пункта.</w:t>
      </w:r>
    </w:p>
    <w:p w:rsidR="00D619E2" w:rsidRPr="00CB0EC4" w:rsidRDefault="00D01FA1" w:rsidP="00D01FA1">
      <w:pPr>
        <w:spacing w:after="0" w:line="360" w:lineRule="auto"/>
        <w:jc w:val="both"/>
        <w:rPr>
          <w:rFonts w:ascii="Times New Roman" w:hAnsi="Times New Roman"/>
          <w:sz w:val="24"/>
          <w:szCs w:val="24"/>
        </w:rPr>
      </w:pPr>
      <w:r w:rsidRPr="003A3E00">
        <w:rPr>
          <w:rFonts w:ascii="Times New Roman" w:hAnsi="Times New Roman"/>
          <w:noProof/>
          <w:color w:val="C00000"/>
          <w:sz w:val="24"/>
          <w:szCs w:val="24"/>
        </w:rPr>
        <w:drawing>
          <wp:inline distT="0" distB="0" distL="0" distR="0">
            <wp:extent cx="6210300" cy="25527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0993" w:rsidRPr="00CB0EC4" w:rsidRDefault="00900993" w:rsidP="00D01FA1">
      <w:pPr>
        <w:spacing w:after="0" w:line="360" w:lineRule="auto"/>
        <w:ind w:firstLine="709"/>
        <w:jc w:val="both"/>
        <w:rPr>
          <w:rFonts w:ascii="Times New Roman" w:hAnsi="Times New Roman"/>
          <w:sz w:val="24"/>
          <w:szCs w:val="24"/>
        </w:rPr>
      </w:pPr>
    </w:p>
    <w:p w:rsidR="00D619E2" w:rsidRPr="00CB0EC4" w:rsidRDefault="00D619E2" w:rsidP="00D01FA1">
      <w:pPr>
        <w:spacing w:after="0" w:line="360" w:lineRule="auto"/>
        <w:ind w:firstLine="709"/>
        <w:jc w:val="both"/>
        <w:rPr>
          <w:rFonts w:ascii="Times New Roman" w:hAnsi="Times New Roman"/>
          <w:sz w:val="24"/>
          <w:szCs w:val="24"/>
        </w:rPr>
      </w:pPr>
      <w:r w:rsidRPr="00CB0EC4">
        <w:rPr>
          <w:rFonts w:ascii="Times New Roman" w:hAnsi="Times New Roman"/>
          <w:sz w:val="24"/>
          <w:szCs w:val="24"/>
        </w:rPr>
        <w:t>Основные показатели регистрируемого рынка труда города Когалыма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418"/>
        <w:gridCol w:w="1559"/>
        <w:gridCol w:w="1559"/>
        <w:gridCol w:w="851"/>
      </w:tblGrid>
      <w:tr w:rsidR="003A3E00" w:rsidRPr="003A3E00" w:rsidTr="00CB0EC4">
        <w:trPr>
          <w:jc w:val="center"/>
        </w:trPr>
        <w:tc>
          <w:tcPr>
            <w:tcW w:w="4536" w:type="dxa"/>
            <w:shd w:val="clear" w:color="auto" w:fill="auto"/>
            <w:vAlign w:val="center"/>
          </w:tcPr>
          <w:p w:rsidR="00D619E2" w:rsidRPr="00CB0EC4" w:rsidRDefault="00D619E2" w:rsidP="00BD00CA">
            <w:pPr>
              <w:spacing w:after="0" w:line="240" w:lineRule="auto"/>
              <w:jc w:val="center"/>
              <w:rPr>
                <w:rFonts w:ascii="Times New Roman" w:hAnsi="Times New Roman"/>
                <w:sz w:val="24"/>
                <w:szCs w:val="24"/>
              </w:rPr>
            </w:pPr>
            <w:r w:rsidRPr="00CB0EC4">
              <w:rPr>
                <w:rFonts w:ascii="Times New Roman" w:hAnsi="Times New Roman"/>
                <w:sz w:val="24"/>
                <w:szCs w:val="24"/>
              </w:rPr>
              <w:t>Показатели</w:t>
            </w:r>
          </w:p>
        </w:tc>
        <w:tc>
          <w:tcPr>
            <w:tcW w:w="1418" w:type="dxa"/>
            <w:shd w:val="clear" w:color="auto" w:fill="auto"/>
          </w:tcPr>
          <w:p w:rsidR="00D619E2" w:rsidRPr="00CB0EC4" w:rsidRDefault="00D619E2" w:rsidP="00BD00CA">
            <w:pPr>
              <w:spacing w:after="0" w:line="240" w:lineRule="auto"/>
              <w:jc w:val="center"/>
              <w:rPr>
                <w:rFonts w:ascii="Times New Roman" w:hAnsi="Times New Roman"/>
                <w:sz w:val="24"/>
                <w:szCs w:val="24"/>
              </w:rPr>
            </w:pPr>
            <w:r w:rsidRPr="00CB0EC4">
              <w:rPr>
                <w:rFonts w:ascii="Times New Roman" w:hAnsi="Times New Roman"/>
                <w:sz w:val="24"/>
                <w:szCs w:val="24"/>
              </w:rPr>
              <w:t>Единица</w:t>
            </w:r>
          </w:p>
          <w:p w:rsidR="00D619E2" w:rsidRPr="00CB0EC4" w:rsidRDefault="00D619E2" w:rsidP="00BD00CA">
            <w:pPr>
              <w:spacing w:after="0" w:line="240" w:lineRule="auto"/>
              <w:jc w:val="center"/>
              <w:rPr>
                <w:rFonts w:ascii="Times New Roman" w:hAnsi="Times New Roman"/>
                <w:sz w:val="24"/>
                <w:szCs w:val="24"/>
              </w:rPr>
            </w:pPr>
            <w:r w:rsidRPr="00CB0EC4">
              <w:rPr>
                <w:rFonts w:ascii="Times New Roman" w:hAnsi="Times New Roman"/>
                <w:sz w:val="24"/>
                <w:szCs w:val="24"/>
              </w:rPr>
              <w:t>измерения</w:t>
            </w:r>
          </w:p>
        </w:tc>
        <w:tc>
          <w:tcPr>
            <w:tcW w:w="1559" w:type="dxa"/>
            <w:shd w:val="clear" w:color="auto" w:fill="auto"/>
          </w:tcPr>
          <w:p w:rsidR="00D619E2" w:rsidRPr="00CB0EC4" w:rsidRDefault="00D619E2" w:rsidP="00CB0EC4">
            <w:pPr>
              <w:spacing w:after="0" w:line="240" w:lineRule="auto"/>
              <w:jc w:val="center"/>
              <w:rPr>
                <w:rFonts w:ascii="Times New Roman" w:hAnsi="Times New Roman"/>
                <w:sz w:val="24"/>
                <w:szCs w:val="24"/>
              </w:rPr>
            </w:pPr>
            <w:r w:rsidRPr="00CB0EC4">
              <w:rPr>
                <w:rFonts w:ascii="Times New Roman" w:hAnsi="Times New Roman"/>
                <w:sz w:val="24"/>
                <w:szCs w:val="24"/>
              </w:rPr>
              <w:t>Январь - декабрь 201</w:t>
            </w:r>
            <w:r w:rsidR="00CB0EC4" w:rsidRPr="00CB0EC4">
              <w:rPr>
                <w:rFonts w:ascii="Times New Roman" w:hAnsi="Times New Roman"/>
                <w:sz w:val="24"/>
                <w:szCs w:val="24"/>
              </w:rPr>
              <w:t>8</w:t>
            </w:r>
            <w:r w:rsidRPr="00CB0EC4">
              <w:rPr>
                <w:rFonts w:ascii="Times New Roman" w:hAnsi="Times New Roman"/>
                <w:sz w:val="24"/>
                <w:szCs w:val="24"/>
              </w:rPr>
              <w:t xml:space="preserve"> года</w:t>
            </w:r>
          </w:p>
        </w:tc>
        <w:tc>
          <w:tcPr>
            <w:tcW w:w="1559" w:type="dxa"/>
          </w:tcPr>
          <w:p w:rsidR="00D619E2" w:rsidRPr="00CB0EC4" w:rsidRDefault="00D619E2" w:rsidP="00CB0EC4">
            <w:pPr>
              <w:spacing w:after="0" w:line="240" w:lineRule="auto"/>
              <w:jc w:val="center"/>
              <w:rPr>
                <w:rFonts w:ascii="Times New Roman" w:hAnsi="Times New Roman"/>
                <w:sz w:val="24"/>
                <w:szCs w:val="24"/>
              </w:rPr>
            </w:pPr>
            <w:r w:rsidRPr="00CB0EC4">
              <w:rPr>
                <w:rFonts w:ascii="Times New Roman" w:hAnsi="Times New Roman"/>
                <w:sz w:val="24"/>
                <w:szCs w:val="24"/>
              </w:rPr>
              <w:t>Январь - декабрь 201</w:t>
            </w:r>
            <w:r w:rsidR="00CB0EC4" w:rsidRPr="00CB0EC4">
              <w:rPr>
                <w:rFonts w:ascii="Times New Roman" w:hAnsi="Times New Roman"/>
                <w:sz w:val="24"/>
                <w:szCs w:val="24"/>
              </w:rPr>
              <w:t>9</w:t>
            </w:r>
            <w:r w:rsidRPr="00CB0EC4">
              <w:rPr>
                <w:rFonts w:ascii="Times New Roman" w:hAnsi="Times New Roman"/>
                <w:sz w:val="24"/>
                <w:szCs w:val="24"/>
              </w:rPr>
              <w:t xml:space="preserve"> года</w:t>
            </w:r>
          </w:p>
        </w:tc>
        <w:tc>
          <w:tcPr>
            <w:tcW w:w="851" w:type="dxa"/>
            <w:shd w:val="clear" w:color="auto" w:fill="auto"/>
          </w:tcPr>
          <w:p w:rsidR="00D619E2" w:rsidRPr="00CB0EC4" w:rsidRDefault="00BD00CA" w:rsidP="00BD00CA">
            <w:pPr>
              <w:spacing w:after="0" w:line="240" w:lineRule="auto"/>
              <w:jc w:val="center"/>
              <w:rPr>
                <w:rFonts w:ascii="Times New Roman" w:hAnsi="Times New Roman"/>
                <w:sz w:val="24"/>
                <w:szCs w:val="24"/>
              </w:rPr>
            </w:pPr>
            <w:r w:rsidRPr="00CB0EC4">
              <w:rPr>
                <w:rFonts w:ascii="Times New Roman" w:hAnsi="Times New Roman"/>
                <w:sz w:val="24"/>
                <w:szCs w:val="24"/>
              </w:rPr>
              <w:t>%</w:t>
            </w:r>
          </w:p>
        </w:tc>
      </w:tr>
      <w:tr w:rsidR="00CB0EC4" w:rsidRPr="003A3E00" w:rsidTr="00CB0EC4">
        <w:trPr>
          <w:jc w:val="center"/>
        </w:trPr>
        <w:tc>
          <w:tcPr>
            <w:tcW w:w="4536" w:type="dxa"/>
            <w:shd w:val="clear" w:color="auto" w:fill="auto"/>
          </w:tcPr>
          <w:p w:rsidR="00CB0EC4" w:rsidRPr="00CB0EC4" w:rsidRDefault="00CB0EC4" w:rsidP="00CB0EC4">
            <w:pPr>
              <w:spacing w:after="0" w:line="240" w:lineRule="auto"/>
              <w:jc w:val="both"/>
              <w:rPr>
                <w:rFonts w:ascii="Times New Roman" w:hAnsi="Times New Roman"/>
                <w:sz w:val="24"/>
                <w:szCs w:val="24"/>
              </w:rPr>
            </w:pPr>
            <w:r w:rsidRPr="00CB0EC4">
              <w:rPr>
                <w:rFonts w:ascii="Times New Roman" w:hAnsi="Times New Roman"/>
                <w:sz w:val="24"/>
                <w:szCs w:val="24"/>
              </w:rPr>
              <w:t>Численность граждан, обратившихся за содействием в поиске подходящей работы</w:t>
            </w:r>
          </w:p>
        </w:tc>
        <w:tc>
          <w:tcPr>
            <w:tcW w:w="1418" w:type="dxa"/>
            <w:shd w:val="clear" w:color="auto" w:fill="auto"/>
            <w:vAlign w:val="center"/>
          </w:tcPr>
          <w:p w:rsidR="00CB0EC4" w:rsidRPr="00CB0EC4" w:rsidRDefault="00CB0EC4" w:rsidP="00CB0EC4">
            <w:pPr>
              <w:spacing w:after="0" w:line="240" w:lineRule="auto"/>
              <w:jc w:val="both"/>
              <w:rPr>
                <w:rFonts w:ascii="Times New Roman" w:hAnsi="Times New Roman"/>
                <w:sz w:val="24"/>
                <w:szCs w:val="24"/>
              </w:rPr>
            </w:pPr>
            <w:r w:rsidRPr="00CB0EC4">
              <w:rPr>
                <w:rFonts w:ascii="Times New Roman" w:hAnsi="Times New Roman"/>
                <w:sz w:val="24"/>
                <w:szCs w:val="24"/>
              </w:rPr>
              <w:t>человек</w:t>
            </w:r>
          </w:p>
        </w:tc>
        <w:tc>
          <w:tcPr>
            <w:tcW w:w="1559" w:type="dxa"/>
            <w:shd w:val="clear" w:color="auto" w:fill="auto"/>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1 875</w:t>
            </w:r>
          </w:p>
        </w:tc>
        <w:tc>
          <w:tcPr>
            <w:tcW w:w="1559" w:type="dxa"/>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1 900</w:t>
            </w:r>
          </w:p>
        </w:tc>
        <w:tc>
          <w:tcPr>
            <w:tcW w:w="851" w:type="dxa"/>
            <w:shd w:val="clear" w:color="auto" w:fill="auto"/>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101,3</w:t>
            </w:r>
          </w:p>
        </w:tc>
      </w:tr>
      <w:tr w:rsidR="00CB0EC4" w:rsidRPr="003A3E00" w:rsidTr="00CB0EC4">
        <w:trPr>
          <w:jc w:val="center"/>
        </w:trPr>
        <w:tc>
          <w:tcPr>
            <w:tcW w:w="4536" w:type="dxa"/>
            <w:shd w:val="clear" w:color="auto" w:fill="auto"/>
          </w:tcPr>
          <w:p w:rsidR="00CB0EC4" w:rsidRPr="00CB0EC4" w:rsidRDefault="00CB0EC4" w:rsidP="00CB0EC4">
            <w:pPr>
              <w:spacing w:after="0" w:line="240" w:lineRule="auto"/>
              <w:jc w:val="both"/>
              <w:rPr>
                <w:rFonts w:ascii="Times New Roman" w:hAnsi="Times New Roman"/>
                <w:sz w:val="24"/>
                <w:szCs w:val="24"/>
              </w:rPr>
            </w:pPr>
            <w:r w:rsidRPr="00CB0EC4">
              <w:rPr>
                <w:rFonts w:ascii="Times New Roman" w:hAnsi="Times New Roman"/>
                <w:sz w:val="24"/>
                <w:szCs w:val="24"/>
              </w:rPr>
              <w:t>граждане в возрасте от 14 -29 лет</w:t>
            </w:r>
          </w:p>
        </w:tc>
        <w:tc>
          <w:tcPr>
            <w:tcW w:w="1418" w:type="dxa"/>
            <w:shd w:val="clear" w:color="auto" w:fill="auto"/>
            <w:vAlign w:val="center"/>
          </w:tcPr>
          <w:p w:rsidR="00CB0EC4" w:rsidRPr="00CB0EC4" w:rsidRDefault="00CB0EC4" w:rsidP="00CB0EC4">
            <w:pPr>
              <w:spacing w:after="0" w:line="240" w:lineRule="auto"/>
              <w:jc w:val="both"/>
              <w:rPr>
                <w:rFonts w:ascii="Times New Roman" w:hAnsi="Times New Roman"/>
                <w:sz w:val="24"/>
                <w:szCs w:val="24"/>
              </w:rPr>
            </w:pPr>
            <w:r w:rsidRPr="00CB0EC4">
              <w:rPr>
                <w:rFonts w:ascii="Times New Roman" w:hAnsi="Times New Roman"/>
                <w:sz w:val="24"/>
                <w:szCs w:val="24"/>
              </w:rPr>
              <w:t>человек</w:t>
            </w:r>
          </w:p>
        </w:tc>
        <w:tc>
          <w:tcPr>
            <w:tcW w:w="1559" w:type="dxa"/>
            <w:shd w:val="clear" w:color="auto" w:fill="auto"/>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1 186</w:t>
            </w:r>
          </w:p>
        </w:tc>
        <w:tc>
          <w:tcPr>
            <w:tcW w:w="1559" w:type="dxa"/>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1 204</w:t>
            </w:r>
          </w:p>
        </w:tc>
        <w:tc>
          <w:tcPr>
            <w:tcW w:w="851" w:type="dxa"/>
            <w:shd w:val="clear" w:color="auto" w:fill="auto"/>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101,5</w:t>
            </w:r>
          </w:p>
        </w:tc>
      </w:tr>
      <w:tr w:rsidR="00CB0EC4" w:rsidRPr="003A3E00" w:rsidTr="00CB0EC4">
        <w:trPr>
          <w:jc w:val="center"/>
        </w:trPr>
        <w:tc>
          <w:tcPr>
            <w:tcW w:w="4536" w:type="dxa"/>
            <w:shd w:val="clear" w:color="auto" w:fill="auto"/>
          </w:tcPr>
          <w:p w:rsidR="00CB0EC4" w:rsidRPr="00CB0EC4" w:rsidRDefault="00CB0EC4" w:rsidP="00CB0EC4">
            <w:pPr>
              <w:spacing w:after="0" w:line="240" w:lineRule="auto"/>
              <w:jc w:val="both"/>
              <w:rPr>
                <w:rFonts w:ascii="Times New Roman" w:hAnsi="Times New Roman"/>
                <w:sz w:val="24"/>
                <w:szCs w:val="24"/>
              </w:rPr>
            </w:pPr>
            <w:r w:rsidRPr="00CB0EC4">
              <w:rPr>
                <w:rFonts w:ascii="Times New Roman" w:hAnsi="Times New Roman"/>
                <w:sz w:val="24"/>
                <w:szCs w:val="24"/>
              </w:rPr>
              <w:t>относящиеся к категории инвалиды</w:t>
            </w:r>
          </w:p>
        </w:tc>
        <w:tc>
          <w:tcPr>
            <w:tcW w:w="1418" w:type="dxa"/>
            <w:shd w:val="clear" w:color="auto" w:fill="auto"/>
            <w:vAlign w:val="center"/>
          </w:tcPr>
          <w:p w:rsidR="00CB0EC4" w:rsidRPr="00CB0EC4" w:rsidRDefault="00CB0EC4" w:rsidP="00CB0EC4">
            <w:pPr>
              <w:spacing w:after="0" w:line="240" w:lineRule="auto"/>
              <w:jc w:val="both"/>
              <w:rPr>
                <w:rFonts w:ascii="Times New Roman" w:hAnsi="Times New Roman"/>
                <w:sz w:val="24"/>
                <w:szCs w:val="24"/>
              </w:rPr>
            </w:pPr>
            <w:r w:rsidRPr="00CB0EC4">
              <w:rPr>
                <w:rFonts w:ascii="Times New Roman" w:hAnsi="Times New Roman"/>
                <w:sz w:val="24"/>
                <w:szCs w:val="24"/>
              </w:rPr>
              <w:t>человек</w:t>
            </w:r>
          </w:p>
        </w:tc>
        <w:tc>
          <w:tcPr>
            <w:tcW w:w="1559" w:type="dxa"/>
            <w:shd w:val="clear" w:color="auto" w:fill="auto"/>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62</w:t>
            </w:r>
          </w:p>
        </w:tc>
        <w:tc>
          <w:tcPr>
            <w:tcW w:w="1559" w:type="dxa"/>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70</w:t>
            </w:r>
          </w:p>
        </w:tc>
        <w:tc>
          <w:tcPr>
            <w:tcW w:w="851" w:type="dxa"/>
            <w:shd w:val="clear" w:color="auto" w:fill="auto"/>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112,9</w:t>
            </w:r>
          </w:p>
        </w:tc>
      </w:tr>
      <w:tr w:rsidR="00CB0EC4" w:rsidRPr="003A3E00" w:rsidTr="00CB0EC4">
        <w:trPr>
          <w:jc w:val="center"/>
        </w:trPr>
        <w:tc>
          <w:tcPr>
            <w:tcW w:w="4536" w:type="dxa"/>
            <w:shd w:val="clear" w:color="auto" w:fill="auto"/>
          </w:tcPr>
          <w:p w:rsidR="00CB0EC4" w:rsidRPr="00CB0EC4" w:rsidRDefault="00CB0EC4" w:rsidP="00CB0EC4">
            <w:pPr>
              <w:spacing w:after="0" w:line="240" w:lineRule="auto"/>
              <w:jc w:val="both"/>
              <w:rPr>
                <w:rFonts w:ascii="Times New Roman" w:hAnsi="Times New Roman"/>
                <w:sz w:val="24"/>
                <w:szCs w:val="24"/>
              </w:rPr>
            </w:pPr>
            <w:r w:rsidRPr="00CB0EC4">
              <w:rPr>
                <w:rFonts w:ascii="Times New Roman" w:hAnsi="Times New Roman"/>
                <w:sz w:val="24"/>
                <w:szCs w:val="24"/>
              </w:rPr>
              <w:t>Численность безработных на конец отчётного периода</w:t>
            </w:r>
          </w:p>
        </w:tc>
        <w:tc>
          <w:tcPr>
            <w:tcW w:w="1418" w:type="dxa"/>
            <w:shd w:val="clear" w:color="auto" w:fill="auto"/>
            <w:vAlign w:val="center"/>
          </w:tcPr>
          <w:p w:rsidR="00CB0EC4" w:rsidRPr="00CB0EC4" w:rsidRDefault="00CB0EC4" w:rsidP="00CB0EC4">
            <w:pPr>
              <w:spacing w:after="0" w:line="240" w:lineRule="auto"/>
              <w:jc w:val="both"/>
              <w:rPr>
                <w:rFonts w:ascii="Times New Roman" w:hAnsi="Times New Roman"/>
                <w:sz w:val="24"/>
                <w:szCs w:val="24"/>
              </w:rPr>
            </w:pPr>
            <w:r w:rsidRPr="00CB0EC4">
              <w:rPr>
                <w:rFonts w:ascii="Times New Roman" w:hAnsi="Times New Roman"/>
                <w:sz w:val="24"/>
                <w:szCs w:val="24"/>
              </w:rPr>
              <w:t>человек</w:t>
            </w:r>
          </w:p>
        </w:tc>
        <w:tc>
          <w:tcPr>
            <w:tcW w:w="1559" w:type="dxa"/>
            <w:shd w:val="clear" w:color="auto" w:fill="auto"/>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97</w:t>
            </w:r>
          </w:p>
        </w:tc>
        <w:tc>
          <w:tcPr>
            <w:tcW w:w="1559" w:type="dxa"/>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72</w:t>
            </w:r>
          </w:p>
        </w:tc>
        <w:tc>
          <w:tcPr>
            <w:tcW w:w="851" w:type="dxa"/>
            <w:shd w:val="clear" w:color="auto" w:fill="auto"/>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74,2</w:t>
            </w:r>
          </w:p>
        </w:tc>
      </w:tr>
      <w:tr w:rsidR="00CB0EC4" w:rsidRPr="003A3E00" w:rsidTr="00CB0EC4">
        <w:trPr>
          <w:jc w:val="center"/>
        </w:trPr>
        <w:tc>
          <w:tcPr>
            <w:tcW w:w="4536" w:type="dxa"/>
            <w:shd w:val="clear" w:color="auto" w:fill="auto"/>
          </w:tcPr>
          <w:p w:rsidR="00CB0EC4" w:rsidRPr="00CB0EC4" w:rsidRDefault="00CB0EC4" w:rsidP="00CB0EC4">
            <w:pPr>
              <w:spacing w:after="0" w:line="240" w:lineRule="auto"/>
              <w:jc w:val="both"/>
              <w:rPr>
                <w:rFonts w:ascii="Times New Roman" w:hAnsi="Times New Roman"/>
                <w:sz w:val="24"/>
                <w:szCs w:val="24"/>
              </w:rPr>
            </w:pPr>
            <w:r w:rsidRPr="00CB0EC4">
              <w:rPr>
                <w:rFonts w:ascii="Times New Roman" w:hAnsi="Times New Roman"/>
                <w:sz w:val="24"/>
                <w:szCs w:val="24"/>
              </w:rPr>
              <w:t>Заявленная работодателями потребность в работниках, на конец отчётного периода</w:t>
            </w:r>
          </w:p>
        </w:tc>
        <w:tc>
          <w:tcPr>
            <w:tcW w:w="1418" w:type="dxa"/>
            <w:shd w:val="clear" w:color="auto" w:fill="auto"/>
            <w:vAlign w:val="center"/>
          </w:tcPr>
          <w:p w:rsidR="00CB0EC4" w:rsidRPr="00CB0EC4" w:rsidRDefault="00CB0EC4" w:rsidP="00CB0EC4">
            <w:pPr>
              <w:spacing w:after="0" w:line="240" w:lineRule="auto"/>
              <w:jc w:val="both"/>
              <w:rPr>
                <w:rFonts w:ascii="Times New Roman" w:hAnsi="Times New Roman"/>
                <w:sz w:val="24"/>
                <w:szCs w:val="24"/>
              </w:rPr>
            </w:pPr>
            <w:r w:rsidRPr="00CB0EC4">
              <w:rPr>
                <w:rFonts w:ascii="Times New Roman" w:hAnsi="Times New Roman"/>
                <w:sz w:val="24"/>
                <w:szCs w:val="24"/>
              </w:rPr>
              <w:t>человек</w:t>
            </w:r>
          </w:p>
        </w:tc>
        <w:tc>
          <w:tcPr>
            <w:tcW w:w="1559" w:type="dxa"/>
            <w:shd w:val="clear" w:color="auto" w:fill="auto"/>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887</w:t>
            </w:r>
          </w:p>
        </w:tc>
        <w:tc>
          <w:tcPr>
            <w:tcW w:w="1559" w:type="dxa"/>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860</w:t>
            </w:r>
          </w:p>
        </w:tc>
        <w:tc>
          <w:tcPr>
            <w:tcW w:w="851" w:type="dxa"/>
            <w:shd w:val="clear" w:color="auto" w:fill="auto"/>
            <w:vAlign w:val="center"/>
          </w:tcPr>
          <w:p w:rsidR="00CB0EC4" w:rsidRPr="00CB0EC4" w:rsidRDefault="00C04B31" w:rsidP="00CB0EC4">
            <w:pPr>
              <w:jc w:val="center"/>
              <w:rPr>
                <w:rFonts w:ascii="Times New Roman" w:hAnsi="Times New Roman"/>
                <w:sz w:val="24"/>
                <w:szCs w:val="24"/>
              </w:rPr>
            </w:pPr>
            <w:r>
              <w:rPr>
                <w:rFonts w:ascii="Times New Roman" w:hAnsi="Times New Roman"/>
                <w:sz w:val="24"/>
                <w:szCs w:val="24"/>
              </w:rPr>
              <w:t>97,0</w:t>
            </w:r>
          </w:p>
        </w:tc>
      </w:tr>
      <w:tr w:rsidR="00CB0EC4" w:rsidRPr="003A3E00" w:rsidTr="00CB0EC4">
        <w:trPr>
          <w:jc w:val="center"/>
        </w:trPr>
        <w:tc>
          <w:tcPr>
            <w:tcW w:w="4536" w:type="dxa"/>
            <w:shd w:val="clear" w:color="auto" w:fill="auto"/>
          </w:tcPr>
          <w:p w:rsidR="00CB0EC4" w:rsidRPr="00CB0EC4" w:rsidRDefault="00CB0EC4" w:rsidP="00CB0EC4">
            <w:pPr>
              <w:spacing w:after="0" w:line="240" w:lineRule="auto"/>
              <w:jc w:val="both"/>
              <w:rPr>
                <w:rFonts w:ascii="Times New Roman" w:hAnsi="Times New Roman"/>
                <w:sz w:val="24"/>
                <w:szCs w:val="24"/>
              </w:rPr>
            </w:pPr>
            <w:r w:rsidRPr="00CB0EC4">
              <w:rPr>
                <w:rFonts w:ascii="Times New Roman" w:hAnsi="Times New Roman"/>
                <w:sz w:val="24"/>
                <w:szCs w:val="24"/>
              </w:rPr>
              <w:t>Коэффициент напряженности (численность незанятых трудовой деятельностью граждан, в расчете на одну заявленную вакансию), на конец отчётного периода</w:t>
            </w:r>
          </w:p>
        </w:tc>
        <w:tc>
          <w:tcPr>
            <w:tcW w:w="1418" w:type="dxa"/>
            <w:shd w:val="clear" w:color="auto" w:fill="auto"/>
            <w:vAlign w:val="center"/>
          </w:tcPr>
          <w:p w:rsidR="00CB0EC4" w:rsidRPr="00CB0EC4" w:rsidRDefault="00CB0EC4" w:rsidP="00CB0EC4">
            <w:pPr>
              <w:spacing w:after="0" w:line="240" w:lineRule="auto"/>
              <w:jc w:val="both"/>
              <w:rPr>
                <w:rFonts w:ascii="Times New Roman" w:hAnsi="Times New Roman"/>
                <w:sz w:val="24"/>
                <w:szCs w:val="24"/>
              </w:rPr>
            </w:pPr>
            <w:r w:rsidRPr="00CB0EC4">
              <w:rPr>
                <w:rFonts w:ascii="Times New Roman" w:hAnsi="Times New Roman"/>
                <w:sz w:val="24"/>
                <w:szCs w:val="24"/>
              </w:rPr>
              <w:t>единиц</w:t>
            </w:r>
          </w:p>
        </w:tc>
        <w:tc>
          <w:tcPr>
            <w:tcW w:w="1559" w:type="dxa"/>
            <w:shd w:val="clear" w:color="auto" w:fill="auto"/>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0,12</w:t>
            </w:r>
          </w:p>
        </w:tc>
        <w:tc>
          <w:tcPr>
            <w:tcW w:w="1559" w:type="dxa"/>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0,08</w:t>
            </w:r>
          </w:p>
        </w:tc>
        <w:tc>
          <w:tcPr>
            <w:tcW w:w="851" w:type="dxa"/>
            <w:shd w:val="clear" w:color="auto" w:fill="auto"/>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66,7</w:t>
            </w:r>
          </w:p>
        </w:tc>
      </w:tr>
      <w:tr w:rsidR="00CB0EC4" w:rsidRPr="003A3E00" w:rsidTr="00CB0EC4">
        <w:trPr>
          <w:jc w:val="center"/>
        </w:trPr>
        <w:tc>
          <w:tcPr>
            <w:tcW w:w="4536" w:type="dxa"/>
            <w:shd w:val="clear" w:color="auto" w:fill="auto"/>
          </w:tcPr>
          <w:p w:rsidR="00CB0EC4" w:rsidRPr="00CB0EC4" w:rsidRDefault="00CB0EC4" w:rsidP="00CB0EC4">
            <w:pPr>
              <w:spacing w:after="0" w:line="240" w:lineRule="auto"/>
              <w:jc w:val="both"/>
              <w:rPr>
                <w:rFonts w:ascii="Times New Roman" w:hAnsi="Times New Roman"/>
                <w:sz w:val="24"/>
                <w:szCs w:val="24"/>
              </w:rPr>
            </w:pPr>
            <w:r w:rsidRPr="00CB0EC4">
              <w:rPr>
                <w:rFonts w:ascii="Times New Roman" w:hAnsi="Times New Roman"/>
                <w:sz w:val="24"/>
                <w:szCs w:val="24"/>
              </w:rPr>
              <w:t>Уровень регистрируемой безработицы (количество безработных на общее количество экономически активного населения), на конец отчетного периода</w:t>
            </w:r>
          </w:p>
        </w:tc>
        <w:tc>
          <w:tcPr>
            <w:tcW w:w="1418" w:type="dxa"/>
            <w:shd w:val="clear" w:color="auto" w:fill="auto"/>
            <w:vAlign w:val="center"/>
          </w:tcPr>
          <w:p w:rsidR="00CB0EC4" w:rsidRPr="00CB0EC4" w:rsidRDefault="00CB0EC4" w:rsidP="00CB0EC4">
            <w:pPr>
              <w:spacing w:after="0" w:line="240" w:lineRule="auto"/>
              <w:jc w:val="both"/>
              <w:rPr>
                <w:rFonts w:ascii="Times New Roman" w:hAnsi="Times New Roman"/>
                <w:sz w:val="24"/>
                <w:szCs w:val="24"/>
              </w:rPr>
            </w:pPr>
            <w:r w:rsidRPr="00CB0EC4">
              <w:rPr>
                <w:rFonts w:ascii="Times New Roman" w:hAnsi="Times New Roman"/>
                <w:sz w:val="24"/>
                <w:szCs w:val="24"/>
              </w:rPr>
              <w:t>%</w:t>
            </w:r>
          </w:p>
        </w:tc>
        <w:tc>
          <w:tcPr>
            <w:tcW w:w="1559" w:type="dxa"/>
            <w:shd w:val="clear" w:color="auto" w:fill="auto"/>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0,27</w:t>
            </w:r>
          </w:p>
        </w:tc>
        <w:tc>
          <w:tcPr>
            <w:tcW w:w="1559" w:type="dxa"/>
            <w:vAlign w:val="center"/>
          </w:tcPr>
          <w:p w:rsidR="00CB0EC4" w:rsidRPr="00CB0EC4" w:rsidRDefault="00CB0EC4" w:rsidP="00CB0EC4">
            <w:pPr>
              <w:jc w:val="center"/>
              <w:rPr>
                <w:rFonts w:ascii="Times New Roman" w:hAnsi="Times New Roman"/>
                <w:sz w:val="24"/>
                <w:szCs w:val="24"/>
              </w:rPr>
            </w:pPr>
            <w:r w:rsidRPr="00CB0EC4">
              <w:rPr>
                <w:rFonts w:ascii="Times New Roman" w:hAnsi="Times New Roman"/>
                <w:sz w:val="24"/>
                <w:szCs w:val="24"/>
              </w:rPr>
              <w:t>0,20</w:t>
            </w:r>
          </w:p>
        </w:tc>
        <w:tc>
          <w:tcPr>
            <w:tcW w:w="851" w:type="dxa"/>
            <w:shd w:val="clear" w:color="auto" w:fill="auto"/>
            <w:vAlign w:val="center"/>
          </w:tcPr>
          <w:p w:rsidR="00CB0EC4" w:rsidRPr="00CB0EC4" w:rsidRDefault="00C04B31" w:rsidP="00CB0EC4">
            <w:pPr>
              <w:jc w:val="center"/>
              <w:rPr>
                <w:rFonts w:ascii="Times New Roman" w:hAnsi="Times New Roman"/>
                <w:sz w:val="24"/>
                <w:szCs w:val="24"/>
              </w:rPr>
            </w:pPr>
            <w:r>
              <w:rPr>
                <w:rFonts w:ascii="Times New Roman" w:hAnsi="Times New Roman"/>
                <w:sz w:val="24"/>
                <w:szCs w:val="24"/>
              </w:rPr>
              <w:t>-</w:t>
            </w:r>
          </w:p>
        </w:tc>
      </w:tr>
    </w:tbl>
    <w:p w:rsidR="006A2987" w:rsidRPr="006A2987" w:rsidRDefault="006A2987" w:rsidP="00D619E2">
      <w:pPr>
        <w:spacing w:after="0" w:line="360" w:lineRule="auto"/>
        <w:ind w:firstLine="720"/>
        <w:jc w:val="both"/>
        <w:rPr>
          <w:rFonts w:ascii="Times New Roman" w:hAnsi="Times New Roman"/>
          <w:sz w:val="24"/>
          <w:szCs w:val="24"/>
        </w:rPr>
      </w:pPr>
      <w:r w:rsidRPr="006A2987">
        <w:rPr>
          <w:rFonts w:ascii="Times New Roman" w:hAnsi="Times New Roman"/>
          <w:sz w:val="24"/>
          <w:szCs w:val="24"/>
        </w:rPr>
        <w:t xml:space="preserve">За 2019 год численность граждан, обратившихся за содействием в поиске подходящей работы в казенное учреждение Ханты-Мансийского автономного округа – Югры «Когалымский центр занятости населения» (далее – Центр занятости) составила 1 900 человек, что на 1,3% выше по отношению к соответствующему периоду 2018 года. Из числа граждан, которые обратились за содействием в поиске подходящей работы, трудоустроено </w:t>
      </w:r>
      <w:r>
        <w:rPr>
          <w:rFonts w:ascii="Times New Roman" w:hAnsi="Times New Roman"/>
          <w:sz w:val="24"/>
          <w:szCs w:val="24"/>
        </w:rPr>
        <w:t xml:space="preserve">  </w:t>
      </w:r>
      <w:r w:rsidRPr="006A2987">
        <w:rPr>
          <w:rFonts w:ascii="Times New Roman" w:hAnsi="Times New Roman"/>
          <w:sz w:val="24"/>
          <w:szCs w:val="24"/>
        </w:rPr>
        <w:t>1 217 человек (64,1% от числа обратившихся граждан), из них 231 человек трудоустроен на постоянную работу, 986 человек трудоустроены на временную работу.</w:t>
      </w:r>
    </w:p>
    <w:p w:rsidR="00452E89" w:rsidRPr="00452E89" w:rsidRDefault="00452E89" w:rsidP="00452E89">
      <w:pPr>
        <w:spacing w:after="0" w:line="360" w:lineRule="auto"/>
        <w:ind w:firstLine="720"/>
        <w:jc w:val="both"/>
        <w:rPr>
          <w:rFonts w:ascii="Times New Roman" w:hAnsi="Times New Roman"/>
          <w:sz w:val="24"/>
          <w:szCs w:val="24"/>
        </w:rPr>
      </w:pPr>
      <w:bookmarkStart w:id="5" w:name="_Toc449361983"/>
      <w:r w:rsidRPr="00452E89">
        <w:rPr>
          <w:rFonts w:ascii="Times New Roman" w:hAnsi="Times New Roman"/>
          <w:sz w:val="24"/>
          <w:szCs w:val="24"/>
        </w:rPr>
        <w:t>Заявленная работодателями в Центр занятости потребность в работниках на 1 января 2020 года составила 860 человек, что на 73 рабочих места больше, чем за соответствующий период 2018 года. В структуре заявленных вакансий 72,1% - рабочие профессии.</w:t>
      </w:r>
    </w:p>
    <w:p w:rsidR="00C0258C" w:rsidRPr="00C0258C" w:rsidRDefault="00452E89" w:rsidP="00452E89">
      <w:pPr>
        <w:spacing w:after="0" w:line="360" w:lineRule="auto"/>
        <w:ind w:firstLine="720"/>
        <w:jc w:val="both"/>
        <w:rPr>
          <w:rFonts w:ascii="Times New Roman" w:hAnsi="Times New Roman"/>
          <w:sz w:val="24"/>
          <w:szCs w:val="24"/>
        </w:rPr>
      </w:pPr>
      <w:r w:rsidRPr="00C0258C">
        <w:rPr>
          <w:rFonts w:ascii="Times New Roman" w:hAnsi="Times New Roman"/>
          <w:sz w:val="24"/>
          <w:szCs w:val="24"/>
        </w:rPr>
        <w:t>Коэффициент напряженности на рынке труда составил 0,08 человек на одно свободное рабочее место.</w:t>
      </w:r>
    </w:p>
    <w:p w:rsidR="00C0258C" w:rsidRPr="00C0258C" w:rsidRDefault="00C0258C" w:rsidP="00C0258C">
      <w:pPr>
        <w:spacing w:after="0" w:line="360" w:lineRule="auto"/>
        <w:ind w:firstLine="720"/>
        <w:jc w:val="both"/>
        <w:rPr>
          <w:rFonts w:ascii="Times New Roman" w:hAnsi="Times New Roman"/>
          <w:sz w:val="24"/>
          <w:szCs w:val="24"/>
        </w:rPr>
      </w:pPr>
      <w:r w:rsidRPr="00C0258C">
        <w:rPr>
          <w:rFonts w:ascii="Times New Roman" w:hAnsi="Times New Roman"/>
          <w:sz w:val="24"/>
          <w:szCs w:val="24"/>
        </w:rPr>
        <w:t>В целях содействия повышения занятости населения, развития продуктивной занятости молодых граждан в городе Когалыме, сдерживания роста безработицы и снижения напряженности на рынке труда, в городе продолжается реализация муниципальной программы «Содействие занятости населения города Когалыма» (утверждена постановлением Администрации города Когалыма от 11.10.2013 №2901, далее – муниципальная программа). Для реализации мероприятий муниципальной программы в городе Когалыме на 2019 год запланированы средства в размере 2</w:t>
      </w:r>
      <w:r>
        <w:rPr>
          <w:rFonts w:ascii="Times New Roman" w:hAnsi="Times New Roman"/>
          <w:sz w:val="24"/>
          <w:szCs w:val="24"/>
        </w:rPr>
        <w:t>4</w:t>
      </w:r>
      <w:r w:rsidRPr="00C0258C">
        <w:rPr>
          <w:rFonts w:ascii="Times New Roman" w:hAnsi="Times New Roman"/>
          <w:sz w:val="24"/>
          <w:szCs w:val="24"/>
        </w:rPr>
        <w:t xml:space="preserve"> 503,74 тыс. рублей, из них:</w:t>
      </w:r>
    </w:p>
    <w:p w:rsidR="00C0258C" w:rsidRPr="00C0258C" w:rsidRDefault="00C0258C" w:rsidP="00C0258C">
      <w:pPr>
        <w:spacing w:after="0" w:line="360" w:lineRule="auto"/>
        <w:ind w:firstLine="720"/>
        <w:jc w:val="both"/>
        <w:rPr>
          <w:rFonts w:ascii="Times New Roman" w:hAnsi="Times New Roman"/>
          <w:sz w:val="24"/>
          <w:szCs w:val="24"/>
        </w:rPr>
      </w:pPr>
      <w:r w:rsidRPr="00C0258C">
        <w:rPr>
          <w:rFonts w:ascii="Times New Roman" w:hAnsi="Times New Roman"/>
          <w:sz w:val="24"/>
          <w:szCs w:val="24"/>
        </w:rPr>
        <w:t>- 6 271,84 тыс. рублей - средства бюджета Ханты-Мансийского автономного округа – Югры.</w:t>
      </w:r>
    </w:p>
    <w:p w:rsidR="00C0258C" w:rsidRPr="00C0258C" w:rsidRDefault="00C0258C" w:rsidP="00C0258C">
      <w:pPr>
        <w:spacing w:after="0" w:line="360" w:lineRule="auto"/>
        <w:ind w:firstLine="720"/>
        <w:jc w:val="both"/>
        <w:rPr>
          <w:rFonts w:ascii="Times New Roman" w:hAnsi="Times New Roman"/>
          <w:sz w:val="24"/>
          <w:szCs w:val="24"/>
        </w:rPr>
      </w:pPr>
      <w:r w:rsidRPr="00C0258C">
        <w:rPr>
          <w:rFonts w:ascii="Times New Roman" w:hAnsi="Times New Roman"/>
          <w:sz w:val="24"/>
          <w:szCs w:val="24"/>
        </w:rPr>
        <w:t>- 18 231,90 тыс. рублей - средства бюджета города Когалыма.</w:t>
      </w:r>
    </w:p>
    <w:p w:rsidR="00C0258C" w:rsidRPr="00C0258C" w:rsidRDefault="00C0258C" w:rsidP="00C0258C">
      <w:pPr>
        <w:spacing w:after="0" w:line="360" w:lineRule="auto"/>
        <w:ind w:firstLine="720"/>
        <w:jc w:val="both"/>
        <w:rPr>
          <w:rFonts w:ascii="Times New Roman" w:hAnsi="Times New Roman"/>
          <w:sz w:val="24"/>
          <w:szCs w:val="24"/>
        </w:rPr>
      </w:pPr>
      <w:r w:rsidRPr="00C0258C">
        <w:rPr>
          <w:rFonts w:ascii="Times New Roman" w:hAnsi="Times New Roman"/>
          <w:sz w:val="24"/>
          <w:szCs w:val="24"/>
        </w:rPr>
        <w:t xml:space="preserve">По итогам 2019 года объем профинансированных денежных средств составил </w:t>
      </w:r>
      <w:r>
        <w:rPr>
          <w:rFonts w:ascii="Times New Roman" w:hAnsi="Times New Roman"/>
          <w:sz w:val="24"/>
          <w:szCs w:val="24"/>
        </w:rPr>
        <w:t xml:space="preserve">           </w:t>
      </w:r>
      <w:r w:rsidRPr="00C0258C">
        <w:rPr>
          <w:rFonts w:ascii="Times New Roman" w:hAnsi="Times New Roman"/>
          <w:sz w:val="24"/>
          <w:szCs w:val="24"/>
        </w:rPr>
        <w:t>22 235,41 тыс. рублей или 90,7% от годового плана.</w:t>
      </w:r>
    </w:p>
    <w:p w:rsidR="00C0258C" w:rsidRPr="00C0258C" w:rsidRDefault="00C0258C" w:rsidP="00C0258C">
      <w:pPr>
        <w:spacing w:after="0" w:line="360" w:lineRule="auto"/>
        <w:ind w:firstLine="720"/>
        <w:jc w:val="both"/>
        <w:rPr>
          <w:rFonts w:ascii="Times New Roman" w:hAnsi="Times New Roman"/>
          <w:sz w:val="24"/>
          <w:szCs w:val="24"/>
        </w:rPr>
      </w:pPr>
      <w:r w:rsidRPr="00C0258C">
        <w:rPr>
          <w:rFonts w:ascii="Times New Roman" w:hAnsi="Times New Roman"/>
          <w:sz w:val="24"/>
          <w:szCs w:val="24"/>
        </w:rPr>
        <w:t>В рамках муниципальной программы организовано трудоустройство несовершеннолетних граждан в возрасте от 14 до 18 лет в течение учебного года и в свободное от учебы время, а также трудоустройство несовершеннолетних безработных граждан в возрасте от 16 до 18 лет.</w:t>
      </w:r>
    </w:p>
    <w:p w:rsidR="00C0258C" w:rsidRPr="00C0258C" w:rsidRDefault="00C0258C" w:rsidP="00C0258C">
      <w:pPr>
        <w:spacing w:after="0" w:line="360" w:lineRule="auto"/>
        <w:ind w:firstLine="720"/>
        <w:jc w:val="both"/>
        <w:rPr>
          <w:rFonts w:ascii="Times New Roman" w:hAnsi="Times New Roman"/>
          <w:sz w:val="24"/>
          <w:szCs w:val="24"/>
        </w:rPr>
      </w:pPr>
      <w:r w:rsidRPr="00C0258C">
        <w:rPr>
          <w:rFonts w:ascii="Times New Roman" w:hAnsi="Times New Roman"/>
          <w:sz w:val="24"/>
          <w:szCs w:val="24"/>
        </w:rPr>
        <w:t>1. Организация временного трудоустройства несовершеннолетних граждан в возрасте от 14 до 18 лет в свободное от учебы время.</w:t>
      </w:r>
    </w:p>
    <w:p w:rsidR="00C0258C" w:rsidRPr="00C0258C" w:rsidRDefault="00C0258C" w:rsidP="00C0258C">
      <w:pPr>
        <w:spacing w:after="0" w:line="360" w:lineRule="auto"/>
        <w:ind w:firstLine="720"/>
        <w:jc w:val="both"/>
        <w:rPr>
          <w:rFonts w:ascii="Times New Roman" w:hAnsi="Times New Roman"/>
          <w:sz w:val="24"/>
          <w:szCs w:val="24"/>
        </w:rPr>
      </w:pPr>
      <w:r w:rsidRPr="00C0258C">
        <w:rPr>
          <w:rFonts w:ascii="Times New Roman" w:hAnsi="Times New Roman"/>
          <w:sz w:val="24"/>
          <w:szCs w:val="24"/>
        </w:rPr>
        <w:t>Всего заключено 614 срочных трудовых договоров с несовершеннолетними гражданами для трудоустройства в летние трудовые бригады (в должности подсобный рабочий 1 категории).</w:t>
      </w:r>
    </w:p>
    <w:p w:rsidR="00C0258C" w:rsidRPr="00C0258C" w:rsidRDefault="00C0258C" w:rsidP="00C0258C">
      <w:pPr>
        <w:spacing w:after="0" w:line="360" w:lineRule="auto"/>
        <w:ind w:firstLine="720"/>
        <w:jc w:val="both"/>
        <w:rPr>
          <w:rFonts w:ascii="Times New Roman" w:hAnsi="Times New Roman"/>
          <w:sz w:val="24"/>
          <w:szCs w:val="24"/>
        </w:rPr>
      </w:pPr>
      <w:r w:rsidRPr="00C0258C">
        <w:rPr>
          <w:rFonts w:ascii="Times New Roman" w:hAnsi="Times New Roman"/>
          <w:sz w:val="24"/>
          <w:szCs w:val="24"/>
        </w:rPr>
        <w:t>2. Организация временного трудоустройства несовершеннолетних граждан в возрасте от 14 до 18 лет в течение учебного года.</w:t>
      </w:r>
    </w:p>
    <w:p w:rsidR="00C0258C" w:rsidRPr="00C0258C" w:rsidRDefault="00C0258C" w:rsidP="00C0258C">
      <w:pPr>
        <w:spacing w:after="0" w:line="360" w:lineRule="auto"/>
        <w:ind w:firstLine="720"/>
        <w:jc w:val="both"/>
        <w:rPr>
          <w:rFonts w:ascii="Times New Roman" w:hAnsi="Times New Roman"/>
          <w:sz w:val="24"/>
          <w:szCs w:val="24"/>
        </w:rPr>
      </w:pPr>
      <w:r w:rsidRPr="00C0258C">
        <w:rPr>
          <w:rFonts w:ascii="Times New Roman" w:hAnsi="Times New Roman"/>
          <w:sz w:val="24"/>
          <w:szCs w:val="24"/>
        </w:rPr>
        <w:t>Всего за отчетный период с учреждениями заключено 8 договоров о совместной деятельности. С несовершеннолетними гражданами (в должности подсобный рабочий 1 категории) заключено 65 срочных трудовых договоров.</w:t>
      </w:r>
    </w:p>
    <w:bookmarkEnd w:id="5"/>
    <w:p w:rsidR="00C0258C" w:rsidRPr="00511075" w:rsidRDefault="00C0258C" w:rsidP="00511075">
      <w:pPr>
        <w:spacing w:after="0" w:line="360" w:lineRule="auto"/>
        <w:ind w:firstLine="720"/>
        <w:jc w:val="both"/>
        <w:rPr>
          <w:rFonts w:ascii="Times New Roman" w:hAnsi="Times New Roman"/>
          <w:sz w:val="24"/>
          <w:szCs w:val="24"/>
        </w:rPr>
      </w:pPr>
      <w:r w:rsidRPr="00511075">
        <w:rPr>
          <w:rFonts w:ascii="Times New Roman" w:hAnsi="Times New Roman"/>
          <w:sz w:val="24"/>
          <w:szCs w:val="24"/>
        </w:rPr>
        <w:t xml:space="preserve">Кроме того, Центром занятости реализуются средства бюджета Ханты-Мансийского автономного округа - Югры в рамках государственной программы «Поддержка занятости населения». </w:t>
      </w:r>
      <w:r w:rsidR="00511075" w:rsidRPr="00511075">
        <w:rPr>
          <w:rFonts w:ascii="Times New Roman" w:hAnsi="Times New Roman"/>
          <w:sz w:val="24"/>
          <w:szCs w:val="24"/>
        </w:rPr>
        <w:t>На 2019 год предусмотрено финансирование в общей сумме 15 708,4 тыс. рублей (в том числе из средств: федерального бюджета – 2 535,2 тыс. рублей; автономного округа – 13 173,2 тыс. рублей).</w:t>
      </w:r>
      <w:r w:rsidR="00511075">
        <w:rPr>
          <w:rFonts w:ascii="Times New Roman" w:hAnsi="Times New Roman"/>
          <w:sz w:val="24"/>
          <w:szCs w:val="24"/>
        </w:rPr>
        <w:t xml:space="preserve"> </w:t>
      </w:r>
      <w:r w:rsidR="00511075" w:rsidRPr="00511075">
        <w:rPr>
          <w:rFonts w:ascii="Times New Roman" w:hAnsi="Times New Roman"/>
          <w:sz w:val="24"/>
          <w:szCs w:val="24"/>
        </w:rPr>
        <w:t>Освоение составило 15 389,8 тыс. рублей или 98% от плана (в том числе из средств: федерального бюджета – 2 535,2 тыс. рублей, или 100%; автономного округа – 12 854,6 тыс. рублей или 97,6%).</w:t>
      </w:r>
    </w:p>
    <w:p w:rsidR="00C0258C" w:rsidRPr="00511075" w:rsidRDefault="00C0258C" w:rsidP="00C0258C">
      <w:pPr>
        <w:spacing w:after="0" w:line="360" w:lineRule="auto"/>
        <w:ind w:firstLine="720"/>
        <w:jc w:val="both"/>
        <w:rPr>
          <w:rFonts w:ascii="Times New Roman" w:hAnsi="Times New Roman"/>
          <w:sz w:val="24"/>
          <w:szCs w:val="24"/>
        </w:rPr>
      </w:pPr>
      <w:r w:rsidRPr="00511075">
        <w:rPr>
          <w:rFonts w:ascii="Times New Roman" w:hAnsi="Times New Roman"/>
          <w:sz w:val="24"/>
          <w:szCs w:val="24"/>
        </w:rPr>
        <w:t>В отчетном периоде в рамках данной программы проведена следующая работа:</w:t>
      </w:r>
    </w:p>
    <w:p w:rsidR="00C0258C" w:rsidRPr="00511075" w:rsidRDefault="00C0258C" w:rsidP="00C0258C">
      <w:pPr>
        <w:spacing w:after="0" w:line="360" w:lineRule="auto"/>
        <w:ind w:firstLine="720"/>
        <w:jc w:val="both"/>
        <w:rPr>
          <w:rFonts w:ascii="Times New Roman" w:hAnsi="Times New Roman"/>
          <w:sz w:val="24"/>
          <w:szCs w:val="24"/>
        </w:rPr>
      </w:pPr>
      <w:r w:rsidRPr="00511075">
        <w:rPr>
          <w:rFonts w:ascii="Times New Roman" w:hAnsi="Times New Roman"/>
          <w:sz w:val="24"/>
          <w:szCs w:val="24"/>
        </w:rPr>
        <w:t>- трудоустроено на общественные работы 192 человека;</w:t>
      </w:r>
    </w:p>
    <w:p w:rsidR="00C0258C" w:rsidRPr="00511075" w:rsidRDefault="00C0258C" w:rsidP="00C0258C">
      <w:pPr>
        <w:spacing w:after="0" w:line="360" w:lineRule="auto"/>
        <w:ind w:firstLine="720"/>
        <w:jc w:val="both"/>
        <w:rPr>
          <w:rFonts w:ascii="Times New Roman" w:hAnsi="Times New Roman"/>
          <w:sz w:val="24"/>
          <w:szCs w:val="24"/>
        </w:rPr>
      </w:pPr>
      <w:r w:rsidRPr="00511075">
        <w:rPr>
          <w:rFonts w:ascii="Times New Roman" w:hAnsi="Times New Roman"/>
          <w:sz w:val="24"/>
          <w:szCs w:val="24"/>
        </w:rPr>
        <w:t>- организовано и проведено 15 ярмарок вакантных рабочих мест (в том числе 3 ярмарки для граждан с инвалидностью), в которых приняли участие</w:t>
      </w:r>
      <w:r w:rsidR="00511075">
        <w:rPr>
          <w:rFonts w:ascii="Times New Roman" w:hAnsi="Times New Roman"/>
          <w:sz w:val="24"/>
          <w:szCs w:val="24"/>
        </w:rPr>
        <w:t xml:space="preserve"> 27 работодателей и 465 человек;</w:t>
      </w:r>
      <w:r w:rsidRPr="00511075">
        <w:rPr>
          <w:rFonts w:ascii="Times New Roman" w:hAnsi="Times New Roman"/>
          <w:sz w:val="24"/>
          <w:szCs w:val="24"/>
        </w:rPr>
        <w:t xml:space="preserve"> </w:t>
      </w:r>
    </w:p>
    <w:p w:rsidR="00C0258C" w:rsidRPr="00511075" w:rsidRDefault="00C0258C" w:rsidP="00C0258C">
      <w:pPr>
        <w:spacing w:after="0" w:line="360" w:lineRule="auto"/>
        <w:ind w:firstLine="720"/>
        <w:jc w:val="both"/>
        <w:rPr>
          <w:rFonts w:ascii="Times New Roman" w:hAnsi="Times New Roman"/>
          <w:sz w:val="24"/>
          <w:szCs w:val="24"/>
        </w:rPr>
      </w:pPr>
      <w:r w:rsidRPr="00511075">
        <w:rPr>
          <w:rFonts w:ascii="Times New Roman" w:hAnsi="Times New Roman"/>
          <w:sz w:val="24"/>
          <w:szCs w:val="24"/>
        </w:rPr>
        <w:t>- 25 человек из числа безработных граждан получили государственную услугу по содействию самозанятости и зарегистрировали предпринимательскую деятельность;</w:t>
      </w:r>
    </w:p>
    <w:p w:rsidR="00C0258C" w:rsidRPr="00511075" w:rsidRDefault="00C0258C" w:rsidP="00C0258C">
      <w:pPr>
        <w:spacing w:after="0" w:line="360" w:lineRule="auto"/>
        <w:ind w:firstLine="720"/>
        <w:jc w:val="both"/>
        <w:rPr>
          <w:rFonts w:ascii="Times New Roman" w:hAnsi="Times New Roman"/>
          <w:sz w:val="24"/>
          <w:szCs w:val="24"/>
        </w:rPr>
      </w:pPr>
      <w:r w:rsidRPr="00511075">
        <w:rPr>
          <w:rFonts w:ascii="Times New Roman" w:hAnsi="Times New Roman"/>
          <w:sz w:val="24"/>
          <w:szCs w:val="24"/>
        </w:rPr>
        <w:t>- 2 147 человек получили государственную услугу по профессиональной ориентации;</w:t>
      </w:r>
    </w:p>
    <w:p w:rsidR="00C0258C" w:rsidRPr="00511075" w:rsidRDefault="00C0258C" w:rsidP="00C0258C">
      <w:pPr>
        <w:spacing w:after="0" w:line="360" w:lineRule="auto"/>
        <w:ind w:firstLine="720"/>
        <w:jc w:val="both"/>
        <w:rPr>
          <w:rFonts w:ascii="Times New Roman" w:hAnsi="Times New Roman"/>
          <w:sz w:val="24"/>
          <w:szCs w:val="24"/>
        </w:rPr>
      </w:pPr>
      <w:r w:rsidRPr="00511075">
        <w:rPr>
          <w:rFonts w:ascii="Times New Roman" w:hAnsi="Times New Roman"/>
          <w:sz w:val="24"/>
          <w:szCs w:val="24"/>
        </w:rPr>
        <w:t>- 67 безработных граждан направлены на профессиональное обучение;</w:t>
      </w:r>
    </w:p>
    <w:p w:rsidR="00C0258C" w:rsidRPr="00511075" w:rsidRDefault="00C0258C" w:rsidP="00C0258C">
      <w:pPr>
        <w:spacing w:after="0" w:line="360" w:lineRule="auto"/>
        <w:ind w:firstLine="720"/>
        <w:jc w:val="both"/>
        <w:rPr>
          <w:rFonts w:ascii="Times New Roman" w:hAnsi="Times New Roman"/>
          <w:sz w:val="24"/>
          <w:szCs w:val="24"/>
        </w:rPr>
      </w:pPr>
      <w:r w:rsidRPr="00511075">
        <w:rPr>
          <w:rFonts w:ascii="Times New Roman" w:hAnsi="Times New Roman"/>
          <w:sz w:val="24"/>
          <w:szCs w:val="24"/>
        </w:rPr>
        <w:t>- 81 человек получили государственную услугу психологической поддержк</w:t>
      </w:r>
      <w:r w:rsidR="00511075">
        <w:rPr>
          <w:rFonts w:ascii="Times New Roman" w:hAnsi="Times New Roman"/>
          <w:sz w:val="24"/>
          <w:szCs w:val="24"/>
        </w:rPr>
        <w:t>и</w:t>
      </w:r>
      <w:r w:rsidRPr="00511075">
        <w:rPr>
          <w:rFonts w:ascii="Times New Roman" w:hAnsi="Times New Roman"/>
          <w:sz w:val="24"/>
          <w:szCs w:val="24"/>
        </w:rPr>
        <w:t xml:space="preserve"> и социальной адаптации безработных граждан на рынке труда.</w:t>
      </w:r>
    </w:p>
    <w:p w:rsidR="00C0258C" w:rsidRPr="005A7A74" w:rsidRDefault="00C0258C" w:rsidP="00C0258C">
      <w:pPr>
        <w:spacing w:after="0" w:line="360" w:lineRule="auto"/>
        <w:ind w:firstLine="720"/>
        <w:jc w:val="both"/>
        <w:rPr>
          <w:rFonts w:ascii="Times New Roman" w:hAnsi="Times New Roman"/>
          <w:sz w:val="24"/>
          <w:szCs w:val="24"/>
        </w:rPr>
      </w:pPr>
      <w:r w:rsidRPr="005A7A74">
        <w:rPr>
          <w:rFonts w:ascii="Times New Roman" w:hAnsi="Times New Roman"/>
          <w:sz w:val="24"/>
          <w:szCs w:val="24"/>
        </w:rPr>
        <w:t>В 2019 году на реализацию мероприятия по содействию трудоустройству незанятых инвалидов на оборудованные (оснащённые) для них рабочие места запланировано организовать 10 рабочих мест с объёмом финансирования 726,90 тыс. рублей из средств бюджета Ханты-Мансийского автономного округа – Югры.</w:t>
      </w:r>
    </w:p>
    <w:p w:rsidR="00C0258C" w:rsidRPr="005A7A74" w:rsidRDefault="00C0258C" w:rsidP="00C0258C">
      <w:pPr>
        <w:spacing w:after="0" w:line="360" w:lineRule="auto"/>
        <w:ind w:firstLine="720"/>
        <w:jc w:val="both"/>
        <w:rPr>
          <w:rFonts w:ascii="Times New Roman" w:hAnsi="Times New Roman"/>
          <w:sz w:val="24"/>
          <w:szCs w:val="24"/>
        </w:rPr>
      </w:pPr>
      <w:r w:rsidRPr="005A7A74">
        <w:rPr>
          <w:rFonts w:ascii="Times New Roman" w:hAnsi="Times New Roman"/>
          <w:sz w:val="24"/>
          <w:szCs w:val="24"/>
        </w:rPr>
        <w:t>С 9 предприятиями города Когалыма заключены договоры для трудоустройства и оборудования (оснащения) 10 рабочих мест инвалида (</w:t>
      </w:r>
      <w:r w:rsidR="005A7A74">
        <w:rPr>
          <w:rFonts w:ascii="Times New Roman" w:hAnsi="Times New Roman"/>
          <w:sz w:val="24"/>
          <w:szCs w:val="24"/>
        </w:rPr>
        <w:t>общество с ограниченной ответственностью (далее – ООО)</w:t>
      </w:r>
      <w:r w:rsidRPr="005A7A74">
        <w:rPr>
          <w:rFonts w:ascii="Times New Roman" w:hAnsi="Times New Roman"/>
          <w:sz w:val="24"/>
          <w:szCs w:val="24"/>
        </w:rPr>
        <w:t xml:space="preserve"> «АРГОС-КЕДР» - 1, ООО «АРГОС-СТПС» – 1, </w:t>
      </w:r>
      <w:r w:rsidR="005A7A74" w:rsidRPr="005A7A74">
        <w:rPr>
          <w:rFonts w:ascii="Times New Roman" w:hAnsi="Times New Roman"/>
          <w:sz w:val="24"/>
          <w:szCs w:val="24"/>
        </w:rPr>
        <w:t>Муниципальное автономное общеобразовательное учреждение «Средняя общеобразовательная школа №8 с углубленным изучением отдельных предметов»</w:t>
      </w:r>
      <w:r w:rsidRPr="005A7A74">
        <w:rPr>
          <w:rFonts w:ascii="Times New Roman" w:hAnsi="Times New Roman"/>
          <w:sz w:val="24"/>
          <w:szCs w:val="24"/>
        </w:rPr>
        <w:t xml:space="preserve"> – 1, Филиал О</w:t>
      </w:r>
      <w:r w:rsidR="005A7A74">
        <w:rPr>
          <w:rFonts w:ascii="Times New Roman" w:hAnsi="Times New Roman"/>
          <w:sz w:val="24"/>
          <w:szCs w:val="24"/>
        </w:rPr>
        <w:t>ОО «Капитал МС» в ХМАО - Югре – 1</w:t>
      </w:r>
      <w:r w:rsidRPr="005A7A74">
        <w:rPr>
          <w:rFonts w:ascii="Times New Roman" w:hAnsi="Times New Roman"/>
          <w:sz w:val="24"/>
          <w:szCs w:val="24"/>
        </w:rPr>
        <w:t xml:space="preserve">, ООО «ВМУ» – 1, ООО «КонцессКом» – 1, ООО «ЦНИПР» - 2, ООО «ЛУКОЙЛ ЭПУ Сервис» - 1, ООО «АРГОС-Прометей» - 1). </w:t>
      </w:r>
    </w:p>
    <w:p w:rsidR="006408B3" w:rsidRPr="008F1EAD" w:rsidRDefault="00C0258C" w:rsidP="00C0258C">
      <w:pPr>
        <w:spacing w:after="0" w:line="360" w:lineRule="auto"/>
        <w:ind w:firstLine="720"/>
        <w:jc w:val="both"/>
        <w:rPr>
          <w:rFonts w:ascii="Times New Roman" w:hAnsi="Times New Roman"/>
          <w:sz w:val="24"/>
          <w:szCs w:val="24"/>
        </w:rPr>
      </w:pPr>
      <w:r w:rsidRPr="005A7A74">
        <w:rPr>
          <w:rFonts w:ascii="Times New Roman" w:hAnsi="Times New Roman"/>
          <w:sz w:val="24"/>
          <w:szCs w:val="24"/>
        </w:rPr>
        <w:t xml:space="preserve">Для снижения напряжённости на рынке труда и сдерживания роста безработицы активно используются мероприятия по временной занятости населения, развитию предпринимательства и самозанятости, обучению востребованным профессиям. Центром занятости населения проводятся информационно-массовые мероприятия (заседания, совещания, встречи) с работодателями, руководителями кадровых служб предприятий, </w:t>
      </w:r>
      <w:r w:rsidRPr="008F1EAD">
        <w:rPr>
          <w:rFonts w:ascii="Times New Roman" w:hAnsi="Times New Roman"/>
          <w:sz w:val="24"/>
          <w:szCs w:val="24"/>
        </w:rPr>
        <w:t>организаций и учреждений города Когалыма.</w:t>
      </w:r>
    </w:p>
    <w:p w:rsidR="00C0258C" w:rsidRPr="008F1EAD" w:rsidRDefault="00C0258C" w:rsidP="00C0258C">
      <w:pPr>
        <w:spacing w:after="0" w:line="360" w:lineRule="auto"/>
        <w:ind w:firstLine="720"/>
        <w:jc w:val="both"/>
        <w:rPr>
          <w:rFonts w:ascii="Times New Roman" w:hAnsi="Times New Roman"/>
          <w:sz w:val="24"/>
          <w:szCs w:val="24"/>
        </w:rPr>
      </w:pPr>
    </w:p>
    <w:p w:rsidR="00284470" w:rsidRPr="008F1EAD" w:rsidRDefault="00284470" w:rsidP="004C0393">
      <w:pPr>
        <w:pStyle w:val="1"/>
        <w:spacing w:before="0" w:after="0" w:line="360" w:lineRule="auto"/>
        <w:jc w:val="center"/>
        <w:rPr>
          <w:rFonts w:ascii="Times New Roman" w:hAnsi="Times New Roman"/>
          <w:sz w:val="24"/>
          <w:szCs w:val="24"/>
        </w:rPr>
      </w:pPr>
      <w:bookmarkStart w:id="6" w:name="_Toc38954486"/>
      <w:r w:rsidRPr="008F1EAD">
        <w:rPr>
          <w:rFonts w:ascii="Times New Roman" w:hAnsi="Times New Roman"/>
          <w:sz w:val="24"/>
          <w:szCs w:val="24"/>
        </w:rPr>
        <w:t>1.5. Денежные доходы и расходы населения</w:t>
      </w:r>
      <w:bookmarkEnd w:id="6"/>
    </w:p>
    <w:p w:rsidR="00284470" w:rsidRPr="00F779E0" w:rsidRDefault="00284470" w:rsidP="004C0393">
      <w:pPr>
        <w:spacing w:after="0" w:line="360" w:lineRule="auto"/>
        <w:ind w:firstLine="720"/>
        <w:jc w:val="both"/>
        <w:rPr>
          <w:rFonts w:ascii="Times New Roman" w:hAnsi="Times New Roman"/>
          <w:sz w:val="24"/>
          <w:szCs w:val="24"/>
        </w:rPr>
      </w:pPr>
      <w:r w:rsidRPr="00F779E0">
        <w:rPr>
          <w:rFonts w:ascii="Times New Roman" w:hAnsi="Times New Roman"/>
          <w:sz w:val="24"/>
          <w:szCs w:val="24"/>
        </w:rPr>
        <w:t>По итогам 201</w:t>
      </w:r>
      <w:r w:rsidR="00F779E0" w:rsidRPr="00F779E0">
        <w:rPr>
          <w:rFonts w:ascii="Times New Roman" w:hAnsi="Times New Roman"/>
          <w:sz w:val="24"/>
          <w:szCs w:val="24"/>
        </w:rPr>
        <w:t>9</w:t>
      </w:r>
      <w:r w:rsidRPr="00F779E0">
        <w:rPr>
          <w:rFonts w:ascii="Times New Roman" w:hAnsi="Times New Roman"/>
          <w:sz w:val="24"/>
          <w:szCs w:val="24"/>
        </w:rPr>
        <w:t xml:space="preserve"> года среднедушевые денежные доходы населения составили </w:t>
      </w:r>
      <w:r w:rsidR="00F779E0" w:rsidRPr="00F779E0">
        <w:rPr>
          <w:rFonts w:ascii="Times New Roman" w:hAnsi="Times New Roman"/>
          <w:sz w:val="24"/>
          <w:szCs w:val="24"/>
        </w:rPr>
        <w:t>46 278,2 рублей</w:t>
      </w:r>
      <w:r w:rsidRPr="00F779E0">
        <w:rPr>
          <w:rFonts w:ascii="Times New Roman" w:hAnsi="Times New Roman"/>
          <w:sz w:val="24"/>
          <w:szCs w:val="24"/>
        </w:rPr>
        <w:t xml:space="preserve"> и увеличились на </w:t>
      </w:r>
      <w:r w:rsidR="00F779E0" w:rsidRPr="00F779E0">
        <w:rPr>
          <w:rFonts w:ascii="Times New Roman" w:hAnsi="Times New Roman"/>
          <w:sz w:val="24"/>
          <w:szCs w:val="24"/>
        </w:rPr>
        <w:t>3,8</w:t>
      </w:r>
      <w:r w:rsidR="00F779E0">
        <w:rPr>
          <w:rFonts w:ascii="Times New Roman" w:hAnsi="Times New Roman"/>
          <w:sz w:val="24"/>
          <w:szCs w:val="24"/>
        </w:rPr>
        <w:t>% по отношению к 2018</w:t>
      </w:r>
      <w:r w:rsidRPr="00F779E0">
        <w:rPr>
          <w:rFonts w:ascii="Times New Roman" w:hAnsi="Times New Roman"/>
          <w:sz w:val="24"/>
          <w:szCs w:val="24"/>
        </w:rPr>
        <w:t xml:space="preserve"> год</w:t>
      </w:r>
      <w:r w:rsidR="00F779E0">
        <w:rPr>
          <w:rFonts w:ascii="Times New Roman" w:hAnsi="Times New Roman"/>
          <w:sz w:val="24"/>
          <w:szCs w:val="24"/>
        </w:rPr>
        <w:t>у</w:t>
      </w:r>
      <w:r w:rsidRPr="00F779E0">
        <w:rPr>
          <w:rFonts w:ascii="Times New Roman" w:hAnsi="Times New Roman"/>
          <w:sz w:val="24"/>
          <w:szCs w:val="24"/>
        </w:rPr>
        <w:t xml:space="preserve">. Среднемесячная номинальная начисленная заработная плата по крупным и средним предприятиям и некоммерческим организациям </w:t>
      </w:r>
      <w:r w:rsidR="00193326" w:rsidRPr="00F779E0">
        <w:rPr>
          <w:rFonts w:ascii="Times New Roman" w:hAnsi="Times New Roman"/>
          <w:sz w:val="24"/>
          <w:szCs w:val="24"/>
        </w:rPr>
        <w:t xml:space="preserve">города </w:t>
      </w:r>
      <w:r w:rsidRPr="00F779E0">
        <w:rPr>
          <w:rFonts w:ascii="Times New Roman" w:hAnsi="Times New Roman"/>
          <w:sz w:val="24"/>
          <w:szCs w:val="24"/>
        </w:rPr>
        <w:t xml:space="preserve">увеличилась на </w:t>
      </w:r>
      <w:r w:rsidR="00F779E0">
        <w:rPr>
          <w:rFonts w:ascii="Times New Roman" w:hAnsi="Times New Roman"/>
          <w:sz w:val="24"/>
          <w:szCs w:val="24"/>
        </w:rPr>
        <w:t>6,9</w:t>
      </w:r>
      <w:r w:rsidRPr="00F779E0">
        <w:rPr>
          <w:rFonts w:ascii="Times New Roman" w:hAnsi="Times New Roman"/>
          <w:sz w:val="24"/>
          <w:szCs w:val="24"/>
        </w:rPr>
        <w:t>%, и составила</w:t>
      </w:r>
      <w:r w:rsidR="003C659D" w:rsidRPr="00F779E0">
        <w:rPr>
          <w:rFonts w:ascii="Times New Roman" w:hAnsi="Times New Roman"/>
          <w:sz w:val="24"/>
          <w:szCs w:val="24"/>
        </w:rPr>
        <w:t xml:space="preserve"> </w:t>
      </w:r>
      <w:r w:rsidR="00F779E0" w:rsidRPr="00F779E0">
        <w:rPr>
          <w:rFonts w:ascii="Times New Roman" w:hAnsi="Times New Roman"/>
          <w:sz w:val="24"/>
          <w:szCs w:val="24"/>
        </w:rPr>
        <w:t>79 681,4</w:t>
      </w:r>
      <w:r w:rsidRPr="00F779E0">
        <w:rPr>
          <w:rFonts w:ascii="Times New Roman" w:hAnsi="Times New Roman"/>
          <w:sz w:val="24"/>
          <w:szCs w:val="24"/>
        </w:rPr>
        <w:t xml:space="preserve"> рублей.</w:t>
      </w:r>
    </w:p>
    <w:p w:rsidR="00284470" w:rsidRPr="001F3E02" w:rsidRDefault="00284470" w:rsidP="004C0393">
      <w:pPr>
        <w:pStyle w:val="a3"/>
        <w:spacing w:line="360" w:lineRule="auto"/>
        <w:ind w:firstLine="709"/>
        <w:jc w:val="both"/>
        <w:rPr>
          <w:sz w:val="24"/>
          <w:szCs w:val="24"/>
        </w:rPr>
      </w:pPr>
      <w:r w:rsidRPr="001F3E02">
        <w:rPr>
          <w:sz w:val="24"/>
          <w:szCs w:val="24"/>
        </w:rPr>
        <w:t>По уровню среднемесячной заработной платы по крупным и средним организациям города за 201</w:t>
      </w:r>
      <w:r w:rsidR="00F779E0" w:rsidRPr="001F3E02">
        <w:rPr>
          <w:sz w:val="24"/>
          <w:szCs w:val="24"/>
        </w:rPr>
        <w:t>9</w:t>
      </w:r>
      <w:r w:rsidRPr="001F3E02">
        <w:rPr>
          <w:sz w:val="24"/>
          <w:szCs w:val="24"/>
        </w:rPr>
        <w:t xml:space="preserve"> год город Когалым, в рейтинге муниципальных образований Ханты – Мансийского автономного округа – Югры, занимает </w:t>
      </w:r>
      <w:r w:rsidR="00CF521B" w:rsidRPr="001F3E02">
        <w:rPr>
          <w:sz w:val="24"/>
          <w:szCs w:val="24"/>
        </w:rPr>
        <w:t>10</w:t>
      </w:r>
      <w:r w:rsidR="001F3E02" w:rsidRPr="001F3E02">
        <w:rPr>
          <w:sz w:val="24"/>
          <w:szCs w:val="24"/>
        </w:rPr>
        <w:t xml:space="preserve"> место (2018 год – 10 место).</w:t>
      </w:r>
    </w:p>
    <w:p w:rsidR="00785E38" w:rsidRPr="001F3E02" w:rsidRDefault="00C455E3" w:rsidP="004C0393">
      <w:pPr>
        <w:pStyle w:val="a3"/>
        <w:spacing w:line="360" w:lineRule="auto"/>
        <w:ind w:firstLine="709"/>
        <w:jc w:val="both"/>
        <w:rPr>
          <w:sz w:val="24"/>
          <w:szCs w:val="24"/>
        </w:rPr>
      </w:pPr>
      <w:r>
        <w:rPr>
          <w:sz w:val="24"/>
          <w:szCs w:val="24"/>
        </w:rPr>
        <w:t>В 2019 году наблюдается рост с</w:t>
      </w:r>
      <w:r w:rsidR="001F3E02" w:rsidRPr="001F3E02">
        <w:rPr>
          <w:sz w:val="24"/>
          <w:szCs w:val="24"/>
        </w:rPr>
        <w:t>реднемесячн</w:t>
      </w:r>
      <w:r>
        <w:rPr>
          <w:sz w:val="24"/>
          <w:szCs w:val="24"/>
        </w:rPr>
        <w:t>ой</w:t>
      </w:r>
      <w:r w:rsidR="001F3E02" w:rsidRPr="001F3E02">
        <w:rPr>
          <w:sz w:val="24"/>
          <w:szCs w:val="24"/>
        </w:rPr>
        <w:t xml:space="preserve"> з</w:t>
      </w:r>
      <w:r w:rsidR="00284470" w:rsidRPr="001F3E02">
        <w:rPr>
          <w:sz w:val="24"/>
          <w:szCs w:val="24"/>
        </w:rPr>
        <w:t>аработн</w:t>
      </w:r>
      <w:r>
        <w:rPr>
          <w:sz w:val="24"/>
          <w:szCs w:val="24"/>
        </w:rPr>
        <w:t>ой</w:t>
      </w:r>
      <w:r w:rsidR="00284470" w:rsidRPr="001F3E02">
        <w:rPr>
          <w:sz w:val="24"/>
          <w:szCs w:val="24"/>
        </w:rPr>
        <w:t xml:space="preserve"> плат</w:t>
      </w:r>
      <w:r>
        <w:rPr>
          <w:sz w:val="24"/>
          <w:szCs w:val="24"/>
        </w:rPr>
        <w:t>ы</w:t>
      </w:r>
      <w:r w:rsidR="00284470" w:rsidRPr="001F3E02">
        <w:rPr>
          <w:sz w:val="24"/>
          <w:szCs w:val="24"/>
        </w:rPr>
        <w:t xml:space="preserve"> отдельных категорий работников </w:t>
      </w:r>
      <w:r w:rsidR="00785E38" w:rsidRPr="001F3E02">
        <w:rPr>
          <w:sz w:val="24"/>
          <w:szCs w:val="24"/>
        </w:rPr>
        <w:t xml:space="preserve">муниципальных учреждений </w:t>
      </w:r>
      <w:r>
        <w:rPr>
          <w:sz w:val="24"/>
          <w:szCs w:val="24"/>
        </w:rPr>
        <w:t>по отношению к 2018 году.</w:t>
      </w:r>
    </w:p>
    <w:p w:rsidR="00284470" w:rsidRPr="00F04795" w:rsidRDefault="00FA4855" w:rsidP="00785E38">
      <w:pPr>
        <w:pStyle w:val="a3"/>
        <w:spacing w:line="360" w:lineRule="auto"/>
        <w:jc w:val="both"/>
        <w:rPr>
          <w:sz w:val="24"/>
          <w:szCs w:val="24"/>
        </w:rPr>
      </w:pPr>
      <w:r>
        <w:rPr>
          <w:noProof/>
        </w:rPr>
        <mc:AlternateContent>
          <mc:Choice Requires="wps">
            <w:drawing>
              <wp:anchor distT="0" distB="0" distL="114300" distR="114300" simplePos="0" relativeHeight="251669504" behindDoc="0" locked="0" layoutInCell="1" allowOverlap="1" wp14:anchorId="670F92F0" wp14:editId="5B84F480">
                <wp:simplePos x="0" y="0"/>
                <wp:positionH relativeFrom="margin">
                  <wp:posOffset>4410075</wp:posOffset>
                </wp:positionH>
                <wp:positionV relativeFrom="paragraph">
                  <wp:posOffset>10795</wp:posOffset>
                </wp:positionV>
                <wp:extent cx="698504" cy="305165"/>
                <wp:effectExtent l="0" t="0" r="0" b="0"/>
                <wp:wrapNone/>
                <wp:docPr id="12" name="Поле 1"/>
                <wp:cNvGraphicFramePr/>
                <a:graphic xmlns:a="http://schemas.openxmlformats.org/drawingml/2006/main">
                  <a:graphicData uri="http://schemas.microsoft.com/office/word/2010/wordprocessingShape">
                    <wps:wsp>
                      <wps:cNvSpPr txBox="1"/>
                      <wps:spPr>
                        <a:xfrm>
                          <a:off x="0" y="0"/>
                          <a:ext cx="698504" cy="305165"/>
                        </a:xfrm>
                        <a:prstGeom prst="rect">
                          <a:avLst/>
                        </a:prstGeom>
                      </wps:spPr>
                      <wps:txbx>
                        <w:txbxContent>
                          <w:p w:rsidR="008C07C9" w:rsidRPr="00FA4855" w:rsidRDefault="008C07C9" w:rsidP="00FA4855">
                            <w:pPr>
                              <w:spacing w:after="0"/>
                              <w:rPr>
                                <w:rFonts w:ascii="Times New Roman" w:hAnsi="Times New Roman"/>
                                <w:sz w:val="24"/>
                                <w:szCs w:val="24"/>
                              </w:rPr>
                            </w:pPr>
                            <w:r w:rsidRPr="00FA4855">
                              <w:rPr>
                                <w:rFonts w:ascii="Times New Roman" w:hAnsi="Times New Roman"/>
                              </w:rPr>
                              <w:t>+</w:t>
                            </w:r>
                            <w:r>
                              <w:rPr>
                                <w:rFonts w:ascii="Times New Roman" w:hAnsi="Times New Roman"/>
                              </w:rPr>
                              <w:t>3,8</w:t>
                            </w:r>
                            <w:r w:rsidRPr="00FA4855">
                              <w:rPr>
                                <w:rFonts w:ascii="Times New Roman" w:hAnsi="Times New Roman"/>
                              </w:rPr>
                              <w:t>%</w:t>
                            </w:r>
                          </w:p>
                        </w:txbxContent>
                      </wps:txbx>
                      <wps:bodyPr wrap="square" rtlCol="0"/>
                    </wps:wsp>
                  </a:graphicData>
                </a:graphic>
              </wp:anchor>
            </w:drawing>
          </mc:Choice>
          <mc:Fallback>
            <w:pict>
              <v:shapetype w14:anchorId="670F92F0" id="_x0000_t202" coordsize="21600,21600" o:spt="202" path="m,l,21600r21600,l21600,xe">
                <v:stroke joinstyle="miter"/>
                <v:path gradientshapeok="t" o:connecttype="rect"/>
              </v:shapetype>
              <v:shape id="Поле 1" o:spid="_x0000_s1026" type="#_x0000_t202" style="position:absolute;left:0;text-align:left;margin-left:347.25pt;margin-top:.85pt;width:55pt;height:24.0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" filled="f" stroked="f">
                <v:textbox>
                  <w:txbxContent>
                    <w:p w:rsidR="008C07C9" w:rsidRPr="00FA4855" w:rsidRDefault="008C07C9" w:rsidP="00FA4855">
                      <w:pPr>
                        <w:spacing w:after="0"/>
                        <w:rPr>
                          <w:rFonts w:ascii="Times New Roman" w:hAnsi="Times New Roman"/>
                          <w:sz w:val="24"/>
                          <w:szCs w:val="24"/>
                        </w:rPr>
                      </w:pPr>
                      <w:r w:rsidRPr="00FA4855">
                        <w:rPr>
                          <w:rFonts w:ascii="Times New Roman" w:hAnsi="Times New Roman"/>
                        </w:rPr>
                        <w:t>+</w:t>
                      </w:r>
                      <w:r>
                        <w:rPr>
                          <w:rFonts w:ascii="Times New Roman" w:hAnsi="Times New Roman"/>
                        </w:rPr>
                        <w:t>3,8</w:t>
                      </w:r>
                      <w:r w:rsidRPr="00FA4855">
                        <w:rPr>
                          <w:rFonts w:ascii="Times New Roman" w:hAnsi="Times New Roman"/>
                        </w:rPr>
                        <w:t>%</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5CCE12A7" wp14:editId="68AE754B">
                <wp:simplePos x="0" y="0"/>
                <wp:positionH relativeFrom="margin">
                  <wp:posOffset>3086100</wp:posOffset>
                </wp:positionH>
                <wp:positionV relativeFrom="paragraph">
                  <wp:posOffset>10795</wp:posOffset>
                </wp:positionV>
                <wp:extent cx="698504" cy="305165"/>
                <wp:effectExtent l="0" t="0" r="0" b="0"/>
                <wp:wrapNone/>
                <wp:docPr id="11" name="Поле 1"/>
                <wp:cNvGraphicFramePr/>
                <a:graphic xmlns:a="http://schemas.openxmlformats.org/drawingml/2006/main">
                  <a:graphicData uri="http://schemas.microsoft.com/office/word/2010/wordprocessingShape">
                    <wps:wsp>
                      <wps:cNvSpPr txBox="1"/>
                      <wps:spPr>
                        <a:xfrm>
                          <a:off x="0" y="0"/>
                          <a:ext cx="698504" cy="305165"/>
                        </a:xfrm>
                        <a:prstGeom prst="rect">
                          <a:avLst/>
                        </a:prstGeom>
                      </wps:spPr>
                      <wps:txbx>
                        <w:txbxContent>
                          <w:p w:rsidR="008C07C9" w:rsidRPr="00FA4855" w:rsidRDefault="008C07C9" w:rsidP="00FA4855">
                            <w:pPr>
                              <w:spacing w:after="0"/>
                              <w:rPr>
                                <w:rFonts w:ascii="Times New Roman" w:hAnsi="Times New Roman"/>
                                <w:sz w:val="24"/>
                                <w:szCs w:val="24"/>
                              </w:rPr>
                            </w:pPr>
                            <w:r w:rsidRPr="00FA4855">
                              <w:rPr>
                                <w:rFonts w:ascii="Times New Roman" w:hAnsi="Times New Roman"/>
                              </w:rPr>
                              <w:t>+1,3%</w:t>
                            </w:r>
                          </w:p>
                        </w:txbxContent>
                      </wps:txbx>
                      <wps:bodyPr wrap="square" rtlCol="0"/>
                    </wps:wsp>
                  </a:graphicData>
                </a:graphic>
              </wp:anchor>
            </w:drawing>
          </mc:Choice>
          <mc:Fallback>
            <w:pict>
              <v:shape w14:anchorId="5CCE12A7" id="_x0000_s1027" type="#_x0000_t202" style="position:absolute;left:0;text-align:left;margin-left:243pt;margin-top:.85pt;width:55pt;height:24.0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" filled="f" stroked="f">
                <v:textbox>
                  <w:txbxContent>
                    <w:p w:rsidR="008C07C9" w:rsidRPr="00FA4855" w:rsidRDefault="008C07C9" w:rsidP="00FA4855">
                      <w:pPr>
                        <w:spacing w:after="0"/>
                        <w:rPr>
                          <w:rFonts w:ascii="Times New Roman" w:hAnsi="Times New Roman"/>
                          <w:sz w:val="24"/>
                          <w:szCs w:val="24"/>
                        </w:rPr>
                      </w:pPr>
                      <w:r w:rsidRPr="00FA4855">
                        <w:rPr>
                          <w:rFonts w:ascii="Times New Roman" w:hAnsi="Times New Roman"/>
                        </w:rPr>
                        <w:t>+1,3%</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1710079D" wp14:editId="5D00C955">
                <wp:simplePos x="0" y="0"/>
                <wp:positionH relativeFrom="margin">
                  <wp:posOffset>1962150</wp:posOffset>
                </wp:positionH>
                <wp:positionV relativeFrom="paragraph">
                  <wp:posOffset>340360</wp:posOffset>
                </wp:positionV>
                <wp:extent cx="698504" cy="305165"/>
                <wp:effectExtent l="0" t="0" r="0" b="0"/>
                <wp:wrapNone/>
                <wp:docPr id="7" name="Поле 1"/>
                <wp:cNvGraphicFramePr/>
                <a:graphic xmlns:a="http://schemas.openxmlformats.org/drawingml/2006/main">
                  <a:graphicData uri="http://schemas.microsoft.com/office/word/2010/wordprocessingShape">
                    <wps:wsp>
                      <wps:cNvSpPr txBox="1"/>
                      <wps:spPr>
                        <a:xfrm>
                          <a:off x="0" y="0"/>
                          <a:ext cx="698504" cy="305165"/>
                        </a:xfrm>
                        <a:prstGeom prst="rect">
                          <a:avLst/>
                        </a:prstGeom>
                      </wps:spPr>
                      <wps:txbx>
                        <w:txbxContent>
                          <w:p w:rsidR="008C07C9" w:rsidRPr="00FA4855" w:rsidRDefault="008C07C9" w:rsidP="00FA4855">
                            <w:pPr>
                              <w:spacing w:after="0"/>
                              <w:rPr>
                                <w:rFonts w:ascii="Times New Roman" w:hAnsi="Times New Roman"/>
                                <w:sz w:val="24"/>
                                <w:szCs w:val="24"/>
                              </w:rPr>
                            </w:pPr>
                            <w:r w:rsidRPr="00FA4855">
                              <w:rPr>
                                <w:rFonts w:ascii="Times New Roman" w:hAnsi="Times New Roman"/>
                              </w:rPr>
                              <w:t>+4,2%</w:t>
                            </w:r>
                          </w:p>
                        </w:txbxContent>
                      </wps:txbx>
                      <wps:bodyPr wrap="square" rtlCol="0"/>
                    </wps:wsp>
                  </a:graphicData>
                </a:graphic>
              </wp:anchor>
            </w:drawing>
          </mc:Choice>
          <mc:Fallback>
            <w:pict>
              <v:shape w14:anchorId="1710079D" id="_x0000_s1028" type="#_x0000_t202" style="position:absolute;left:0;text-align:left;margin-left:154.5pt;margin-top:26.8pt;width:55pt;height:24.0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" filled="f" stroked="f">
                <v:textbox>
                  <w:txbxContent>
                    <w:p w:rsidR="008C07C9" w:rsidRPr="00FA4855" w:rsidRDefault="008C07C9" w:rsidP="00FA4855">
                      <w:pPr>
                        <w:spacing w:after="0"/>
                        <w:rPr>
                          <w:rFonts w:ascii="Times New Roman" w:hAnsi="Times New Roman"/>
                          <w:sz w:val="24"/>
                          <w:szCs w:val="24"/>
                        </w:rPr>
                      </w:pPr>
                      <w:r w:rsidRPr="00FA4855">
                        <w:rPr>
                          <w:rFonts w:ascii="Times New Roman" w:hAnsi="Times New Roman"/>
                        </w:rPr>
                        <w:t>+4,2%</w:t>
                      </w:r>
                    </w:p>
                  </w:txbxContent>
                </v:textbox>
                <w10:wrap anchorx="margin"/>
              </v:shape>
            </w:pict>
          </mc:Fallback>
        </mc:AlternateContent>
      </w:r>
      <w:r w:rsidR="00683CD5">
        <w:rPr>
          <w:noProof/>
        </w:rPr>
        <mc:AlternateContent>
          <mc:Choice Requires="wps">
            <w:drawing>
              <wp:anchor distT="0" distB="0" distL="114300" distR="114300" simplePos="0" relativeHeight="251659264" behindDoc="0" locked="0" layoutInCell="1" allowOverlap="1" wp14:anchorId="2A9BAEEB" wp14:editId="31922CB0">
                <wp:simplePos x="0" y="0"/>
                <wp:positionH relativeFrom="margin">
                  <wp:posOffset>885825</wp:posOffset>
                </wp:positionH>
                <wp:positionV relativeFrom="paragraph">
                  <wp:posOffset>649605</wp:posOffset>
                </wp:positionV>
                <wp:extent cx="698504" cy="305165"/>
                <wp:effectExtent l="0" t="0" r="0" b="0"/>
                <wp:wrapNone/>
                <wp:docPr id="10" name="Поле 1"/>
                <wp:cNvGraphicFramePr/>
                <a:graphic xmlns:a="http://schemas.openxmlformats.org/drawingml/2006/main">
                  <a:graphicData uri="http://schemas.microsoft.com/office/word/2010/wordprocessingShape">
                    <wps:wsp>
                      <wps:cNvSpPr txBox="1"/>
                      <wps:spPr>
                        <a:xfrm>
                          <a:off x="0" y="0"/>
                          <a:ext cx="698504" cy="305165"/>
                        </a:xfrm>
                        <a:prstGeom prst="rect">
                          <a:avLst/>
                        </a:prstGeom>
                      </wps:spPr>
                      <wps:txbx>
                        <w:txbxContent>
                          <w:p w:rsidR="008C07C9" w:rsidRPr="00FA4855" w:rsidRDefault="008C07C9" w:rsidP="007E2AE8">
                            <w:pPr>
                              <w:spacing w:after="0"/>
                              <w:rPr>
                                <w:rFonts w:ascii="Times New Roman" w:hAnsi="Times New Roman"/>
                                <w:sz w:val="24"/>
                                <w:szCs w:val="24"/>
                              </w:rPr>
                            </w:pPr>
                            <w:r w:rsidRPr="00FA4855">
                              <w:rPr>
                                <w:rFonts w:ascii="Times New Roman" w:hAnsi="Times New Roman"/>
                              </w:rPr>
                              <w:t>+7,4%</w:t>
                            </w:r>
                          </w:p>
                        </w:txbxContent>
                      </wps:txbx>
                      <wps:bodyPr wrap="square" rtlCol="0"/>
                    </wps:wsp>
                  </a:graphicData>
                </a:graphic>
              </wp:anchor>
            </w:drawing>
          </mc:Choice>
          <mc:Fallback>
            <w:pict>
              <v:shape w14:anchorId="2A9BAEEB" id="_x0000_s1029" type="#_x0000_t202" style="position:absolute;left:0;text-align:left;margin-left:69.75pt;margin-top:51.15pt;width:55pt;height:24.0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" filled="f" stroked="f">
                <v:textbox>
                  <w:txbxContent>
                    <w:p w:rsidR="008C07C9" w:rsidRPr="00FA4855" w:rsidRDefault="008C07C9" w:rsidP="007E2AE8">
                      <w:pPr>
                        <w:spacing w:after="0"/>
                        <w:rPr>
                          <w:rFonts w:ascii="Times New Roman" w:hAnsi="Times New Roman"/>
                          <w:sz w:val="24"/>
                          <w:szCs w:val="24"/>
                        </w:rPr>
                      </w:pPr>
                      <w:r w:rsidRPr="00FA4855">
                        <w:rPr>
                          <w:rFonts w:ascii="Times New Roman" w:hAnsi="Times New Roman"/>
                        </w:rPr>
                        <w:t>+7,4%</w:t>
                      </w:r>
                    </w:p>
                  </w:txbxContent>
                </v:textbox>
                <w10:wrap anchorx="margin"/>
              </v:shape>
            </w:pict>
          </mc:Fallback>
        </mc:AlternateContent>
      </w:r>
      <w:r w:rsidR="00367372">
        <w:rPr>
          <w:noProof/>
          <w:sz w:val="24"/>
          <w:szCs w:val="24"/>
        </w:rPr>
        <w:drawing>
          <wp:inline distT="0" distB="0" distL="0" distR="0">
            <wp:extent cx="60579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E48C2" w:rsidRPr="00061717" w:rsidRDefault="00C455E3" w:rsidP="00F04795">
      <w:pPr>
        <w:pStyle w:val="a3"/>
        <w:spacing w:line="360" w:lineRule="auto"/>
        <w:ind w:firstLine="709"/>
        <w:jc w:val="both"/>
        <w:rPr>
          <w:sz w:val="24"/>
          <w:szCs w:val="24"/>
        </w:rPr>
      </w:pPr>
      <w:r>
        <w:rPr>
          <w:sz w:val="24"/>
          <w:szCs w:val="24"/>
        </w:rPr>
        <w:t>Рост среднемесячной номинальной начисленной заработной платы работников по отношению к 2018 году произошел не только по отдельным категориям работников муниципальных учреждений, но и в целом по учреждени</w:t>
      </w:r>
      <w:r w:rsidR="00061717">
        <w:rPr>
          <w:sz w:val="24"/>
          <w:szCs w:val="24"/>
        </w:rPr>
        <w:t>ям</w:t>
      </w:r>
      <w:r>
        <w:rPr>
          <w:sz w:val="24"/>
          <w:szCs w:val="24"/>
        </w:rPr>
        <w:t>. Так, в муниципальных дошкольных образовательных учреждениях произошло увеличение на 8,2%, среднемесячная заработная плата составила 50 988,5 рублей, в общеобразовательных учреждениях – на 3,1%,</w:t>
      </w:r>
      <w:r w:rsidRPr="00C455E3">
        <w:rPr>
          <w:sz w:val="24"/>
          <w:szCs w:val="24"/>
        </w:rPr>
        <w:t xml:space="preserve"> </w:t>
      </w:r>
      <w:r>
        <w:rPr>
          <w:sz w:val="24"/>
          <w:szCs w:val="24"/>
        </w:rPr>
        <w:t>среднемесячная заработная плата составила 64 685,2 рублей</w:t>
      </w:r>
      <w:r w:rsidR="00061717">
        <w:rPr>
          <w:sz w:val="24"/>
          <w:szCs w:val="24"/>
        </w:rPr>
        <w:t xml:space="preserve">, в учреждениях культуры и искусства – на </w:t>
      </w:r>
      <w:r w:rsidR="00AC6FB2">
        <w:rPr>
          <w:sz w:val="24"/>
          <w:szCs w:val="24"/>
        </w:rPr>
        <w:t>3,8</w:t>
      </w:r>
      <w:r w:rsidR="00061717">
        <w:rPr>
          <w:sz w:val="24"/>
          <w:szCs w:val="24"/>
        </w:rPr>
        <w:t>%, среднемесячная заработная плата составила 70 </w:t>
      </w:r>
      <w:r w:rsidR="00AC6FB2">
        <w:rPr>
          <w:sz w:val="24"/>
          <w:szCs w:val="24"/>
        </w:rPr>
        <w:t>333</w:t>
      </w:r>
      <w:r w:rsidR="00061717">
        <w:rPr>
          <w:sz w:val="24"/>
          <w:szCs w:val="24"/>
        </w:rPr>
        <w:t xml:space="preserve"> рублей. В учреждениях физической культуры и спорта произошло незначительное снижение среднемесячная заработная плата на 0,4%, что обусловлено экономией по выплате премии по итогам года.</w:t>
      </w:r>
    </w:p>
    <w:p w:rsidR="00F04795" w:rsidRPr="00F04795" w:rsidRDefault="00F04795" w:rsidP="00F04795">
      <w:pPr>
        <w:pStyle w:val="a3"/>
        <w:spacing w:line="360" w:lineRule="auto"/>
        <w:ind w:firstLine="709"/>
        <w:jc w:val="both"/>
        <w:rPr>
          <w:sz w:val="24"/>
          <w:szCs w:val="24"/>
        </w:rPr>
      </w:pPr>
      <w:r w:rsidRPr="00F04795">
        <w:rPr>
          <w:sz w:val="24"/>
          <w:szCs w:val="24"/>
        </w:rPr>
        <w:t>По данным Государственного учреждения Управления Пенсионного фонда Российской Федерации в городе Когалыме, численность получателей пенсий в городе на 1 января 2020 года составила 15 370 человек, что составляет 22,7% от общей численности постоянного населения города (на 1 января 2019 года – 21,6%). Численность пенсионеров в 2019 году увеличилась на 2% по отношению к 2018 году.</w:t>
      </w:r>
    </w:p>
    <w:p w:rsidR="00284470" w:rsidRPr="006F0551" w:rsidRDefault="00F04795" w:rsidP="00F04795">
      <w:pPr>
        <w:pStyle w:val="a3"/>
        <w:spacing w:line="360" w:lineRule="auto"/>
        <w:ind w:firstLine="709"/>
        <w:jc w:val="both"/>
        <w:rPr>
          <w:sz w:val="24"/>
          <w:szCs w:val="24"/>
        </w:rPr>
      </w:pPr>
      <w:r w:rsidRPr="00F04795">
        <w:rPr>
          <w:sz w:val="24"/>
          <w:szCs w:val="24"/>
        </w:rPr>
        <w:t xml:space="preserve">В результате проведенных индексаций средний размер дохода пенсионера в 2019 году составил 21 459 рублей, увеличившись по сравнению с 2018 годом на 5%, и превысил бюджет прожиточного </w:t>
      </w:r>
      <w:r w:rsidRPr="006F0551">
        <w:rPr>
          <w:sz w:val="24"/>
          <w:szCs w:val="24"/>
        </w:rPr>
        <w:t>минимума пенсионера в 1,8 раз.</w:t>
      </w:r>
    </w:p>
    <w:p w:rsidR="00F04795" w:rsidRPr="006F0551" w:rsidRDefault="00F04795" w:rsidP="00F04795">
      <w:pPr>
        <w:pStyle w:val="a3"/>
        <w:spacing w:line="360" w:lineRule="auto"/>
        <w:ind w:firstLine="709"/>
        <w:jc w:val="both"/>
        <w:rPr>
          <w:sz w:val="24"/>
          <w:szCs w:val="24"/>
        </w:rPr>
      </w:pPr>
    </w:p>
    <w:p w:rsidR="00284470" w:rsidRPr="006F0551" w:rsidRDefault="00284470" w:rsidP="004C0393">
      <w:pPr>
        <w:pStyle w:val="1"/>
        <w:spacing w:before="0" w:after="0" w:line="360" w:lineRule="auto"/>
        <w:jc w:val="center"/>
        <w:rPr>
          <w:rFonts w:ascii="Times New Roman" w:hAnsi="Times New Roman"/>
          <w:sz w:val="24"/>
          <w:szCs w:val="24"/>
        </w:rPr>
      </w:pPr>
      <w:bookmarkStart w:id="7" w:name="_Toc38954487"/>
      <w:r w:rsidRPr="006F0551">
        <w:rPr>
          <w:rFonts w:ascii="Times New Roman" w:hAnsi="Times New Roman"/>
          <w:sz w:val="24"/>
          <w:szCs w:val="24"/>
        </w:rPr>
        <w:t>1.6. Потребительский рынок</w:t>
      </w:r>
      <w:bookmarkEnd w:id="7"/>
    </w:p>
    <w:p w:rsidR="00284470" w:rsidRPr="005E6655" w:rsidRDefault="00284470" w:rsidP="004C0393">
      <w:pPr>
        <w:spacing w:after="0" w:line="360" w:lineRule="auto"/>
        <w:ind w:firstLine="720"/>
        <w:jc w:val="both"/>
        <w:rPr>
          <w:rFonts w:ascii="Times New Roman" w:hAnsi="Times New Roman"/>
          <w:sz w:val="24"/>
          <w:szCs w:val="24"/>
        </w:rPr>
      </w:pPr>
      <w:r w:rsidRPr="005E6655">
        <w:rPr>
          <w:rFonts w:ascii="Times New Roman" w:hAnsi="Times New Roman"/>
          <w:sz w:val="24"/>
          <w:szCs w:val="24"/>
        </w:rPr>
        <w:t>Организация общественного питания, торговли и бытового обслуживания является одной из важнейших сфер экономической деятельности города Когалыма. Основной задачей по созданию условий для обеспечения жителей города Когалыма услугами торговли, общественного питания и бытового обслуживания является развитие конкурентоспособного потребительского рынка, обеспечивающего широкие возможности удовлетворения потребностей жителей в товарах, услугах торговли, общественного питания и бытового обслуживания.</w:t>
      </w:r>
    </w:p>
    <w:p w:rsidR="00284470" w:rsidRPr="005E6655" w:rsidRDefault="00284470" w:rsidP="004C0393">
      <w:pPr>
        <w:spacing w:after="0" w:line="360" w:lineRule="auto"/>
        <w:ind w:firstLine="720"/>
        <w:jc w:val="both"/>
        <w:rPr>
          <w:rFonts w:ascii="Times New Roman" w:hAnsi="Times New Roman"/>
          <w:sz w:val="24"/>
          <w:szCs w:val="24"/>
        </w:rPr>
      </w:pPr>
      <w:r w:rsidRPr="005E6655">
        <w:rPr>
          <w:rFonts w:ascii="Times New Roman" w:hAnsi="Times New Roman"/>
          <w:sz w:val="24"/>
          <w:szCs w:val="24"/>
        </w:rPr>
        <w:t>Система потребительского рынка города Когалыма по состоянию на 01.01.20</w:t>
      </w:r>
      <w:r w:rsidR="005E6655" w:rsidRPr="005E6655">
        <w:rPr>
          <w:rFonts w:ascii="Times New Roman" w:hAnsi="Times New Roman"/>
          <w:sz w:val="24"/>
          <w:szCs w:val="24"/>
        </w:rPr>
        <w:t>20</w:t>
      </w:r>
      <w:r w:rsidRPr="005E6655">
        <w:rPr>
          <w:rFonts w:ascii="Times New Roman" w:hAnsi="Times New Roman"/>
          <w:sz w:val="24"/>
          <w:szCs w:val="24"/>
        </w:rPr>
        <w:t xml:space="preserve"> насчитывает в своем составе </w:t>
      </w:r>
      <w:r w:rsidR="002C35F0" w:rsidRPr="005E6655">
        <w:rPr>
          <w:rFonts w:ascii="Times New Roman" w:hAnsi="Times New Roman"/>
          <w:sz w:val="24"/>
          <w:szCs w:val="24"/>
        </w:rPr>
        <w:t>33</w:t>
      </w:r>
      <w:r w:rsidR="005E6655" w:rsidRPr="005E6655">
        <w:rPr>
          <w:rFonts w:ascii="Times New Roman" w:hAnsi="Times New Roman"/>
          <w:sz w:val="24"/>
          <w:szCs w:val="24"/>
        </w:rPr>
        <w:t>3</w:t>
      </w:r>
      <w:r w:rsidRPr="005E6655">
        <w:rPr>
          <w:rFonts w:ascii="Times New Roman" w:hAnsi="Times New Roman"/>
          <w:sz w:val="24"/>
          <w:szCs w:val="24"/>
        </w:rPr>
        <w:t xml:space="preserve"> предприяти</w:t>
      </w:r>
      <w:r w:rsidR="005E6655" w:rsidRPr="005E6655">
        <w:rPr>
          <w:rFonts w:ascii="Times New Roman" w:hAnsi="Times New Roman"/>
          <w:sz w:val="24"/>
          <w:szCs w:val="24"/>
        </w:rPr>
        <w:t>я</w:t>
      </w:r>
      <w:r w:rsidRPr="005E6655">
        <w:rPr>
          <w:rFonts w:ascii="Times New Roman" w:hAnsi="Times New Roman"/>
          <w:sz w:val="24"/>
          <w:szCs w:val="24"/>
        </w:rPr>
        <w:t>.</w:t>
      </w:r>
    </w:p>
    <w:p w:rsidR="00645F0E" w:rsidRPr="002B7CD5" w:rsidRDefault="00645F0E" w:rsidP="005205FA">
      <w:pPr>
        <w:pStyle w:val="a3"/>
        <w:spacing w:line="360" w:lineRule="auto"/>
        <w:ind w:firstLine="709"/>
        <w:rPr>
          <w:sz w:val="24"/>
          <w:szCs w:val="24"/>
        </w:rPr>
      </w:pPr>
      <w:bookmarkStart w:id="8" w:name="_Toc481067617"/>
      <w:bookmarkStart w:id="9" w:name="_Toc505239472"/>
      <w:bookmarkStart w:id="10" w:name="_Toc536516455"/>
    </w:p>
    <w:p w:rsidR="005205FA" w:rsidRPr="002B7CD5" w:rsidRDefault="005205FA" w:rsidP="005205FA">
      <w:pPr>
        <w:pStyle w:val="a3"/>
        <w:spacing w:line="360" w:lineRule="auto"/>
        <w:ind w:firstLine="709"/>
        <w:rPr>
          <w:sz w:val="24"/>
          <w:szCs w:val="24"/>
        </w:rPr>
      </w:pPr>
      <w:r w:rsidRPr="002B7CD5">
        <w:rPr>
          <w:sz w:val="24"/>
          <w:szCs w:val="24"/>
        </w:rPr>
        <w:t>Торговля</w:t>
      </w:r>
      <w:bookmarkEnd w:id="8"/>
      <w:bookmarkEnd w:id="9"/>
      <w:bookmarkEnd w:id="10"/>
    </w:p>
    <w:p w:rsidR="002B7CD5" w:rsidRPr="002B7CD5" w:rsidRDefault="002B7CD5" w:rsidP="002B7CD5">
      <w:pPr>
        <w:pStyle w:val="a3"/>
        <w:spacing w:line="360" w:lineRule="auto"/>
        <w:ind w:firstLine="709"/>
        <w:jc w:val="both"/>
        <w:rPr>
          <w:sz w:val="24"/>
          <w:szCs w:val="24"/>
        </w:rPr>
      </w:pPr>
      <w:r w:rsidRPr="002B7CD5">
        <w:rPr>
          <w:sz w:val="24"/>
          <w:szCs w:val="24"/>
        </w:rPr>
        <w:t>Оборот розничной торговли по полному кругу организаций города Когалыма за 2019 год составил 12 910,7 млн. рублей, что в сопоставимых ценах составляет 102,7% к уровню 2018 года.</w:t>
      </w:r>
    </w:p>
    <w:p w:rsidR="005205FA" w:rsidRPr="002B7CD5" w:rsidRDefault="002B7CD5" w:rsidP="002B7CD5">
      <w:pPr>
        <w:pStyle w:val="a3"/>
        <w:spacing w:line="360" w:lineRule="auto"/>
        <w:ind w:firstLine="709"/>
        <w:jc w:val="both"/>
        <w:rPr>
          <w:sz w:val="24"/>
          <w:szCs w:val="24"/>
        </w:rPr>
      </w:pPr>
      <w:r w:rsidRPr="002B7CD5">
        <w:rPr>
          <w:sz w:val="24"/>
          <w:szCs w:val="24"/>
        </w:rPr>
        <w:t>В расчёте на одного жителя в отчётном периоде реали</w:t>
      </w:r>
      <w:r>
        <w:rPr>
          <w:sz w:val="24"/>
          <w:szCs w:val="24"/>
        </w:rPr>
        <w:t>зовано потребительских товаров</w:t>
      </w:r>
      <w:r w:rsidRPr="002B7CD5">
        <w:rPr>
          <w:sz w:val="24"/>
          <w:szCs w:val="24"/>
        </w:rPr>
        <w:t xml:space="preserve"> на сумму 191,6 тыс. рублей.</w:t>
      </w:r>
    </w:p>
    <w:p w:rsidR="005205FA" w:rsidRPr="003A3E00" w:rsidRDefault="005205FA" w:rsidP="005205FA">
      <w:pPr>
        <w:pStyle w:val="a3"/>
        <w:spacing w:line="360" w:lineRule="auto"/>
        <w:jc w:val="both"/>
        <w:rPr>
          <w:color w:val="C00000"/>
          <w:sz w:val="24"/>
          <w:szCs w:val="24"/>
        </w:rPr>
      </w:pPr>
      <w:r w:rsidRPr="003A3E00">
        <w:rPr>
          <w:noProof/>
          <w:color w:val="C00000"/>
          <w:sz w:val="24"/>
          <w:szCs w:val="24"/>
        </w:rPr>
        <w:drawing>
          <wp:inline distT="0" distB="0" distL="0" distR="0">
            <wp:extent cx="6324600" cy="3238500"/>
            <wp:effectExtent l="0" t="0" r="0" b="0"/>
            <wp:docPr id="5"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16831" w:rsidRPr="00B16831" w:rsidRDefault="00B16831" w:rsidP="00B16831">
      <w:pPr>
        <w:pStyle w:val="a3"/>
        <w:spacing w:line="360" w:lineRule="auto"/>
        <w:ind w:firstLine="709"/>
        <w:jc w:val="both"/>
        <w:rPr>
          <w:sz w:val="24"/>
          <w:szCs w:val="24"/>
        </w:rPr>
      </w:pPr>
      <w:r w:rsidRPr="00B16831">
        <w:rPr>
          <w:sz w:val="24"/>
          <w:szCs w:val="24"/>
        </w:rPr>
        <w:t xml:space="preserve">На 1 января 2020 торговую сеть составляют: </w:t>
      </w:r>
    </w:p>
    <w:p w:rsidR="00B16831" w:rsidRPr="00B16831" w:rsidRDefault="00B16831" w:rsidP="00B16831">
      <w:pPr>
        <w:pStyle w:val="a3"/>
        <w:spacing w:line="360" w:lineRule="auto"/>
        <w:ind w:firstLine="709"/>
        <w:jc w:val="both"/>
        <w:rPr>
          <w:sz w:val="24"/>
          <w:szCs w:val="24"/>
        </w:rPr>
      </w:pPr>
      <w:r w:rsidRPr="00B16831">
        <w:rPr>
          <w:sz w:val="24"/>
          <w:szCs w:val="24"/>
        </w:rPr>
        <w:t>- 126 стационарных предприятий розничной торговли. Наиболее крупные из них:</w:t>
      </w:r>
    </w:p>
    <w:p w:rsidR="00B16831" w:rsidRPr="00B16831" w:rsidRDefault="00B16831" w:rsidP="00B16831">
      <w:pPr>
        <w:pStyle w:val="a3"/>
        <w:spacing w:line="360" w:lineRule="auto"/>
        <w:ind w:firstLine="709"/>
        <w:jc w:val="both"/>
        <w:rPr>
          <w:sz w:val="24"/>
          <w:szCs w:val="24"/>
        </w:rPr>
      </w:pPr>
      <w:r w:rsidRPr="00B16831">
        <w:rPr>
          <w:sz w:val="24"/>
          <w:szCs w:val="24"/>
        </w:rPr>
        <w:t>- торговый комплекс «Миллениум», «Городской рынок»;</w:t>
      </w:r>
    </w:p>
    <w:p w:rsidR="00B16831" w:rsidRPr="00B16831" w:rsidRDefault="00B16831" w:rsidP="00B16831">
      <w:pPr>
        <w:pStyle w:val="a3"/>
        <w:spacing w:line="360" w:lineRule="auto"/>
        <w:ind w:firstLine="709"/>
        <w:jc w:val="both"/>
        <w:rPr>
          <w:sz w:val="24"/>
          <w:szCs w:val="24"/>
        </w:rPr>
      </w:pPr>
      <w:r w:rsidRPr="00B16831">
        <w:rPr>
          <w:sz w:val="24"/>
          <w:szCs w:val="24"/>
        </w:rPr>
        <w:t>- универсам «Росич»;</w:t>
      </w:r>
    </w:p>
    <w:p w:rsidR="00B16831" w:rsidRPr="00B16831" w:rsidRDefault="00B16831" w:rsidP="00B16831">
      <w:pPr>
        <w:pStyle w:val="a3"/>
        <w:spacing w:line="360" w:lineRule="auto"/>
        <w:ind w:firstLine="709"/>
        <w:jc w:val="both"/>
        <w:rPr>
          <w:sz w:val="24"/>
          <w:szCs w:val="24"/>
        </w:rPr>
      </w:pPr>
      <w:r w:rsidRPr="00B16831">
        <w:rPr>
          <w:sz w:val="24"/>
          <w:szCs w:val="24"/>
        </w:rPr>
        <w:t>- торговые центры «Надежда», «Фламинго», «Лайм», «Планета обувь и одежда», «СанТехСити»;</w:t>
      </w:r>
    </w:p>
    <w:p w:rsidR="00B16831" w:rsidRPr="00B16831" w:rsidRDefault="00B16831" w:rsidP="00B16831">
      <w:pPr>
        <w:pStyle w:val="a3"/>
        <w:spacing w:line="360" w:lineRule="auto"/>
        <w:ind w:firstLine="709"/>
        <w:jc w:val="both"/>
        <w:rPr>
          <w:sz w:val="24"/>
          <w:szCs w:val="24"/>
        </w:rPr>
      </w:pPr>
      <w:r w:rsidRPr="00B16831">
        <w:rPr>
          <w:sz w:val="24"/>
          <w:szCs w:val="24"/>
        </w:rPr>
        <w:t>- спортивно - культурный комплекс «Галактика» с торговой площадью 5 тыс. кв. м.</w:t>
      </w:r>
    </w:p>
    <w:p w:rsidR="00B16831" w:rsidRPr="00B16831" w:rsidRDefault="00B16831" w:rsidP="00B16831">
      <w:pPr>
        <w:pStyle w:val="a3"/>
        <w:spacing w:line="360" w:lineRule="auto"/>
        <w:ind w:firstLine="709"/>
        <w:jc w:val="both"/>
        <w:rPr>
          <w:sz w:val="24"/>
          <w:szCs w:val="24"/>
        </w:rPr>
      </w:pPr>
      <w:r w:rsidRPr="00B16831">
        <w:rPr>
          <w:sz w:val="24"/>
          <w:szCs w:val="24"/>
        </w:rPr>
        <w:t>- 8 мелкорозничных торговых предприятий;</w:t>
      </w:r>
    </w:p>
    <w:p w:rsidR="00B16831" w:rsidRDefault="00B16831" w:rsidP="00B16831">
      <w:pPr>
        <w:pStyle w:val="a3"/>
        <w:spacing w:line="360" w:lineRule="auto"/>
        <w:ind w:firstLine="709"/>
        <w:jc w:val="both"/>
        <w:rPr>
          <w:sz w:val="24"/>
          <w:szCs w:val="24"/>
        </w:rPr>
      </w:pPr>
      <w:r w:rsidRPr="00B16831">
        <w:rPr>
          <w:sz w:val="24"/>
          <w:szCs w:val="24"/>
        </w:rPr>
        <w:t>- 23 аптеки, в том числе представлены сетевые аптечные пункты «Бережная аптека», «Ригла», «Аптека от склада», «Аптека отличных цен», «Планета здоровья».</w:t>
      </w:r>
    </w:p>
    <w:p w:rsidR="009C4CC3" w:rsidRPr="009C4CC3" w:rsidRDefault="009C4CC3" w:rsidP="009C4CC3">
      <w:pPr>
        <w:pStyle w:val="a3"/>
        <w:spacing w:line="360" w:lineRule="auto"/>
        <w:ind w:firstLine="709"/>
        <w:jc w:val="both"/>
        <w:rPr>
          <w:sz w:val="24"/>
          <w:szCs w:val="24"/>
        </w:rPr>
      </w:pPr>
      <w:r w:rsidRPr="009C4CC3">
        <w:rPr>
          <w:sz w:val="24"/>
          <w:szCs w:val="24"/>
        </w:rPr>
        <w:t>Обеспеченность населения площадью торговых объектов в городе Когалыме составила 686 кв. м на 1 000 жителей, что на 1</w:t>
      </w:r>
      <w:r>
        <w:rPr>
          <w:sz w:val="24"/>
          <w:szCs w:val="24"/>
        </w:rPr>
        <w:t>8,5</w:t>
      </w:r>
      <w:r w:rsidRPr="009C4CC3">
        <w:rPr>
          <w:sz w:val="24"/>
          <w:szCs w:val="24"/>
        </w:rPr>
        <w:t xml:space="preserve">% выше норматива (579 кв. метр на 1 000 жителей), установленного постановлением Правительства Ханты-Мансийского округа - Югры от 05.08.2016 №291-п «О нормативах минимальной обеспеченности населения площадью торговых объектов в Ханты-Мансийском автономном округе – Югре». В 2018 году при том же нормативе, обеспеченность населения составляла 636 кв. метров, что на </w:t>
      </w:r>
      <w:r>
        <w:rPr>
          <w:sz w:val="24"/>
          <w:szCs w:val="24"/>
        </w:rPr>
        <w:t>9,8</w:t>
      </w:r>
      <w:r w:rsidRPr="009C4CC3">
        <w:rPr>
          <w:sz w:val="24"/>
          <w:szCs w:val="24"/>
        </w:rPr>
        <w:t>% выше норматива. Обеспеченность населения площадью торговых объектов продовольственными товарами в городе Когалыме в 2019 году составила 249 кв. м на 1 000 жителей, что составляет 126% от норматива и 434 кв. м на 1 000 жителей непродовольственными товарами, что составляет 114% от норматива по непродовольственным товарам.</w:t>
      </w:r>
    </w:p>
    <w:p w:rsidR="009C4CC3" w:rsidRPr="009C4CC3" w:rsidRDefault="009C4CC3" w:rsidP="009C4CC3">
      <w:pPr>
        <w:pStyle w:val="a3"/>
        <w:spacing w:line="360" w:lineRule="auto"/>
        <w:ind w:firstLine="709"/>
        <w:jc w:val="both"/>
        <w:rPr>
          <w:sz w:val="24"/>
          <w:szCs w:val="24"/>
        </w:rPr>
      </w:pPr>
      <w:r w:rsidRPr="009C4CC3">
        <w:rPr>
          <w:sz w:val="24"/>
          <w:szCs w:val="24"/>
        </w:rPr>
        <w:t>На развитие инфраструктуры потребительского рынка существенное влияние оказывает конкуренция на рынке торговых услуг. В городе внедряются новые стандарты и технологии, связанные с сетевыми формами организации торгового обслуживания. На сегодняшний день в городе Когалыме осуществляют свою деятельность магазины федерального значения – это магазин «Магнит», «Райт», «Лэтуаль», «Пятерочка», «Светофор», «Детский мир», «DNS», «Монетка», «Красное и Белое», «Кари», салон «Евросеть» и «Связной», «RBT.ru».</w:t>
      </w:r>
    </w:p>
    <w:p w:rsidR="009C4CC3" w:rsidRPr="009C4CC3" w:rsidRDefault="009C4CC3" w:rsidP="009C4CC3">
      <w:pPr>
        <w:pStyle w:val="a3"/>
        <w:spacing w:line="360" w:lineRule="auto"/>
        <w:ind w:firstLine="709"/>
        <w:jc w:val="both"/>
        <w:rPr>
          <w:sz w:val="24"/>
          <w:szCs w:val="24"/>
        </w:rPr>
      </w:pPr>
      <w:r w:rsidRPr="009C4CC3">
        <w:rPr>
          <w:sz w:val="24"/>
          <w:szCs w:val="24"/>
        </w:rPr>
        <w:t>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«Сибирское золото», «585», «Sela», «Юничел», «Том Фарр», «Серебряный хит».</w:t>
      </w:r>
    </w:p>
    <w:p w:rsidR="009C4CC3" w:rsidRPr="009C4CC3" w:rsidRDefault="009C4CC3" w:rsidP="009C4CC3">
      <w:pPr>
        <w:pStyle w:val="a3"/>
        <w:spacing w:line="360" w:lineRule="auto"/>
        <w:ind w:firstLine="709"/>
        <w:jc w:val="both"/>
        <w:rPr>
          <w:sz w:val="24"/>
          <w:szCs w:val="24"/>
        </w:rPr>
      </w:pPr>
      <w:r w:rsidRPr="009C4CC3">
        <w:rPr>
          <w:sz w:val="24"/>
          <w:szCs w:val="24"/>
        </w:rPr>
        <w:t xml:space="preserve">В городе Когалыме функционирует одна постоянно действующая ярмарка местных сельхозпроизводителей, а также ярмарки выходного дня (пятница, суббота, воскресенье). </w:t>
      </w:r>
    </w:p>
    <w:p w:rsidR="009C4CC3" w:rsidRPr="009C4CC3" w:rsidRDefault="009C4CC3" w:rsidP="009C4CC3">
      <w:pPr>
        <w:pStyle w:val="a3"/>
        <w:spacing w:line="360" w:lineRule="auto"/>
        <w:ind w:firstLine="709"/>
        <w:jc w:val="both"/>
        <w:rPr>
          <w:sz w:val="24"/>
          <w:szCs w:val="24"/>
        </w:rPr>
      </w:pPr>
      <w:r w:rsidRPr="009C4CC3">
        <w:rPr>
          <w:sz w:val="24"/>
          <w:szCs w:val="24"/>
        </w:rPr>
        <w:t xml:space="preserve">В отчетном периоде 2019 года в городе Когалыме проведены запланированные ярмарки: </w:t>
      </w:r>
    </w:p>
    <w:p w:rsidR="009C4CC3" w:rsidRPr="009C4CC3" w:rsidRDefault="009C4CC3" w:rsidP="009C4CC3">
      <w:pPr>
        <w:pStyle w:val="a3"/>
        <w:spacing w:line="360" w:lineRule="auto"/>
        <w:ind w:firstLine="709"/>
        <w:jc w:val="both"/>
        <w:rPr>
          <w:sz w:val="24"/>
          <w:szCs w:val="24"/>
        </w:rPr>
      </w:pPr>
      <w:r w:rsidRPr="009C4CC3">
        <w:rPr>
          <w:sz w:val="24"/>
          <w:szCs w:val="24"/>
        </w:rPr>
        <w:t xml:space="preserve">- 7 тематических ярмарок-выставок; </w:t>
      </w:r>
    </w:p>
    <w:p w:rsidR="009C4CC3" w:rsidRPr="009C4CC3" w:rsidRDefault="009C4CC3" w:rsidP="009C4CC3">
      <w:pPr>
        <w:pStyle w:val="a3"/>
        <w:spacing w:line="360" w:lineRule="auto"/>
        <w:ind w:firstLine="709"/>
        <w:jc w:val="both"/>
        <w:rPr>
          <w:sz w:val="24"/>
          <w:szCs w:val="24"/>
        </w:rPr>
      </w:pPr>
      <w:r w:rsidRPr="009C4CC3">
        <w:rPr>
          <w:sz w:val="24"/>
          <w:szCs w:val="24"/>
        </w:rPr>
        <w:t>- 10 ярмарок выходного дня, посвященные празднованиям «Проводы Русской зимы 2019», «День оленевода», «Хорошие выходные», «День Победы», «День защиты детей», «День России», «День молодёжи России», «День города Когалыма и День работника нефтяной и газовой промышленности», «День народного единства» и «Новый год».</w:t>
      </w:r>
    </w:p>
    <w:p w:rsidR="00A3358D" w:rsidRPr="00DD31C7" w:rsidRDefault="009C4CC3" w:rsidP="009C4CC3">
      <w:pPr>
        <w:pStyle w:val="a3"/>
        <w:spacing w:line="360" w:lineRule="auto"/>
        <w:ind w:firstLine="709"/>
        <w:jc w:val="both"/>
        <w:rPr>
          <w:sz w:val="24"/>
          <w:szCs w:val="24"/>
        </w:rPr>
      </w:pPr>
      <w:r w:rsidRPr="00DD31C7">
        <w:rPr>
          <w:sz w:val="24"/>
          <w:szCs w:val="24"/>
        </w:rPr>
        <w:t>Дополнительно, в целях расширения межрегиональных партнерских отношений и развития торгово-экономического сотрудничества Администрацией города Когалыма при содействии Департамента агропромышленного комплекса Тюменской области проведено 3 сельскохозяйственных ярмарки тюменских товаропроизводителей. Всего в рамках ярмарок было реализовано 7,9 тонн продукции на сумму 2 157 тыс. рублей (за 2018 год – 3 ярмарки, 13 тонн на сумму 3 363 тыс. рублей).</w:t>
      </w:r>
    </w:p>
    <w:p w:rsidR="009C4CC3" w:rsidRPr="00DD31C7" w:rsidRDefault="009C4CC3" w:rsidP="009C4CC3">
      <w:pPr>
        <w:pStyle w:val="a3"/>
        <w:spacing w:line="360" w:lineRule="auto"/>
        <w:ind w:firstLine="709"/>
        <w:jc w:val="both"/>
        <w:rPr>
          <w:sz w:val="24"/>
          <w:szCs w:val="24"/>
        </w:rPr>
      </w:pPr>
    </w:p>
    <w:p w:rsidR="005205FA" w:rsidRPr="00DD31C7" w:rsidRDefault="005205FA" w:rsidP="005205FA">
      <w:pPr>
        <w:pStyle w:val="a3"/>
        <w:spacing w:line="360" w:lineRule="auto"/>
        <w:ind w:firstLine="709"/>
        <w:rPr>
          <w:sz w:val="24"/>
          <w:szCs w:val="24"/>
        </w:rPr>
      </w:pPr>
      <w:r w:rsidRPr="00DD31C7">
        <w:rPr>
          <w:sz w:val="24"/>
          <w:szCs w:val="24"/>
        </w:rPr>
        <w:t>Общественное питание</w:t>
      </w:r>
    </w:p>
    <w:p w:rsidR="00DD31C7" w:rsidRPr="00DD31C7" w:rsidRDefault="00DD31C7" w:rsidP="00DD31C7">
      <w:pPr>
        <w:pStyle w:val="a3"/>
        <w:spacing w:line="360" w:lineRule="auto"/>
        <w:ind w:firstLine="709"/>
        <w:jc w:val="both"/>
        <w:rPr>
          <w:sz w:val="24"/>
          <w:szCs w:val="24"/>
        </w:rPr>
      </w:pPr>
      <w:r w:rsidRPr="00DD31C7">
        <w:rPr>
          <w:sz w:val="24"/>
          <w:szCs w:val="24"/>
        </w:rPr>
        <w:t>По состоянию на 01.01.2020 в городе Когалыме осуществляют свою деятельность 127 предприятий общественного питания, общим количеством посадочных мест 5 693, что на 1 предприятие и 48 посадочных мест больше, чем в 2018 году. Из них 67 предприятий общедоступной сети на 2 245 посадочных мест, в 2018 году общедоступных предприятий общественного питания – 68 на 2 293 посадочных места.</w:t>
      </w:r>
    </w:p>
    <w:p w:rsidR="00DD31C7" w:rsidRPr="00DD31C7" w:rsidRDefault="00DD31C7" w:rsidP="00DD31C7">
      <w:pPr>
        <w:pStyle w:val="a3"/>
        <w:spacing w:line="360" w:lineRule="auto"/>
        <w:ind w:firstLine="709"/>
        <w:jc w:val="both"/>
        <w:rPr>
          <w:sz w:val="24"/>
          <w:szCs w:val="24"/>
        </w:rPr>
      </w:pPr>
      <w:r w:rsidRPr="00DD31C7">
        <w:rPr>
          <w:sz w:val="24"/>
          <w:szCs w:val="24"/>
        </w:rPr>
        <w:t>Обеспеченность посадочными местами на предприятиях общественного питания общедоступной сети в городе Когалыме составила 84% от норматива, при нормативе 40 мест на одну тысячу жителей, в 2018 году 85% при аналогичном нормативе.</w:t>
      </w:r>
    </w:p>
    <w:p w:rsidR="00DD31C7" w:rsidRPr="00DD31C7" w:rsidRDefault="00DD31C7" w:rsidP="0026586C">
      <w:pPr>
        <w:pStyle w:val="a3"/>
        <w:spacing w:line="360" w:lineRule="auto"/>
        <w:jc w:val="both"/>
        <w:rPr>
          <w:color w:val="C00000"/>
          <w:sz w:val="24"/>
          <w:szCs w:val="24"/>
        </w:rPr>
      </w:pPr>
      <w:r w:rsidRPr="005872D1">
        <w:rPr>
          <w:noProof/>
          <w:spacing w:val="-6"/>
        </w:rPr>
        <w:drawing>
          <wp:inline distT="0" distB="0" distL="0" distR="0" wp14:anchorId="0D536894" wp14:editId="53DF9EC0">
            <wp:extent cx="6096000" cy="2905125"/>
            <wp:effectExtent l="0" t="0" r="0" b="0"/>
            <wp:docPr id="14"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31C7" w:rsidRPr="00D34510" w:rsidRDefault="00DD31C7" w:rsidP="00DD31C7">
      <w:pPr>
        <w:pStyle w:val="a3"/>
        <w:spacing w:line="360" w:lineRule="auto"/>
        <w:ind w:firstLine="709"/>
        <w:jc w:val="both"/>
        <w:rPr>
          <w:sz w:val="24"/>
          <w:szCs w:val="24"/>
        </w:rPr>
      </w:pPr>
      <w:r w:rsidRPr="00D34510">
        <w:rPr>
          <w:sz w:val="24"/>
          <w:szCs w:val="24"/>
        </w:rPr>
        <w:t xml:space="preserve">Анализ предприятий общественного питания общедоступной сети города по типам и количеству посадочных мест показал, что лидируют в этом отношении кафе, как самый востребованный формат предприятий питания, на втором месте бары, на третьем – столовые и на четвертом – рестораны, к прочим относятся отделы и киоски общественного питания, расположенные в магазинах, отдельно стоящие киоски, кулинарии. </w:t>
      </w:r>
    </w:p>
    <w:p w:rsidR="00DD31C7" w:rsidRPr="00D34510" w:rsidRDefault="00DD31C7" w:rsidP="00DD31C7">
      <w:pPr>
        <w:pStyle w:val="a3"/>
        <w:spacing w:line="360" w:lineRule="auto"/>
        <w:ind w:firstLine="709"/>
        <w:jc w:val="both"/>
        <w:rPr>
          <w:sz w:val="24"/>
          <w:szCs w:val="24"/>
        </w:rPr>
      </w:pPr>
      <w:r w:rsidRPr="00D34510">
        <w:rPr>
          <w:sz w:val="24"/>
          <w:szCs w:val="24"/>
        </w:rPr>
        <w:t>Распределение предприятий общественного питания общедоступной сети по типам и количеству посадочных мест.</w:t>
      </w:r>
    </w:p>
    <w:tbl>
      <w:tblPr>
        <w:tblW w:w="5000" w:type="pct"/>
        <w:tblCellMar>
          <w:left w:w="0" w:type="dxa"/>
          <w:right w:w="0" w:type="dxa"/>
        </w:tblCellMar>
        <w:tblLook w:val="04A0" w:firstRow="1" w:lastRow="0" w:firstColumn="1" w:lastColumn="0" w:noHBand="0" w:noVBand="1"/>
      </w:tblPr>
      <w:tblGrid>
        <w:gridCol w:w="3119"/>
        <w:gridCol w:w="1721"/>
        <w:gridCol w:w="1003"/>
        <w:gridCol w:w="4011"/>
      </w:tblGrid>
      <w:tr w:rsidR="00D34510" w:rsidRPr="00D34510" w:rsidTr="00D34510">
        <w:trPr>
          <w:trHeight w:val="714"/>
        </w:trPr>
        <w:tc>
          <w:tcPr>
            <w:tcW w:w="15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Тип предприятия общественного питания</w:t>
            </w:r>
          </w:p>
        </w:tc>
        <w:tc>
          <w:tcPr>
            <w:tcW w:w="87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Количество (единиц)</w:t>
            </w:r>
          </w:p>
        </w:tc>
        <w:tc>
          <w:tcPr>
            <w:tcW w:w="50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w:t>
            </w:r>
          </w:p>
        </w:tc>
        <w:tc>
          <w:tcPr>
            <w:tcW w:w="203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Количество посадочных мест</w:t>
            </w:r>
          </w:p>
        </w:tc>
      </w:tr>
      <w:tr w:rsidR="00D34510" w:rsidRPr="00D34510" w:rsidTr="00E346C7">
        <w:tc>
          <w:tcPr>
            <w:tcW w:w="15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rPr>
                <w:rFonts w:ascii="Times New Roman" w:eastAsia="Calibri" w:hAnsi="Times New Roman"/>
                <w:sz w:val="24"/>
                <w:szCs w:val="24"/>
              </w:rPr>
            </w:pPr>
            <w:r w:rsidRPr="00D34510">
              <w:rPr>
                <w:rFonts w:ascii="Times New Roman" w:hAnsi="Times New Roman"/>
                <w:sz w:val="24"/>
                <w:szCs w:val="24"/>
              </w:rPr>
              <w:t>Кафе</w:t>
            </w:r>
          </w:p>
        </w:tc>
        <w:tc>
          <w:tcPr>
            <w:tcW w:w="873"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20</w:t>
            </w: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29,8</w:t>
            </w:r>
          </w:p>
        </w:tc>
        <w:tc>
          <w:tcPr>
            <w:tcW w:w="2036"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704</w:t>
            </w:r>
          </w:p>
        </w:tc>
      </w:tr>
      <w:tr w:rsidR="00D34510" w:rsidRPr="00D34510" w:rsidTr="00E346C7">
        <w:tc>
          <w:tcPr>
            <w:tcW w:w="15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rPr>
                <w:rFonts w:ascii="Times New Roman" w:eastAsia="Calibri" w:hAnsi="Times New Roman"/>
                <w:sz w:val="24"/>
                <w:szCs w:val="24"/>
              </w:rPr>
            </w:pPr>
            <w:r w:rsidRPr="00D34510">
              <w:rPr>
                <w:rFonts w:ascii="Times New Roman" w:hAnsi="Times New Roman"/>
                <w:sz w:val="24"/>
                <w:szCs w:val="24"/>
              </w:rPr>
              <w:t>Бары</w:t>
            </w:r>
          </w:p>
        </w:tc>
        <w:tc>
          <w:tcPr>
            <w:tcW w:w="873"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20</w:t>
            </w: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29,8</w:t>
            </w:r>
          </w:p>
        </w:tc>
        <w:tc>
          <w:tcPr>
            <w:tcW w:w="2036"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501</w:t>
            </w:r>
          </w:p>
        </w:tc>
      </w:tr>
      <w:tr w:rsidR="00D34510" w:rsidRPr="00D34510" w:rsidTr="00E346C7">
        <w:tc>
          <w:tcPr>
            <w:tcW w:w="15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rPr>
                <w:rFonts w:ascii="Times New Roman" w:eastAsia="Calibri" w:hAnsi="Times New Roman"/>
                <w:sz w:val="24"/>
                <w:szCs w:val="24"/>
              </w:rPr>
            </w:pPr>
            <w:r w:rsidRPr="00D34510">
              <w:rPr>
                <w:rFonts w:ascii="Times New Roman" w:hAnsi="Times New Roman"/>
                <w:sz w:val="24"/>
                <w:szCs w:val="24"/>
              </w:rPr>
              <w:t>Столовые</w:t>
            </w:r>
          </w:p>
        </w:tc>
        <w:tc>
          <w:tcPr>
            <w:tcW w:w="873"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6</w:t>
            </w: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9,0</w:t>
            </w:r>
          </w:p>
        </w:tc>
        <w:tc>
          <w:tcPr>
            <w:tcW w:w="2036"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426</w:t>
            </w:r>
          </w:p>
        </w:tc>
      </w:tr>
      <w:tr w:rsidR="00D34510" w:rsidRPr="00D34510" w:rsidTr="00E346C7">
        <w:tc>
          <w:tcPr>
            <w:tcW w:w="15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rPr>
                <w:rFonts w:ascii="Times New Roman" w:eastAsia="Calibri" w:hAnsi="Times New Roman"/>
                <w:sz w:val="24"/>
                <w:szCs w:val="24"/>
              </w:rPr>
            </w:pPr>
            <w:r w:rsidRPr="00D34510">
              <w:rPr>
                <w:rFonts w:ascii="Times New Roman" w:hAnsi="Times New Roman"/>
                <w:sz w:val="24"/>
                <w:szCs w:val="24"/>
              </w:rPr>
              <w:t>Рестораны</w:t>
            </w:r>
          </w:p>
        </w:tc>
        <w:tc>
          <w:tcPr>
            <w:tcW w:w="873"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5</w:t>
            </w: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7,4</w:t>
            </w:r>
          </w:p>
        </w:tc>
        <w:tc>
          <w:tcPr>
            <w:tcW w:w="2036"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389</w:t>
            </w:r>
          </w:p>
        </w:tc>
      </w:tr>
      <w:tr w:rsidR="00D34510" w:rsidRPr="00D34510" w:rsidTr="00E346C7">
        <w:tc>
          <w:tcPr>
            <w:tcW w:w="15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rPr>
                <w:rFonts w:ascii="Times New Roman" w:eastAsia="Calibri" w:hAnsi="Times New Roman"/>
                <w:sz w:val="24"/>
                <w:szCs w:val="24"/>
              </w:rPr>
            </w:pPr>
            <w:r w:rsidRPr="00D34510">
              <w:rPr>
                <w:rFonts w:ascii="Times New Roman" w:hAnsi="Times New Roman"/>
                <w:sz w:val="24"/>
                <w:szCs w:val="24"/>
              </w:rPr>
              <w:t>Отделы кулинарии</w:t>
            </w:r>
          </w:p>
        </w:tc>
        <w:tc>
          <w:tcPr>
            <w:tcW w:w="873"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6</w:t>
            </w: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9,0</w:t>
            </w:r>
          </w:p>
        </w:tc>
        <w:tc>
          <w:tcPr>
            <w:tcW w:w="2036"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31</w:t>
            </w:r>
          </w:p>
        </w:tc>
      </w:tr>
      <w:tr w:rsidR="00D34510" w:rsidRPr="00D34510" w:rsidTr="00E346C7">
        <w:tc>
          <w:tcPr>
            <w:tcW w:w="15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rPr>
                <w:rFonts w:ascii="Times New Roman" w:eastAsia="Calibri" w:hAnsi="Times New Roman"/>
                <w:sz w:val="24"/>
                <w:szCs w:val="24"/>
              </w:rPr>
            </w:pPr>
            <w:r w:rsidRPr="00D34510">
              <w:rPr>
                <w:rFonts w:ascii="Times New Roman" w:hAnsi="Times New Roman"/>
                <w:sz w:val="24"/>
                <w:szCs w:val="24"/>
              </w:rPr>
              <w:t>Пекарни</w:t>
            </w:r>
          </w:p>
        </w:tc>
        <w:tc>
          <w:tcPr>
            <w:tcW w:w="873"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5</w:t>
            </w: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7,5</w:t>
            </w:r>
          </w:p>
        </w:tc>
        <w:tc>
          <w:tcPr>
            <w:tcW w:w="2036"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18</w:t>
            </w:r>
          </w:p>
        </w:tc>
      </w:tr>
      <w:tr w:rsidR="00D34510" w:rsidRPr="00D34510" w:rsidTr="00E346C7">
        <w:tc>
          <w:tcPr>
            <w:tcW w:w="15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rPr>
                <w:rFonts w:ascii="Times New Roman" w:eastAsia="Calibri" w:hAnsi="Times New Roman"/>
                <w:sz w:val="24"/>
                <w:szCs w:val="24"/>
              </w:rPr>
            </w:pPr>
            <w:r w:rsidRPr="00D34510">
              <w:rPr>
                <w:rFonts w:ascii="Times New Roman" w:hAnsi="Times New Roman"/>
                <w:sz w:val="24"/>
                <w:szCs w:val="24"/>
              </w:rPr>
              <w:t>Прочие</w:t>
            </w:r>
          </w:p>
        </w:tc>
        <w:tc>
          <w:tcPr>
            <w:tcW w:w="873"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5</w:t>
            </w: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7,5</w:t>
            </w:r>
          </w:p>
        </w:tc>
        <w:tc>
          <w:tcPr>
            <w:tcW w:w="2036"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sz w:val="24"/>
                <w:szCs w:val="24"/>
              </w:rPr>
            </w:pPr>
            <w:r w:rsidRPr="00D34510">
              <w:rPr>
                <w:rFonts w:ascii="Times New Roman" w:hAnsi="Times New Roman"/>
                <w:sz w:val="24"/>
                <w:szCs w:val="24"/>
              </w:rPr>
              <w:t>176</w:t>
            </w:r>
          </w:p>
        </w:tc>
      </w:tr>
      <w:tr w:rsidR="00D34510" w:rsidRPr="00D34510" w:rsidTr="00E346C7">
        <w:tc>
          <w:tcPr>
            <w:tcW w:w="15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rPr>
                <w:rFonts w:ascii="Times New Roman" w:eastAsia="Calibri" w:hAnsi="Times New Roman"/>
                <w:b/>
                <w:bCs/>
                <w:sz w:val="24"/>
                <w:szCs w:val="24"/>
              </w:rPr>
            </w:pPr>
            <w:r w:rsidRPr="00D34510">
              <w:rPr>
                <w:rFonts w:ascii="Times New Roman" w:hAnsi="Times New Roman"/>
                <w:b/>
                <w:bCs/>
                <w:sz w:val="24"/>
                <w:szCs w:val="24"/>
              </w:rPr>
              <w:t>Итого</w:t>
            </w:r>
          </w:p>
        </w:tc>
        <w:tc>
          <w:tcPr>
            <w:tcW w:w="873"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b/>
                <w:bCs/>
                <w:sz w:val="24"/>
                <w:szCs w:val="24"/>
              </w:rPr>
            </w:pPr>
            <w:r w:rsidRPr="00D34510">
              <w:rPr>
                <w:rFonts w:ascii="Times New Roman" w:hAnsi="Times New Roman"/>
                <w:b/>
                <w:bCs/>
                <w:sz w:val="24"/>
                <w:szCs w:val="24"/>
              </w:rPr>
              <w:t>67</w:t>
            </w:r>
          </w:p>
        </w:tc>
        <w:tc>
          <w:tcPr>
            <w:tcW w:w="509"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b/>
                <w:bCs/>
                <w:sz w:val="24"/>
                <w:szCs w:val="24"/>
              </w:rPr>
            </w:pPr>
            <w:r w:rsidRPr="00D34510">
              <w:rPr>
                <w:rFonts w:ascii="Times New Roman" w:hAnsi="Times New Roman"/>
                <w:b/>
                <w:bCs/>
                <w:sz w:val="24"/>
                <w:szCs w:val="24"/>
              </w:rPr>
              <w:t>100</w:t>
            </w:r>
          </w:p>
        </w:tc>
        <w:tc>
          <w:tcPr>
            <w:tcW w:w="2036" w:type="pct"/>
            <w:tcBorders>
              <w:top w:val="nil"/>
              <w:left w:val="nil"/>
              <w:bottom w:val="single" w:sz="8" w:space="0" w:color="auto"/>
              <w:right w:val="single" w:sz="8" w:space="0" w:color="auto"/>
            </w:tcBorders>
            <w:tcMar>
              <w:top w:w="0" w:type="dxa"/>
              <w:left w:w="108" w:type="dxa"/>
              <w:bottom w:w="0" w:type="dxa"/>
              <w:right w:w="108" w:type="dxa"/>
            </w:tcMar>
            <w:hideMark/>
          </w:tcPr>
          <w:p w:rsidR="00D34510" w:rsidRPr="00D34510" w:rsidRDefault="00D34510" w:rsidP="00E346C7">
            <w:pPr>
              <w:jc w:val="center"/>
              <w:rPr>
                <w:rFonts w:ascii="Times New Roman" w:eastAsia="Calibri" w:hAnsi="Times New Roman"/>
                <w:b/>
                <w:bCs/>
                <w:sz w:val="24"/>
                <w:szCs w:val="24"/>
              </w:rPr>
            </w:pPr>
            <w:r w:rsidRPr="00D34510">
              <w:rPr>
                <w:rFonts w:ascii="Times New Roman" w:hAnsi="Times New Roman"/>
                <w:b/>
                <w:bCs/>
                <w:sz w:val="24"/>
                <w:szCs w:val="24"/>
              </w:rPr>
              <w:t>2 245</w:t>
            </w:r>
          </w:p>
        </w:tc>
      </w:tr>
    </w:tbl>
    <w:p w:rsidR="00DD31C7" w:rsidRPr="00D34510" w:rsidRDefault="00DD31C7" w:rsidP="00DD31C7">
      <w:pPr>
        <w:pStyle w:val="a3"/>
        <w:spacing w:line="360" w:lineRule="auto"/>
        <w:ind w:firstLine="709"/>
        <w:jc w:val="both"/>
        <w:rPr>
          <w:sz w:val="24"/>
          <w:szCs w:val="24"/>
        </w:rPr>
      </w:pPr>
      <w:r w:rsidRPr="00D34510">
        <w:rPr>
          <w:sz w:val="24"/>
          <w:szCs w:val="24"/>
        </w:rPr>
        <w:t xml:space="preserve">По состоянию на 01.01.2020 оборот общественного питания по полному кругу организаций города Когалыма </w:t>
      </w:r>
      <w:r w:rsidR="00D34510" w:rsidRPr="00D34510">
        <w:rPr>
          <w:sz w:val="24"/>
          <w:szCs w:val="24"/>
        </w:rPr>
        <w:t xml:space="preserve">составил </w:t>
      </w:r>
      <w:r w:rsidRPr="00D34510">
        <w:rPr>
          <w:sz w:val="24"/>
          <w:szCs w:val="24"/>
        </w:rPr>
        <w:t>3 377,49 млн. рублей или 102,1% в сопоставимых ценах к соответствующему периоду прошлого года.</w:t>
      </w:r>
    </w:p>
    <w:p w:rsidR="00DD31C7" w:rsidRPr="00D34510" w:rsidRDefault="00DD31C7" w:rsidP="00DD31C7">
      <w:pPr>
        <w:pStyle w:val="a3"/>
        <w:spacing w:line="360" w:lineRule="auto"/>
        <w:ind w:firstLine="709"/>
        <w:jc w:val="both"/>
        <w:rPr>
          <w:sz w:val="24"/>
          <w:szCs w:val="24"/>
        </w:rPr>
      </w:pPr>
      <w:r w:rsidRPr="00D34510">
        <w:rPr>
          <w:sz w:val="24"/>
          <w:szCs w:val="24"/>
        </w:rPr>
        <w:t xml:space="preserve">В расчете на душу населения оборот общественного питания составляет </w:t>
      </w:r>
      <w:r w:rsidR="00D34510" w:rsidRPr="00D34510">
        <w:rPr>
          <w:sz w:val="24"/>
          <w:szCs w:val="24"/>
        </w:rPr>
        <w:t>50,1</w:t>
      </w:r>
      <w:r w:rsidRPr="00D34510">
        <w:rPr>
          <w:sz w:val="24"/>
          <w:szCs w:val="24"/>
        </w:rPr>
        <w:t xml:space="preserve"> тыс. рублей (2018 год – 47,7 тыс. рублей).</w:t>
      </w:r>
    </w:p>
    <w:p w:rsidR="00DD31C7" w:rsidRPr="00D34510" w:rsidRDefault="00DD31C7" w:rsidP="00DD31C7">
      <w:pPr>
        <w:pStyle w:val="a3"/>
        <w:spacing w:line="360" w:lineRule="auto"/>
        <w:ind w:firstLine="709"/>
        <w:jc w:val="both"/>
        <w:rPr>
          <w:sz w:val="24"/>
          <w:szCs w:val="24"/>
        </w:rPr>
      </w:pPr>
      <w:r w:rsidRPr="00D34510">
        <w:rPr>
          <w:sz w:val="24"/>
          <w:szCs w:val="24"/>
        </w:rPr>
        <w:t>Для более полного удовлетворения потребностей населения города в услугах, оказываемых предприятиями общественного питания, в городе продолжают развиваться услуги дополнительного сервиса по предоставлению услуг общественного питания:</w:t>
      </w:r>
    </w:p>
    <w:p w:rsidR="00DD31C7" w:rsidRPr="00D34510" w:rsidRDefault="00DD31C7" w:rsidP="00DD31C7">
      <w:pPr>
        <w:pStyle w:val="a3"/>
        <w:spacing w:line="360" w:lineRule="auto"/>
        <w:ind w:firstLine="709"/>
        <w:jc w:val="both"/>
        <w:rPr>
          <w:sz w:val="24"/>
          <w:szCs w:val="24"/>
        </w:rPr>
      </w:pPr>
      <w:r w:rsidRPr="00D34510">
        <w:rPr>
          <w:sz w:val="24"/>
          <w:szCs w:val="24"/>
        </w:rPr>
        <w:t>- доставка блюд и кулинарной продукции по заказам потребителей;</w:t>
      </w:r>
    </w:p>
    <w:p w:rsidR="00DD31C7" w:rsidRPr="00D34510" w:rsidRDefault="00DD31C7" w:rsidP="00DD31C7">
      <w:pPr>
        <w:pStyle w:val="a3"/>
        <w:spacing w:line="360" w:lineRule="auto"/>
        <w:ind w:firstLine="709"/>
        <w:jc w:val="both"/>
        <w:rPr>
          <w:sz w:val="24"/>
          <w:szCs w:val="24"/>
        </w:rPr>
      </w:pPr>
      <w:r w:rsidRPr="00D34510">
        <w:rPr>
          <w:sz w:val="24"/>
          <w:szCs w:val="24"/>
        </w:rPr>
        <w:t>- обеспечение офисов различных предприятий горячими обедами, заказ которых может осуществляться через «Интернет» или по телефону;</w:t>
      </w:r>
    </w:p>
    <w:p w:rsidR="00DD31C7" w:rsidRPr="00D34510" w:rsidRDefault="00DD31C7" w:rsidP="00DD31C7">
      <w:pPr>
        <w:pStyle w:val="a3"/>
        <w:spacing w:line="360" w:lineRule="auto"/>
        <w:ind w:firstLine="709"/>
        <w:jc w:val="both"/>
        <w:rPr>
          <w:sz w:val="24"/>
          <w:szCs w:val="24"/>
        </w:rPr>
      </w:pPr>
      <w:r w:rsidRPr="00D34510">
        <w:rPr>
          <w:sz w:val="24"/>
          <w:szCs w:val="24"/>
        </w:rPr>
        <w:t>- организация и обеспечение диетическим питанием рабочих и служащих.</w:t>
      </w:r>
    </w:p>
    <w:p w:rsidR="00DD31C7" w:rsidRPr="00D34510" w:rsidRDefault="00DD31C7" w:rsidP="00DD31C7">
      <w:pPr>
        <w:pStyle w:val="a3"/>
        <w:spacing w:line="360" w:lineRule="auto"/>
        <w:ind w:firstLine="709"/>
        <w:jc w:val="both"/>
        <w:rPr>
          <w:sz w:val="24"/>
          <w:szCs w:val="24"/>
        </w:rPr>
      </w:pPr>
      <w:r w:rsidRPr="00D34510">
        <w:rPr>
          <w:sz w:val="24"/>
          <w:szCs w:val="24"/>
        </w:rPr>
        <w:t xml:space="preserve">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 проводится еженедельный мониторинг розничных цен в 7 торговых точках города Когалыма по 25 наименованиям продуктов для определения уровня изменения цен. Все данные, и, в том числе, информационные письма от поставщиков о намерении повышения цен на свою продукцию направляются </w:t>
      </w:r>
      <w:r w:rsidR="00D34510" w:rsidRPr="00D34510">
        <w:rPr>
          <w:sz w:val="24"/>
          <w:szCs w:val="24"/>
        </w:rPr>
        <w:t xml:space="preserve">в </w:t>
      </w:r>
      <w:r w:rsidRPr="00D34510">
        <w:rPr>
          <w:sz w:val="24"/>
          <w:szCs w:val="24"/>
        </w:rPr>
        <w:t xml:space="preserve">бюджетное учреждение Ханты-Мансийского автономного округа - Югры «Региональный аналитический центр» для анализа и формирования регионального информационного мониторинга. </w:t>
      </w:r>
    </w:p>
    <w:p w:rsidR="00DD31C7" w:rsidRPr="00D34510" w:rsidRDefault="00DD31C7" w:rsidP="00DD31C7">
      <w:pPr>
        <w:pStyle w:val="a3"/>
        <w:spacing w:line="360" w:lineRule="auto"/>
        <w:ind w:firstLine="709"/>
        <w:jc w:val="both"/>
        <w:rPr>
          <w:sz w:val="24"/>
          <w:szCs w:val="24"/>
        </w:rPr>
      </w:pPr>
      <w:r w:rsidRPr="00D34510">
        <w:rPr>
          <w:sz w:val="24"/>
          <w:szCs w:val="24"/>
        </w:rPr>
        <w:t xml:space="preserve">На конец отчетного периода 2019 года розничные цены на набор из 25 наименований социально значимых продуктов питания по сравнению с началом 2019 года выросли на 7,4%. Наибольшее изменение цен произошло на следующие продукты питания: </w:t>
      </w:r>
    </w:p>
    <w:tbl>
      <w:tblPr>
        <w:tblStyle w:val="ad"/>
        <w:tblW w:w="5000" w:type="pct"/>
        <w:tblLook w:val="04A0" w:firstRow="1" w:lastRow="0" w:firstColumn="1" w:lastColumn="0" w:noHBand="0" w:noVBand="1"/>
      </w:tblPr>
      <w:tblGrid>
        <w:gridCol w:w="3434"/>
        <w:gridCol w:w="1642"/>
        <w:gridCol w:w="3136"/>
        <w:gridCol w:w="1642"/>
      </w:tblGrid>
      <w:tr w:rsidR="00D34510" w:rsidRPr="00D34510" w:rsidTr="00E346C7">
        <w:tc>
          <w:tcPr>
            <w:tcW w:w="1743" w:type="pct"/>
          </w:tcPr>
          <w:p w:rsidR="00D34510" w:rsidRPr="00D34510" w:rsidRDefault="00D34510" w:rsidP="00E346C7">
            <w:pPr>
              <w:jc w:val="center"/>
              <w:rPr>
                <w:rFonts w:ascii="Times New Roman" w:hAnsi="Times New Roman"/>
                <w:sz w:val="24"/>
                <w:szCs w:val="24"/>
              </w:rPr>
            </w:pPr>
            <w:r w:rsidRPr="00D34510">
              <w:rPr>
                <w:rFonts w:ascii="Times New Roman" w:hAnsi="Times New Roman"/>
                <w:sz w:val="24"/>
                <w:szCs w:val="24"/>
              </w:rPr>
              <w:t>Наименование товара</w:t>
            </w:r>
          </w:p>
        </w:tc>
        <w:tc>
          <w:tcPr>
            <w:tcW w:w="833" w:type="pct"/>
          </w:tcPr>
          <w:p w:rsidR="00D34510" w:rsidRPr="00D34510" w:rsidRDefault="00D34510" w:rsidP="00E346C7">
            <w:pPr>
              <w:jc w:val="center"/>
              <w:rPr>
                <w:rFonts w:ascii="Times New Roman" w:hAnsi="Times New Roman"/>
                <w:sz w:val="24"/>
                <w:szCs w:val="24"/>
              </w:rPr>
            </w:pPr>
            <w:r w:rsidRPr="00D34510">
              <w:rPr>
                <w:rFonts w:ascii="Times New Roman" w:hAnsi="Times New Roman"/>
                <w:sz w:val="24"/>
                <w:szCs w:val="24"/>
              </w:rPr>
              <w:t>Рост цен (%)</w:t>
            </w:r>
          </w:p>
        </w:tc>
        <w:tc>
          <w:tcPr>
            <w:tcW w:w="1591" w:type="pct"/>
          </w:tcPr>
          <w:p w:rsidR="00D34510" w:rsidRPr="00D34510" w:rsidRDefault="00D34510" w:rsidP="00E346C7">
            <w:pPr>
              <w:jc w:val="center"/>
              <w:rPr>
                <w:rFonts w:ascii="Times New Roman" w:hAnsi="Times New Roman"/>
                <w:sz w:val="24"/>
                <w:szCs w:val="24"/>
              </w:rPr>
            </w:pPr>
            <w:r w:rsidRPr="00D34510">
              <w:rPr>
                <w:rFonts w:ascii="Times New Roman" w:hAnsi="Times New Roman"/>
                <w:sz w:val="24"/>
                <w:szCs w:val="24"/>
              </w:rPr>
              <w:t>Наименование товара</w:t>
            </w:r>
          </w:p>
        </w:tc>
        <w:tc>
          <w:tcPr>
            <w:tcW w:w="833" w:type="pct"/>
          </w:tcPr>
          <w:p w:rsidR="00D34510" w:rsidRPr="00D34510" w:rsidRDefault="00D34510" w:rsidP="00E346C7">
            <w:pPr>
              <w:jc w:val="center"/>
              <w:rPr>
                <w:rFonts w:ascii="Times New Roman" w:hAnsi="Times New Roman"/>
                <w:sz w:val="24"/>
                <w:szCs w:val="24"/>
              </w:rPr>
            </w:pPr>
            <w:r w:rsidRPr="00D34510">
              <w:rPr>
                <w:rFonts w:ascii="Times New Roman" w:hAnsi="Times New Roman"/>
                <w:sz w:val="24"/>
                <w:szCs w:val="24"/>
              </w:rPr>
              <w:t>Снижение цен (%)</w:t>
            </w:r>
          </w:p>
        </w:tc>
      </w:tr>
      <w:tr w:rsidR="00D34510" w:rsidRPr="00D34510" w:rsidTr="00E346C7">
        <w:tc>
          <w:tcPr>
            <w:tcW w:w="1743" w:type="pct"/>
          </w:tcPr>
          <w:p w:rsidR="00D34510" w:rsidRPr="00D34510" w:rsidRDefault="00D34510" w:rsidP="00E346C7">
            <w:pPr>
              <w:jc w:val="both"/>
              <w:rPr>
                <w:rFonts w:ascii="Times New Roman" w:hAnsi="Times New Roman"/>
                <w:sz w:val="24"/>
                <w:szCs w:val="24"/>
              </w:rPr>
            </w:pPr>
            <w:r w:rsidRPr="00D34510">
              <w:rPr>
                <w:rFonts w:ascii="Times New Roman" w:hAnsi="Times New Roman"/>
                <w:sz w:val="24"/>
                <w:szCs w:val="24"/>
              </w:rPr>
              <w:t xml:space="preserve">пшено </w:t>
            </w:r>
          </w:p>
        </w:tc>
        <w:tc>
          <w:tcPr>
            <w:tcW w:w="833" w:type="pct"/>
          </w:tcPr>
          <w:p w:rsidR="00D34510" w:rsidRPr="00D34510" w:rsidRDefault="00D34510" w:rsidP="00E346C7">
            <w:pPr>
              <w:jc w:val="center"/>
              <w:rPr>
                <w:rFonts w:ascii="Times New Roman" w:hAnsi="Times New Roman"/>
                <w:sz w:val="24"/>
                <w:szCs w:val="24"/>
              </w:rPr>
            </w:pPr>
            <w:r w:rsidRPr="00D34510">
              <w:rPr>
                <w:rFonts w:ascii="Times New Roman" w:hAnsi="Times New Roman"/>
                <w:sz w:val="24"/>
                <w:szCs w:val="24"/>
              </w:rPr>
              <w:t>+72</w:t>
            </w:r>
          </w:p>
        </w:tc>
        <w:tc>
          <w:tcPr>
            <w:tcW w:w="1591" w:type="pct"/>
          </w:tcPr>
          <w:p w:rsidR="00D34510" w:rsidRPr="00D34510" w:rsidRDefault="00D34510" w:rsidP="00E346C7">
            <w:pPr>
              <w:jc w:val="both"/>
              <w:rPr>
                <w:rFonts w:ascii="Times New Roman" w:hAnsi="Times New Roman"/>
                <w:sz w:val="24"/>
                <w:szCs w:val="24"/>
              </w:rPr>
            </w:pPr>
            <w:r w:rsidRPr="00D34510">
              <w:rPr>
                <w:rFonts w:ascii="Times New Roman" w:hAnsi="Times New Roman"/>
                <w:sz w:val="24"/>
                <w:szCs w:val="24"/>
              </w:rPr>
              <w:t>сахар</w:t>
            </w:r>
          </w:p>
        </w:tc>
        <w:tc>
          <w:tcPr>
            <w:tcW w:w="833" w:type="pct"/>
          </w:tcPr>
          <w:p w:rsidR="00D34510" w:rsidRPr="00D34510" w:rsidRDefault="00D34510" w:rsidP="00E346C7">
            <w:pPr>
              <w:jc w:val="center"/>
              <w:rPr>
                <w:rFonts w:ascii="Times New Roman" w:hAnsi="Times New Roman"/>
                <w:sz w:val="24"/>
                <w:szCs w:val="24"/>
              </w:rPr>
            </w:pPr>
            <w:r w:rsidRPr="00D34510">
              <w:rPr>
                <w:rFonts w:ascii="Times New Roman" w:hAnsi="Times New Roman"/>
                <w:sz w:val="24"/>
                <w:szCs w:val="24"/>
              </w:rPr>
              <w:t>-18</w:t>
            </w:r>
          </w:p>
        </w:tc>
      </w:tr>
      <w:tr w:rsidR="00D34510" w:rsidRPr="00D34510" w:rsidTr="00E346C7">
        <w:tc>
          <w:tcPr>
            <w:tcW w:w="1743" w:type="pct"/>
          </w:tcPr>
          <w:p w:rsidR="00D34510" w:rsidRPr="00D34510" w:rsidRDefault="00D34510" w:rsidP="00E346C7">
            <w:pPr>
              <w:jc w:val="both"/>
              <w:rPr>
                <w:rFonts w:ascii="Times New Roman" w:hAnsi="Times New Roman"/>
                <w:sz w:val="24"/>
                <w:szCs w:val="24"/>
              </w:rPr>
            </w:pPr>
            <w:r w:rsidRPr="00D34510">
              <w:rPr>
                <w:rFonts w:ascii="Times New Roman" w:hAnsi="Times New Roman"/>
                <w:sz w:val="24"/>
                <w:szCs w:val="24"/>
              </w:rPr>
              <w:t xml:space="preserve">вермишель </w:t>
            </w:r>
          </w:p>
        </w:tc>
        <w:tc>
          <w:tcPr>
            <w:tcW w:w="833" w:type="pct"/>
          </w:tcPr>
          <w:p w:rsidR="00D34510" w:rsidRPr="00D34510" w:rsidRDefault="00D34510" w:rsidP="00E346C7">
            <w:pPr>
              <w:jc w:val="center"/>
              <w:rPr>
                <w:rFonts w:ascii="Times New Roman" w:hAnsi="Times New Roman"/>
                <w:sz w:val="24"/>
                <w:szCs w:val="24"/>
              </w:rPr>
            </w:pPr>
            <w:r w:rsidRPr="00D34510">
              <w:rPr>
                <w:rFonts w:ascii="Times New Roman" w:hAnsi="Times New Roman"/>
                <w:sz w:val="24"/>
                <w:szCs w:val="24"/>
              </w:rPr>
              <w:t>+54</w:t>
            </w:r>
          </w:p>
        </w:tc>
        <w:tc>
          <w:tcPr>
            <w:tcW w:w="1591" w:type="pct"/>
          </w:tcPr>
          <w:p w:rsidR="00D34510" w:rsidRPr="00D34510" w:rsidRDefault="00D34510" w:rsidP="00E346C7">
            <w:pPr>
              <w:jc w:val="both"/>
              <w:rPr>
                <w:rFonts w:ascii="Times New Roman" w:hAnsi="Times New Roman"/>
                <w:sz w:val="24"/>
                <w:szCs w:val="24"/>
              </w:rPr>
            </w:pPr>
          </w:p>
        </w:tc>
        <w:tc>
          <w:tcPr>
            <w:tcW w:w="833" w:type="pct"/>
          </w:tcPr>
          <w:p w:rsidR="00D34510" w:rsidRPr="00D34510" w:rsidRDefault="00D34510" w:rsidP="00E346C7">
            <w:pPr>
              <w:jc w:val="center"/>
              <w:rPr>
                <w:rFonts w:ascii="Times New Roman" w:hAnsi="Times New Roman"/>
                <w:sz w:val="24"/>
                <w:szCs w:val="24"/>
              </w:rPr>
            </w:pPr>
          </w:p>
        </w:tc>
      </w:tr>
      <w:tr w:rsidR="00D34510" w:rsidRPr="00D34510" w:rsidTr="00E346C7">
        <w:tc>
          <w:tcPr>
            <w:tcW w:w="1743" w:type="pct"/>
          </w:tcPr>
          <w:p w:rsidR="00D34510" w:rsidRPr="00D34510" w:rsidRDefault="00D34510" w:rsidP="00E346C7">
            <w:pPr>
              <w:jc w:val="both"/>
              <w:rPr>
                <w:rFonts w:ascii="Times New Roman" w:hAnsi="Times New Roman"/>
                <w:sz w:val="24"/>
                <w:szCs w:val="24"/>
              </w:rPr>
            </w:pPr>
            <w:r w:rsidRPr="00D34510">
              <w:rPr>
                <w:rFonts w:ascii="Times New Roman" w:hAnsi="Times New Roman"/>
                <w:sz w:val="24"/>
                <w:szCs w:val="24"/>
              </w:rPr>
              <w:t xml:space="preserve">мука высшего сорта </w:t>
            </w:r>
          </w:p>
        </w:tc>
        <w:tc>
          <w:tcPr>
            <w:tcW w:w="833" w:type="pct"/>
          </w:tcPr>
          <w:p w:rsidR="00D34510" w:rsidRPr="00D34510" w:rsidRDefault="00D34510" w:rsidP="00E346C7">
            <w:pPr>
              <w:jc w:val="center"/>
              <w:rPr>
                <w:rFonts w:ascii="Times New Roman" w:hAnsi="Times New Roman"/>
                <w:sz w:val="24"/>
                <w:szCs w:val="24"/>
              </w:rPr>
            </w:pPr>
            <w:r w:rsidRPr="00D34510">
              <w:rPr>
                <w:rFonts w:ascii="Times New Roman" w:hAnsi="Times New Roman"/>
                <w:sz w:val="24"/>
                <w:szCs w:val="24"/>
              </w:rPr>
              <w:t>+27</w:t>
            </w:r>
          </w:p>
        </w:tc>
        <w:tc>
          <w:tcPr>
            <w:tcW w:w="1591" w:type="pct"/>
          </w:tcPr>
          <w:p w:rsidR="00D34510" w:rsidRPr="00D34510" w:rsidRDefault="00D34510" w:rsidP="00E346C7">
            <w:pPr>
              <w:jc w:val="both"/>
              <w:rPr>
                <w:rFonts w:ascii="Times New Roman" w:hAnsi="Times New Roman"/>
                <w:sz w:val="24"/>
                <w:szCs w:val="24"/>
              </w:rPr>
            </w:pPr>
          </w:p>
        </w:tc>
        <w:tc>
          <w:tcPr>
            <w:tcW w:w="833" w:type="pct"/>
          </w:tcPr>
          <w:p w:rsidR="00D34510" w:rsidRPr="00D34510" w:rsidRDefault="00D34510" w:rsidP="00E346C7">
            <w:pPr>
              <w:jc w:val="center"/>
              <w:rPr>
                <w:rFonts w:ascii="Times New Roman" w:hAnsi="Times New Roman"/>
                <w:sz w:val="24"/>
                <w:szCs w:val="24"/>
              </w:rPr>
            </w:pPr>
          </w:p>
        </w:tc>
      </w:tr>
      <w:tr w:rsidR="00D34510" w:rsidRPr="00D34510" w:rsidTr="00E346C7">
        <w:tc>
          <w:tcPr>
            <w:tcW w:w="1743" w:type="pct"/>
          </w:tcPr>
          <w:p w:rsidR="00D34510" w:rsidRPr="00D34510" w:rsidRDefault="00D34510" w:rsidP="00E346C7">
            <w:pPr>
              <w:jc w:val="both"/>
              <w:rPr>
                <w:rFonts w:ascii="Times New Roman" w:hAnsi="Times New Roman"/>
                <w:sz w:val="24"/>
                <w:szCs w:val="24"/>
              </w:rPr>
            </w:pPr>
            <w:r w:rsidRPr="00D34510">
              <w:rPr>
                <w:rFonts w:ascii="Times New Roman" w:hAnsi="Times New Roman"/>
                <w:sz w:val="24"/>
                <w:szCs w:val="24"/>
              </w:rPr>
              <w:t>рыба мороженная</w:t>
            </w:r>
          </w:p>
        </w:tc>
        <w:tc>
          <w:tcPr>
            <w:tcW w:w="833" w:type="pct"/>
          </w:tcPr>
          <w:p w:rsidR="00D34510" w:rsidRPr="00D34510" w:rsidRDefault="00D34510" w:rsidP="00E346C7">
            <w:pPr>
              <w:jc w:val="center"/>
              <w:rPr>
                <w:rFonts w:ascii="Times New Roman" w:hAnsi="Times New Roman"/>
                <w:sz w:val="24"/>
                <w:szCs w:val="24"/>
              </w:rPr>
            </w:pPr>
            <w:r w:rsidRPr="00D34510">
              <w:rPr>
                <w:rFonts w:ascii="Times New Roman" w:hAnsi="Times New Roman"/>
                <w:sz w:val="24"/>
                <w:szCs w:val="24"/>
              </w:rPr>
              <w:t>+26</w:t>
            </w:r>
          </w:p>
        </w:tc>
        <w:tc>
          <w:tcPr>
            <w:tcW w:w="1591" w:type="pct"/>
          </w:tcPr>
          <w:p w:rsidR="00D34510" w:rsidRPr="00D34510" w:rsidRDefault="00D34510" w:rsidP="00E346C7">
            <w:pPr>
              <w:jc w:val="both"/>
              <w:rPr>
                <w:rFonts w:ascii="Times New Roman" w:hAnsi="Times New Roman"/>
                <w:sz w:val="24"/>
                <w:szCs w:val="24"/>
              </w:rPr>
            </w:pPr>
          </w:p>
        </w:tc>
        <w:tc>
          <w:tcPr>
            <w:tcW w:w="833" w:type="pct"/>
          </w:tcPr>
          <w:p w:rsidR="00D34510" w:rsidRPr="00D34510" w:rsidRDefault="00D34510" w:rsidP="00E346C7">
            <w:pPr>
              <w:jc w:val="center"/>
              <w:rPr>
                <w:rFonts w:ascii="Times New Roman" w:hAnsi="Times New Roman"/>
                <w:sz w:val="24"/>
                <w:szCs w:val="24"/>
              </w:rPr>
            </w:pPr>
          </w:p>
        </w:tc>
      </w:tr>
      <w:tr w:rsidR="00D34510" w:rsidRPr="00D34510" w:rsidTr="00E346C7">
        <w:tc>
          <w:tcPr>
            <w:tcW w:w="1743" w:type="pct"/>
          </w:tcPr>
          <w:p w:rsidR="00D34510" w:rsidRPr="00D34510" w:rsidRDefault="00D34510" w:rsidP="00E346C7">
            <w:pPr>
              <w:jc w:val="both"/>
              <w:rPr>
                <w:rFonts w:ascii="Times New Roman" w:hAnsi="Times New Roman"/>
                <w:sz w:val="24"/>
                <w:szCs w:val="24"/>
              </w:rPr>
            </w:pPr>
            <w:r w:rsidRPr="00D34510">
              <w:rPr>
                <w:rFonts w:ascii="Times New Roman" w:hAnsi="Times New Roman"/>
                <w:sz w:val="24"/>
                <w:szCs w:val="24"/>
              </w:rPr>
              <w:t>рис</w:t>
            </w:r>
          </w:p>
        </w:tc>
        <w:tc>
          <w:tcPr>
            <w:tcW w:w="833" w:type="pct"/>
          </w:tcPr>
          <w:p w:rsidR="00D34510" w:rsidRPr="00D34510" w:rsidRDefault="00D34510" w:rsidP="00E346C7">
            <w:pPr>
              <w:jc w:val="center"/>
              <w:rPr>
                <w:rFonts w:ascii="Times New Roman" w:hAnsi="Times New Roman"/>
                <w:sz w:val="24"/>
                <w:szCs w:val="24"/>
              </w:rPr>
            </w:pPr>
            <w:r w:rsidRPr="00D34510">
              <w:rPr>
                <w:rFonts w:ascii="Times New Roman" w:hAnsi="Times New Roman"/>
                <w:sz w:val="24"/>
                <w:szCs w:val="24"/>
              </w:rPr>
              <w:t>+24</w:t>
            </w:r>
          </w:p>
        </w:tc>
        <w:tc>
          <w:tcPr>
            <w:tcW w:w="1591" w:type="pct"/>
          </w:tcPr>
          <w:p w:rsidR="00D34510" w:rsidRPr="00D34510" w:rsidRDefault="00D34510" w:rsidP="00E346C7">
            <w:pPr>
              <w:jc w:val="both"/>
              <w:rPr>
                <w:rFonts w:ascii="Times New Roman" w:hAnsi="Times New Roman"/>
                <w:sz w:val="24"/>
                <w:szCs w:val="24"/>
              </w:rPr>
            </w:pPr>
          </w:p>
        </w:tc>
        <w:tc>
          <w:tcPr>
            <w:tcW w:w="833" w:type="pct"/>
          </w:tcPr>
          <w:p w:rsidR="00D34510" w:rsidRPr="00D34510" w:rsidRDefault="00D34510" w:rsidP="00E346C7">
            <w:pPr>
              <w:jc w:val="center"/>
              <w:rPr>
                <w:rFonts w:ascii="Times New Roman" w:hAnsi="Times New Roman"/>
                <w:sz w:val="24"/>
                <w:szCs w:val="24"/>
              </w:rPr>
            </w:pPr>
          </w:p>
        </w:tc>
      </w:tr>
      <w:tr w:rsidR="00D34510" w:rsidRPr="00D34510" w:rsidTr="00E346C7">
        <w:tc>
          <w:tcPr>
            <w:tcW w:w="1743" w:type="pct"/>
          </w:tcPr>
          <w:p w:rsidR="00D34510" w:rsidRPr="00D34510" w:rsidRDefault="00D34510" w:rsidP="00E346C7">
            <w:pPr>
              <w:rPr>
                <w:rFonts w:ascii="Times New Roman" w:hAnsi="Times New Roman"/>
                <w:sz w:val="24"/>
                <w:szCs w:val="24"/>
              </w:rPr>
            </w:pPr>
            <w:r w:rsidRPr="00D34510">
              <w:rPr>
                <w:rFonts w:ascii="Times New Roman" w:hAnsi="Times New Roman"/>
                <w:sz w:val="24"/>
                <w:szCs w:val="24"/>
              </w:rPr>
              <w:t>капуста белокочанная</w:t>
            </w:r>
          </w:p>
        </w:tc>
        <w:tc>
          <w:tcPr>
            <w:tcW w:w="833" w:type="pct"/>
          </w:tcPr>
          <w:p w:rsidR="00D34510" w:rsidRPr="00D34510" w:rsidRDefault="00D34510" w:rsidP="00E346C7">
            <w:pPr>
              <w:jc w:val="center"/>
              <w:rPr>
                <w:rFonts w:ascii="Times New Roman" w:hAnsi="Times New Roman"/>
                <w:sz w:val="24"/>
                <w:szCs w:val="24"/>
              </w:rPr>
            </w:pPr>
            <w:r w:rsidRPr="00D34510">
              <w:rPr>
                <w:rFonts w:ascii="Times New Roman" w:hAnsi="Times New Roman"/>
                <w:sz w:val="24"/>
                <w:szCs w:val="24"/>
              </w:rPr>
              <w:t>+18</w:t>
            </w:r>
          </w:p>
        </w:tc>
        <w:tc>
          <w:tcPr>
            <w:tcW w:w="1591" w:type="pct"/>
          </w:tcPr>
          <w:p w:rsidR="00D34510" w:rsidRPr="00D34510" w:rsidRDefault="00D34510" w:rsidP="00E346C7">
            <w:pPr>
              <w:jc w:val="both"/>
              <w:rPr>
                <w:rFonts w:ascii="Times New Roman" w:hAnsi="Times New Roman"/>
                <w:sz w:val="24"/>
                <w:szCs w:val="24"/>
              </w:rPr>
            </w:pPr>
          </w:p>
        </w:tc>
        <w:tc>
          <w:tcPr>
            <w:tcW w:w="833" w:type="pct"/>
          </w:tcPr>
          <w:p w:rsidR="00D34510" w:rsidRPr="00D34510" w:rsidRDefault="00D34510" w:rsidP="00E346C7">
            <w:pPr>
              <w:jc w:val="center"/>
              <w:rPr>
                <w:rFonts w:ascii="Times New Roman" w:hAnsi="Times New Roman"/>
                <w:sz w:val="24"/>
                <w:szCs w:val="24"/>
              </w:rPr>
            </w:pPr>
          </w:p>
        </w:tc>
      </w:tr>
      <w:tr w:rsidR="00D34510" w:rsidRPr="00D34510" w:rsidTr="00E346C7">
        <w:tc>
          <w:tcPr>
            <w:tcW w:w="1743" w:type="pct"/>
          </w:tcPr>
          <w:p w:rsidR="00D34510" w:rsidRPr="00D34510" w:rsidRDefault="00D34510" w:rsidP="00E346C7">
            <w:pPr>
              <w:jc w:val="both"/>
              <w:rPr>
                <w:rFonts w:ascii="Times New Roman" w:hAnsi="Times New Roman"/>
                <w:sz w:val="24"/>
                <w:szCs w:val="24"/>
              </w:rPr>
            </w:pPr>
            <w:r w:rsidRPr="00D34510">
              <w:rPr>
                <w:rFonts w:ascii="Times New Roman" w:hAnsi="Times New Roman"/>
                <w:sz w:val="24"/>
                <w:szCs w:val="24"/>
              </w:rPr>
              <w:t>яблоки</w:t>
            </w:r>
          </w:p>
        </w:tc>
        <w:tc>
          <w:tcPr>
            <w:tcW w:w="833" w:type="pct"/>
          </w:tcPr>
          <w:p w:rsidR="00D34510" w:rsidRPr="00D34510" w:rsidRDefault="00D34510" w:rsidP="00E346C7">
            <w:pPr>
              <w:jc w:val="center"/>
              <w:rPr>
                <w:rFonts w:ascii="Times New Roman" w:hAnsi="Times New Roman"/>
                <w:sz w:val="24"/>
                <w:szCs w:val="24"/>
              </w:rPr>
            </w:pPr>
            <w:r w:rsidRPr="00D34510">
              <w:rPr>
                <w:rFonts w:ascii="Times New Roman" w:hAnsi="Times New Roman"/>
                <w:sz w:val="24"/>
                <w:szCs w:val="24"/>
              </w:rPr>
              <w:t>+18</w:t>
            </w:r>
          </w:p>
        </w:tc>
        <w:tc>
          <w:tcPr>
            <w:tcW w:w="1591" w:type="pct"/>
          </w:tcPr>
          <w:p w:rsidR="00D34510" w:rsidRPr="00D34510" w:rsidRDefault="00D34510" w:rsidP="00E346C7">
            <w:pPr>
              <w:jc w:val="both"/>
              <w:rPr>
                <w:rFonts w:ascii="Times New Roman" w:hAnsi="Times New Roman"/>
                <w:sz w:val="24"/>
                <w:szCs w:val="24"/>
              </w:rPr>
            </w:pPr>
          </w:p>
        </w:tc>
        <w:tc>
          <w:tcPr>
            <w:tcW w:w="833" w:type="pct"/>
          </w:tcPr>
          <w:p w:rsidR="00D34510" w:rsidRPr="00D34510" w:rsidRDefault="00D34510" w:rsidP="00E346C7">
            <w:pPr>
              <w:jc w:val="center"/>
              <w:rPr>
                <w:rFonts w:ascii="Times New Roman" w:hAnsi="Times New Roman"/>
                <w:sz w:val="24"/>
                <w:szCs w:val="24"/>
              </w:rPr>
            </w:pPr>
          </w:p>
        </w:tc>
      </w:tr>
    </w:tbl>
    <w:p w:rsidR="00DD31C7" w:rsidRPr="00D34510" w:rsidRDefault="00DD31C7" w:rsidP="00DD31C7">
      <w:pPr>
        <w:pStyle w:val="a3"/>
        <w:spacing w:line="360" w:lineRule="auto"/>
        <w:ind w:firstLine="709"/>
        <w:jc w:val="both"/>
        <w:rPr>
          <w:sz w:val="24"/>
          <w:szCs w:val="24"/>
        </w:rPr>
      </w:pPr>
    </w:p>
    <w:p w:rsidR="00DD31C7" w:rsidRPr="00D34510" w:rsidRDefault="00DD31C7" w:rsidP="00DD31C7">
      <w:pPr>
        <w:pStyle w:val="a3"/>
        <w:spacing w:line="360" w:lineRule="auto"/>
        <w:ind w:firstLine="709"/>
        <w:jc w:val="both"/>
        <w:rPr>
          <w:sz w:val="24"/>
          <w:szCs w:val="24"/>
        </w:rPr>
      </w:pPr>
      <w:r w:rsidRPr="00D34510">
        <w:rPr>
          <w:sz w:val="24"/>
          <w:szCs w:val="24"/>
        </w:rPr>
        <w:t>По данным бюджетного учреждения «Региональный центр инвестиций» Ханты-Мансийского автономного округа - Югры город Когалым находится на 13 месте по стоимости набора из 25 наименований социально значимых продуктов питания в рейтинге среди 13 городов округа (1 место или наиболее дорогой набор в городе Урай).</w:t>
      </w:r>
    </w:p>
    <w:p w:rsidR="00DD31C7" w:rsidRPr="00D34510" w:rsidRDefault="00DD31C7" w:rsidP="00DD31C7">
      <w:pPr>
        <w:pStyle w:val="a3"/>
        <w:spacing w:line="360" w:lineRule="auto"/>
        <w:ind w:firstLine="709"/>
        <w:jc w:val="both"/>
        <w:rPr>
          <w:sz w:val="24"/>
          <w:szCs w:val="24"/>
        </w:rPr>
      </w:pPr>
      <w:r w:rsidRPr="00D34510">
        <w:rPr>
          <w:sz w:val="24"/>
          <w:szCs w:val="24"/>
        </w:rPr>
        <w:t>Мониторинг розничных цен на основные продукты питания по городу Когалыму еженедельно размещается в газете «Когалымский вестник» и на официальном информационном портале Администрации города Когалыма.</w:t>
      </w:r>
    </w:p>
    <w:p w:rsidR="00DD31C7" w:rsidRPr="00D34510" w:rsidRDefault="00DD31C7" w:rsidP="00DD31C7">
      <w:pPr>
        <w:pStyle w:val="a3"/>
        <w:spacing w:line="360" w:lineRule="auto"/>
        <w:ind w:firstLine="709"/>
        <w:jc w:val="both"/>
        <w:rPr>
          <w:sz w:val="24"/>
          <w:szCs w:val="24"/>
        </w:rPr>
      </w:pPr>
      <w:r w:rsidRPr="00D34510">
        <w:rPr>
          <w:sz w:val="24"/>
          <w:szCs w:val="24"/>
        </w:rPr>
        <w:t>Для рассмотрения обращений граждан, о повышении цен на продовольственные товары в городе Когалыме организована работа «Горячей линии». За 2019 год зафиксировано 1 обращение, по результатам проведенной работы были даны разъяснения.</w:t>
      </w:r>
    </w:p>
    <w:p w:rsidR="005205FA" w:rsidRDefault="00DD31C7" w:rsidP="00DD31C7">
      <w:pPr>
        <w:pStyle w:val="a3"/>
        <w:spacing w:line="360" w:lineRule="auto"/>
        <w:ind w:firstLine="709"/>
        <w:jc w:val="both"/>
        <w:rPr>
          <w:sz w:val="24"/>
          <w:szCs w:val="24"/>
        </w:rPr>
      </w:pPr>
      <w:r w:rsidRPr="00D34510">
        <w:rPr>
          <w:sz w:val="24"/>
          <w:szCs w:val="24"/>
        </w:rPr>
        <w:t>Существенного необоснованного повышения цен на социально-значимые продукты питания выявлено не было.</w:t>
      </w:r>
    </w:p>
    <w:p w:rsidR="00D34510" w:rsidRPr="00610AD8" w:rsidRDefault="00D34510" w:rsidP="00DD31C7">
      <w:pPr>
        <w:pStyle w:val="a3"/>
        <w:spacing w:line="360" w:lineRule="auto"/>
        <w:ind w:firstLine="709"/>
        <w:jc w:val="both"/>
        <w:rPr>
          <w:sz w:val="24"/>
          <w:szCs w:val="24"/>
        </w:rPr>
      </w:pPr>
    </w:p>
    <w:p w:rsidR="005205FA" w:rsidRPr="004704FF" w:rsidRDefault="005205FA" w:rsidP="005205FA">
      <w:pPr>
        <w:pStyle w:val="a3"/>
        <w:spacing w:line="360" w:lineRule="auto"/>
        <w:ind w:firstLine="709"/>
        <w:rPr>
          <w:iCs/>
          <w:sz w:val="24"/>
          <w:szCs w:val="24"/>
        </w:rPr>
      </w:pPr>
      <w:bookmarkStart w:id="11" w:name="_Toc449361986"/>
      <w:bookmarkStart w:id="12" w:name="_Toc417889015"/>
      <w:bookmarkStart w:id="13" w:name="_Toc417886944"/>
      <w:bookmarkStart w:id="14" w:name="_Toc505239473"/>
      <w:bookmarkStart w:id="15" w:name="_Toc536516456"/>
      <w:r w:rsidRPr="004704FF">
        <w:rPr>
          <w:iCs/>
          <w:sz w:val="24"/>
          <w:szCs w:val="24"/>
        </w:rPr>
        <w:t>Платные услуги</w:t>
      </w:r>
      <w:bookmarkEnd w:id="11"/>
      <w:bookmarkEnd w:id="12"/>
      <w:bookmarkEnd w:id="13"/>
      <w:bookmarkEnd w:id="14"/>
      <w:bookmarkEnd w:id="15"/>
    </w:p>
    <w:p w:rsidR="00610AD8" w:rsidRPr="00610AD8" w:rsidRDefault="00610AD8" w:rsidP="00610AD8">
      <w:pPr>
        <w:pStyle w:val="a3"/>
        <w:spacing w:line="360" w:lineRule="auto"/>
        <w:ind w:firstLine="709"/>
        <w:jc w:val="both"/>
        <w:rPr>
          <w:sz w:val="24"/>
          <w:szCs w:val="24"/>
        </w:rPr>
      </w:pPr>
      <w:r w:rsidRPr="00610AD8">
        <w:rPr>
          <w:sz w:val="24"/>
          <w:szCs w:val="24"/>
        </w:rPr>
        <w:t>Общий объем платных услуг населению за 2019 год по полному кругу организаций города Когалыма составил 4 013,1 млн. рублей, или 106,6% в сопоставимых ценах к аналогичному периоду прошлого года.</w:t>
      </w:r>
    </w:p>
    <w:p w:rsidR="00610AD8" w:rsidRPr="00935D6E" w:rsidRDefault="00610AD8" w:rsidP="00610AD8">
      <w:pPr>
        <w:jc w:val="both"/>
        <w:rPr>
          <w:rFonts w:ascii="Times New Roman" w:hAnsi="Times New Roman"/>
          <w:sz w:val="24"/>
          <w:szCs w:val="24"/>
        </w:rPr>
      </w:pPr>
      <w:r w:rsidRPr="00610AD8">
        <w:rPr>
          <w:rFonts w:ascii="Times New Roman" w:hAnsi="Times New Roman"/>
          <w:noProof/>
          <w:color w:val="C00000"/>
          <w:sz w:val="24"/>
          <w:szCs w:val="24"/>
        </w:rPr>
        <w:drawing>
          <wp:inline distT="0" distB="0" distL="0" distR="0" wp14:anchorId="4ACF15B7" wp14:editId="0580F99B">
            <wp:extent cx="6181725" cy="26384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0AD8" w:rsidRPr="002646B3" w:rsidRDefault="00610AD8" w:rsidP="002646B3">
      <w:pPr>
        <w:pStyle w:val="a3"/>
        <w:spacing w:line="360" w:lineRule="auto"/>
        <w:ind w:firstLine="709"/>
        <w:jc w:val="both"/>
        <w:rPr>
          <w:sz w:val="24"/>
          <w:szCs w:val="24"/>
        </w:rPr>
      </w:pPr>
      <w:r w:rsidRPr="00610AD8">
        <w:rPr>
          <w:sz w:val="24"/>
          <w:szCs w:val="24"/>
        </w:rPr>
        <w:t xml:space="preserve">В расчете </w:t>
      </w:r>
      <w:r w:rsidR="002646B3">
        <w:rPr>
          <w:sz w:val="24"/>
          <w:szCs w:val="24"/>
        </w:rPr>
        <w:t xml:space="preserve">на одного жителя оказано услуг </w:t>
      </w:r>
      <w:r w:rsidRPr="00610AD8">
        <w:rPr>
          <w:sz w:val="24"/>
          <w:szCs w:val="24"/>
        </w:rPr>
        <w:t>на сумму 59,6 тыс. рублей (2018 год – 56,5 тыс. рублей).</w:t>
      </w:r>
      <w:r w:rsidRPr="002646B3">
        <w:rPr>
          <w:sz w:val="24"/>
          <w:szCs w:val="24"/>
        </w:rPr>
        <w:t xml:space="preserve"> </w:t>
      </w:r>
    </w:p>
    <w:p w:rsidR="00610AD8" w:rsidRPr="00610AD8" w:rsidRDefault="00610AD8" w:rsidP="002646B3">
      <w:pPr>
        <w:pStyle w:val="a3"/>
        <w:spacing w:line="360" w:lineRule="auto"/>
        <w:ind w:firstLine="709"/>
        <w:jc w:val="both"/>
        <w:rPr>
          <w:sz w:val="24"/>
          <w:szCs w:val="24"/>
        </w:rPr>
      </w:pPr>
      <w:r w:rsidRPr="00610AD8">
        <w:rPr>
          <w:sz w:val="24"/>
          <w:szCs w:val="24"/>
        </w:rPr>
        <w:t>Несмотря на различные тенденции развития отдельных видов услуг, структура платных услуг не претерпела существенных изменений.</w:t>
      </w:r>
    </w:p>
    <w:p w:rsidR="00610AD8" w:rsidRPr="00610AD8" w:rsidRDefault="00610AD8" w:rsidP="002646B3">
      <w:pPr>
        <w:pStyle w:val="a3"/>
        <w:spacing w:line="360" w:lineRule="auto"/>
        <w:ind w:firstLine="709"/>
        <w:jc w:val="both"/>
        <w:rPr>
          <w:sz w:val="24"/>
          <w:szCs w:val="24"/>
        </w:rPr>
      </w:pPr>
      <w:r w:rsidRPr="00610AD8">
        <w:rPr>
          <w:sz w:val="24"/>
          <w:szCs w:val="24"/>
        </w:rPr>
        <w:t xml:space="preserve">По-прежнему около 80% от общего объема платных услуг приходится на услуги «обязательного характера» (жилищно – коммунальные услуги, услуги связи и отдельные виды бытовых услуг). </w:t>
      </w:r>
    </w:p>
    <w:p w:rsidR="00610AD8" w:rsidRPr="00610AD8" w:rsidRDefault="00610AD8" w:rsidP="002646B3">
      <w:pPr>
        <w:pStyle w:val="a3"/>
        <w:spacing w:line="360" w:lineRule="auto"/>
        <w:ind w:firstLine="709"/>
        <w:jc w:val="both"/>
        <w:rPr>
          <w:sz w:val="24"/>
          <w:szCs w:val="24"/>
        </w:rPr>
      </w:pPr>
      <w:r w:rsidRPr="00610AD8">
        <w:rPr>
          <w:sz w:val="24"/>
          <w:szCs w:val="24"/>
        </w:rPr>
        <w:t>Услуги культуры, медицинские и услуги образования имеют стабильные темпы развития, но их доля в общем объёме изменяется незначительно.</w:t>
      </w:r>
    </w:p>
    <w:p w:rsidR="00610AD8" w:rsidRPr="00610AD8" w:rsidRDefault="00610AD8" w:rsidP="002646B3">
      <w:pPr>
        <w:pStyle w:val="a3"/>
        <w:spacing w:line="360" w:lineRule="auto"/>
        <w:ind w:firstLine="709"/>
        <w:jc w:val="both"/>
        <w:rPr>
          <w:sz w:val="24"/>
          <w:szCs w:val="24"/>
        </w:rPr>
      </w:pPr>
      <w:r w:rsidRPr="00610AD8">
        <w:rPr>
          <w:sz w:val="24"/>
          <w:szCs w:val="24"/>
        </w:rPr>
        <w:t>В сфере бытового обслуживания населения заняты субъекты малого и среднего предпринимательства. В городе представлены практически все сферы основных бытовых услуг: парикмахерские (салоны красоты), службы по техническому обслуживанию и ремонту транспортных средств, бытовой техники и радиоэлектроники, ремонту и пошиву обуви, кожгалантереи, швейных изделий, клининговые услуги, фото услуги. По состоянию на 01.01.2020 в городе функционирует 49 объектов, в которых 56 предпринимателей оказывают населению города бытовые услуги.</w:t>
      </w:r>
    </w:p>
    <w:p w:rsidR="00610AD8" w:rsidRPr="00610AD8" w:rsidRDefault="00610AD8" w:rsidP="002646B3">
      <w:pPr>
        <w:pStyle w:val="a3"/>
        <w:spacing w:line="360" w:lineRule="auto"/>
        <w:ind w:firstLine="709"/>
        <w:jc w:val="both"/>
        <w:rPr>
          <w:sz w:val="24"/>
          <w:szCs w:val="24"/>
        </w:rPr>
      </w:pPr>
      <w:r w:rsidRPr="00610AD8">
        <w:rPr>
          <w:sz w:val="24"/>
          <w:szCs w:val="24"/>
        </w:rPr>
        <w:t xml:space="preserve">Для улучшения ситуации на рынке бытовых услуг Администрацией города Когалыма, оказывается информационная, консультационная, имущественная и финансовая поддержка субъектам малого и среднего предпринимательства, в рамках реализации подпрограммы 3 «Развитие малого и среднего предпринимательства в городе Когалыме» (муниципальная программа «Социально-экономическое развитие и инвестиции муниципального образования город Когалым»). </w:t>
      </w:r>
    </w:p>
    <w:p w:rsidR="00610AD8" w:rsidRPr="00610AD8" w:rsidRDefault="00610AD8" w:rsidP="002646B3">
      <w:pPr>
        <w:pStyle w:val="a3"/>
        <w:spacing w:line="360" w:lineRule="auto"/>
        <w:ind w:firstLine="709"/>
        <w:jc w:val="both"/>
        <w:rPr>
          <w:sz w:val="24"/>
          <w:szCs w:val="24"/>
        </w:rPr>
      </w:pPr>
      <w:r w:rsidRPr="00610AD8">
        <w:rPr>
          <w:sz w:val="24"/>
          <w:szCs w:val="24"/>
        </w:rPr>
        <w:t>В 2019 году была оказана финансовая поддержка 14 субъектам малого и среднего предпринимательства, осуществляющим свою деятельность в сфере бытового обслуживания населения (ателье, парикмахерские, ювелирная мастерская, клиринговые услуги, химчистка) на общую сумму 1 733, 101 тыс. рублей по мероприятиям:</w:t>
      </w:r>
    </w:p>
    <w:p w:rsidR="00610AD8" w:rsidRPr="00610AD8" w:rsidRDefault="00610AD8" w:rsidP="002646B3">
      <w:pPr>
        <w:pStyle w:val="a3"/>
        <w:spacing w:line="360" w:lineRule="auto"/>
        <w:ind w:firstLine="709"/>
        <w:jc w:val="both"/>
        <w:rPr>
          <w:sz w:val="24"/>
          <w:szCs w:val="24"/>
        </w:rPr>
      </w:pPr>
      <w:r w:rsidRPr="00610AD8">
        <w:rPr>
          <w:sz w:val="24"/>
          <w:szCs w:val="24"/>
        </w:rPr>
        <w:t>- возмещение части затрат по приобретению оборудования (основных средств) и лицензионных программных продуктов;</w:t>
      </w:r>
    </w:p>
    <w:p w:rsidR="00610AD8" w:rsidRPr="00610AD8" w:rsidRDefault="00610AD8" w:rsidP="002646B3">
      <w:pPr>
        <w:pStyle w:val="a3"/>
        <w:spacing w:line="360" w:lineRule="auto"/>
        <w:ind w:firstLine="709"/>
        <w:jc w:val="both"/>
        <w:rPr>
          <w:sz w:val="24"/>
          <w:szCs w:val="24"/>
        </w:rPr>
      </w:pPr>
      <w:r w:rsidRPr="00610AD8">
        <w:rPr>
          <w:sz w:val="24"/>
          <w:szCs w:val="24"/>
        </w:rPr>
        <w:t>- возмещение части затрат на аренду нежилых помещений;</w:t>
      </w:r>
    </w:p>
    <w:p w:rsidR="00610AD8" w:rsidRPr="00610AD8" w:rsidRDefault="00610AD8" w:rsidP="002646B3">
      <w:pPr>
        <w:pStyle w:val="a3"/>
        <w:spacing w:line="360" w:lineRule="auto"/>
        <w:ind w:firstLine="709"/>
        <w:jc w:val="both"/>
        <w:rPr>
          <w:sz w:val="24"/>
          <w:szCs w:val="24"/>
        </w:rPr>
      </w:pPr>
      <w:r w:rsidRPr="00610AD8">
        <w:rPr>
          <w:sz w:val="24"/>
          <w:szCs w:val="24"/>
        </w:rPr>
        <w:t>- возмещение части затрат, связанных с оплатой жилищно-коммунальных услуг»;</w:t>
      </w:r>
    </w:p>
    <w:p w:rsidR="00610AD8" w:rsidRPr="00610AD8" w:rsidRDefault="00610AD8" w:rsidP="002646B3">
      <w:pPr>
        <w:pStyle w:val="a3"/>
        <w:spacing w:line="360" w:lineRule="auto"/>
        <w:ind w:firstLine="709"/>
        <w:jc w:val="both"/>
        <w:rPr>
          <w:sz w:val="24"/>
          <w:szCs w:val="24"/>
        </w:rPr>
      </w:pPr>
      <w:r w:rsidRPr="00610AD8">
        <w:rPr>
          <w:sz w:val="24"/>
          <w:szCs w:val="24"/>
        </w:rPr>
        <w:t>- финансовая поддержка начинающих предпринимателей, в виде возмещения части затрат, связанных с началом предпринимательской деятельности;</w:t>
      </w:r>
    </w:p>
    <w:p w:rsidR="00610AD8" w:rsidRPr="00610AD8" w:rsidRDefault="00610AD8" w:rsidP="002646B3">
      <w:pPr>
        <w:pStyle w:val="a3"/>
        <w:spacing w:line="360" w:lineRule="auto"/>
        <w:ind w:firstLine="709"/>
        <w:jc w:val="both"/>
        <w:rPr>
          <w:sz w:val="24"/>
          <w:szCs w:val="24"/>
        </w:rPr>
      </w:pPr>
      <w:r w:rsidRPr="00610AD8">
        <w:rPr>
          <w:sz w:val="24"/>
          <w:szCs w:val="24"/>
        </w:rPr>
        <w:t>- возмещение части затрат по предоставленным консалтинговым услугам;</w:t>
      </w:r>
    </w:p>
    <w:p w:rsidR="00610AD8" w:rsidRPr="00610AD8" w:rsidRDefault="00610AD8" w:rsidP="002646B3">
      <w:pPr>
        <w:pStyle w:val="a3"/>
        <w:spacing w:line="360" w:lineRule="auto"/>
        <w:ind w:firstLine="709"/>
        <w:jc w:val="both"/>
        <w:rPr>
          <w:sz w:val="24"/>
          <w:szCs w:val="24"/>
        </w:rPr>
      </w:pPr>
      <w:r w:rsidRPr="00610AD8">
        <w:rPr>
          <w:sz w:val="24"/>
          <w:szCs w:val="24"/>
        </w:rPr>
        <w:t>- грантовая поддержка социального предпринимательства;</w:t>
      </w:r>
    </w:p>
    <w:p w:rsidR="00610AD8" w:rsidRPr="00610AD8" w:rsidRDefault="00610AD8" w:rsidP="002646B3">
      <w:pPr>
        <w:pStyle w:val="a3"/>
        <w:spacing w:line="360" w:lineRule="auto"/>
        <w:ind w:firstLine="709"/>
        <w:jc w:val="both"/>
        <w:rPr>
          <w:sz w:val="24"/>
          <w:szCs w:val="24"/>
        </w:rPr>
      </w:pPr>
      <w:r w:rsidRPr="00610AD8">
        <w:rPr>
          <w:sz w:val="24"/>
          <w:szCs w:val="24"/>
        </w:rPr>
        <w:t>- грантовая поддержка на развитие молодежного предпринимательства.</w:t>
      </w:r>
    </w:p>
    <w:p w:rsidR="00610AD8" w:rsidRPr="00935D6E" w:rsidRDefault="00610AD8" w:rsidP="002646B3">
      <w:pPr>
        <w:pStyle w:val="a3"/>
        <w:spacing w:line="360" w:lineRule="auto"/>
        <w:ind w:firstLine="709"/>
        <w:jc w:val="both"/>
        <w:rPr>
          <w:sz w:val="24"/>
          <w:szCs w:val="24"/>
        </w:rPr>
      </w:pPr>
      <w:r w:rsidRPr="00610AD8">
        <w:rPr>
          <w:sz w:val="24"/>
          <w:szCs w:val="24"/>
        </w:rPr>
        <w:t xml:space="preserve">Имущественную поддержку в 2019 году получили 14 субъектов </w:t>
      </w:r>
      <w:r w:rsidRPr="00935D6E">
        <w:rPr>
          <w:sz w:val="24"/>
          <w:szCs w:val="24"/>
        </w:rPr>
        <w:t>предпринимательства, занятых оказанием бытовых услуг населению.</w:t>
      </w:r>
    </w:p>
    <w:p w:rsidR="005205FA" w:rsidRPr="00935D6E" w:rsidRDefault="005205FA" w:rsidP="005205FA">
      <w:pPr>
        <w:pStyle w:val="a3"/>
        <w:spacing w:line="360" w:lineRule="auto"/>
        <w:ind w:firstLine="709"/>
        <w:jc w:val="both"/>
        <w:rPr>
          <w:sz w:val="24"/>
          <w:szCs w:val="24"/>
        </w:rPr>
      </w:pPr>
    </w:p>
    <w:p w:rsidR="00EF6791" w:rsidRPr="00935D6E" w:rsidRDefault="00EF6791" w:rsidP="00EF6791">
      <w:pPr>
        <w:pStyle w:val="1"/>
        <w:spacing w:before="0" w:after="0" w:line="360" w:lineRule="auto"/>
        <w:jc w:val="center"/>
        <w:rPr>
          <w:rFonts w:ascii="Times New Roman" w:hAnsi="Times New Roman"/>
          <w:sz w:val="24"/>
          <w:szCs w:val="24"/>
        </w:rPr>
      </w:pPr>
      <w:bookmarkStart w:id="16" w:name="_Toc38954488"/>
      <w:r w:rsidRPr="00935D6E">
        <w:rPr>
          <w:rFonts w:ascii="Times New Roman" w:hAnsi="Times New Roman"/>
          <w:sz w:val="24"/>
          <w:szCs w:val="24"/>
        </w:rPr>
        <w:t>1.7. Криминогенная обстановка</w:t>
      </w:r>
      <w:bookmarkEnd w:id="16"/>
    </w:p>
    <w:p w:rsidR="008C3823" w:rsidRPr="008C3823" w:rsidRDefault="008C3823" w:rsidP="008C3823">
      <w:pPr>
        <w:autoSpaceDE w:val="0"/>
        <w:autoSpaceDN w:val="0"/>
        <w:adjustRightInd w:val="0"/>
        <w:spacing w:line="360" w:lineRule="auto"/>
        <w:ind w:firstLine="709"/>
        <w:contextualSpacing/>
        <w:jc w:val="both"/>
        <w:rPr>
          <w:rFonts w:ascii="Times New Roman" w:hAnsi="Times New Roman"/>
          <w:sz w:val="24"/>
          <w:szCs w:val="24"/>
        </w:rPr>
      </w:pPr>
      <w:r w:rsidRPr="008C3823">
        <w:rPr>
          <w:rFonts w:ascii="Times New Roman" w:hAnsi="Times New Roman"/>
          <w:sz w:val="24"/>
          <w:szCs w:val="24"/>
        </w:rPr>
        <w:t xml:space="preserve">Криминогенная обстановка в городе Когалыме в 2019 году характеризовалась увеличением числа зарегистрированных Отделом Министерства внутренних дел России по городу Когалыму (далее – ОМВД) преступлений на 11,2%, число которых в 2019 году составило 653 (2018 год – 587). Из числа зарегистрированных правонарушений число раскрытых преступлений – 337, число приостановленных – 331. </w:t>
      </w:r>
    </w:p>
    <w:p w:rsidR="008C3823" w:rsidRPr="008C3823" w:rsidRDefault="008C3823" w:rsidP="008C3823">
      <w:pPr>
        <w:autoSpaceDE w:val="0"/>
        <w:autoSpaceDN w:val="0"/>
        <w:adjustRightInd w:val="0"/>
        <w:spacing w:line="360" w:lineRule="auto"/>
        <w:ind w:firstLine="709"/>
        <w:contextualSpacing/>
        <w:jc w:val="both"/>
        <w:rPr>
          <w:rFonts w:ascii="Times New Roman" w:hAnsi="Times New Roman"/>
          <w:sz w:val="24"/>
          <w:szCs w:val="24"/>
        </w:rPr>
      </w:pPr>
      <w:r w:rsidRPr="008C3823">
        <w:rPr>
          <w:rFonts w:ascii="Times New Roman" w:hAnsi="Times New Roman"/>
          <w:sz w:val="24"/>
          <w:szCs w:val="24"/>
        </w:rPr>
        <w:t>Количество тяжких и особо тяжких преступлений в 2019 году увеличилось со 140 до 164 преступлений или на 17,1%, доля таких преступлений в общем числе зарегистрированных преступлений составила 25,1 % (2018 год – 23,9%). К тяжким и особо тяжким преступлениям относятся: убийства, изнасилования, умышленное причинение тяжкого вреда здоровью, грабежи, разбойные нападения и убийства на бытовой почве.</w:t>
      </w:r>
    </w:p>
    <w:p w:rsidR="008C3823" w:rsidRPr="008C3823" w:rsidRDefault="008C3823" w:rsidP="008C3823">
      <w:pPr>
        <w:autoSpaceDE w:val="0"/>
        <w:autoSpaceDN w:val="0"/>
        <w:adjustRightInd w:val="0"/>
        <w:spacing w:line="360" w:lineRule="auto"/>
        <w:ind w:firstLine="709"/>
        <w:contextualSpacing/>
        <w:jc w:val="both"/>
        <w:rPr>
          <w:rFonts w:ascii="Times New Roman" w:hAnsi="Times New Roman"/>
          <w:sz w:val="24"/>
          <w:szCs w:val="24"/>
        </w:rPr>
      </w:pPr>
      <w:r w:rsidRPr="008C3823">
        <w:rPr>
          <w:rFonts w:ascii="Times New Roman" w:hAnsi="Times New Roman"/>
          <w:sz w:val="24"/>
          <w:szCs w:val="24"/>
        </w:rPr>
        <w:t xml:space="preserve">Количество преступлений, совершенных в общественных местах, в 2019 году, уменьшилось на 10,7% (со 177 до 158), и на улицах города на 3,2% (с 94 до 91). Рост на 133,3% зарегистрированных преступлений наблюдается в развлекательных заведениях (с 3 до 7). В этой связи в целях пресечения совершения преступлений в питейных заведениях, из числа сотрудников полиции, созданы группы немедленного реагирования, которые проводят рейдовые мероприятия. </w:t>
      </w:r>
    </w:p>
    <w:p w:rsidR="008C3823" w:rsidRPr="008C3823" w:rsidRDefault="008C3823" w:rsidP="008C3823">
      <w:pPr>
        <w:autoSpaceDE w:val="0"/>
        <w:autoSpaceDN w:val="0"/>
        <w:adjustRightInd w:val="0"/>
        <w:spacing w:line="360" w:lineRule="auto"/>
        <w:ind w:firstLine="709"/>
        <w:contextualSpacing/>
        <w:jc w:val="both"/>
        <w:rPr>
          <w:rFonts w:ascii="Times New Roman" w:hAnsi="Times New Roman"/>
          <w:sz w:val="24"/>
          <w:szCs w:val="24"/>
        </w:rPr>
      </w:pPr>
      <w:r w:rsidRPr="008C3823">
        <w:rPr>
          <w:rFonts w:ascii="Times New Roman" w:hAnsi="Times New Roman"/>
          <w:sz w:val="24"/>
          <w:szCs w:val="24"/>
        </w:rPr>
        <w:t>Произошло снижение преступлений экономической направленности на 39,1% (с 23 до 14).</w:t>
      </w:r>
    </w:p>
    <w:p w:rsidR="00EF6791" w:rsidRPr="00935D6E" w:rsidRDefault="00EF6791" w:rsidP="008C3823">
      <w:pPr>
        <w:autoSpaceDE w:val="0"/>
        <w:autoSpaceDN w:val="0"/>
        <w:adjustRightInd w:val="0"/>
        <w:spacing w:line="360" w:lineRule="auto"/>
        <w:ind w:firstLine="709"/>
        <w:contextualSpacing/>
        <w:jc w:val="both"/>
        <w:rPr>
          <w:rFonts w:ascii="Times New Roman" w:hAnsi="Times New Roman"/>
          <w:sz w:val="24"/>
          <w:szCs w:val="24"/>
        </w:rPr>
      </w:pPr>
      <w:r w:rsidRPr="00935D6E">
        <w:rPr>
          <w:rFonts w:ascii="Times New Roman" w:hAnsi="Times New Roman"/>
          <w:sz w:val="24"/>
          <w:szCs w:val="24"/>
        </w:rPr>
        <w:t xml:space="preserve">В 2019 году структурными подразделениями </w:t>
      </w:r>
      <w:r w:rsidR="006D351C">
        <w:rPr>
          <w:rFonts w:ascii="Times New Roman" w:hAnsi="Times New Roman"/>
          <w:sz w:val="24"/>
          <w:szCs w:val="24"/>
        </w:rPr>
        <w:t xml:space="preserve">ОМВД </w:t>
      </w:r>
      <w:r w:rsidRPr="00935D6E">
        <w:rPr>
          <w:rFonts w:ascii="Times New Roman" w:hAnsi="Times New Roman"/>
          <w:sz w:val="24"/>
          <w:szCs w:val="24"/>
        </w:rPr>
        <w:t>пресечено 4 698 административных правонарушений (без учета отделения Государственной инспекции по безопасности дорожного движения) (в 2018 году – 4 395). Руководством ОМВД было вынесено 500 (в 2018 году - 621) постановлений по делам об административных правонарушениях. Наложено штрафных санкций на сумму 291,00 тыс. рублей (в 2018 году – 472,00 тыс. рублей), из них взыскано 234,00 тыс. рублей (в 2018 году – 345,00 тыс. рублей) или 80%.</w:t>
      </w:r>
    </w:p>
    <w:p w:rsidR="00EF6791" w:rsidRPr="00935D6E" w:rsidRDefault="00EF6791" w:rsidP="00EF6791">
      <w:pPr>
        <w:autoSpaceDE w:val="0"/>
        <w:autoSpaceDN w:val="0"/>
        <w:adjustRightInd w:val="0"/>
        <w:spacing w:line="360" w:lineRule="auto"/>
        <w:ind w:firstLine="709"/>
        <w:contextualSpacing/>
        <w:jc w:val="both"/>
        <w:rPr>
          <w:rFonts w:ascii="Times New Roman" w:hAnsi="Times New Roman"/>
          <w:sz w:val="24"/>
          <w:szCs w:val="24"/>
        </w:rPr>
      </w:pPr>
      <w:r w:rsidRPr="00935D6E">
        <w:rPr>
          <w:rFonts w:ascii="Times New Roman" w:hAnsi="Times New Roman"/>
          <w:sz w:val="24"/>
          <w:szCs w:val="24"/>
        </w:rPr>
        <w:t>В течение 12 месяцев 2019 года силами ОМВД России по городу Когалыму обеспечивалась охрана правопорядка 213 массовых мероприятий. При этом задействовано 407 сотрудников ОМВД, в том числе 374 дружинник</w:t>
      </w:r>
      <w:r w:rsidR="00935D6E">
        <w:rPr>
          <w:rFonts w:ascii="Times New Roman" w:hAnsi="Times New Roman"/>
          <w:sz w:val="24"/>
          <w:szCs w:val="24"/>
        </w:rPr>
        <w:t>а</w:t>
      </w:r>
      <w:r w:rsidRPr="00935D6E">
        <w:rPr>
          <w:rFonts w:ascii="Times New Roman" w:hAnsi="Times New Roman"/>
          <w:sz w:val="24"/>
          <w:szCs w:val="24"/>
        </w:rPr>
        <w:t xml:space="preserve"> добровольной народной дружины, 18 представителей российского казачества.</w:t>
      </w:r>
    </w:p>
    <w:p w:rsidR="00EF6791" w:rsidRPr="00740ED4" w:rsidRDefault="00EF6791" w:rsidP="00EF6791">
      <w:pPr>
        <w:autoSpaceDE w:val="0"/>
        <w:autoSpaceDN w:val="0"/>
        <w:adjustRightInd w:val="0"/>
        <w:spacing w:line="360" w:lineRule="auto"/>
        <w:ind w:firstLine="709"/>
        <w:contextualSpacing/>
        <w:jc w:val="both"/>
        <w:rPr>
          <w:rFonts w:ascii="Times New Roman" w:hAnsi="Times New Roman"/>
          <w:sz w:val="24"/>
          <w:szCs w:val="24"/>
        </w:rPr>
      </w:pPr>
      <w:r w:rsidRPr="00740ED4">
        <w:rPr>
          <w:rFonts w:ascii="Times New Roman" w:hAnsi="Times New Roman"/>
          <w:sz w:val="24"/>
          <w:szCs w:val="24"/>
        </w:rPr>
        <w:t>Организация охраны общественного порядка на территории оперативного обслуживания ОМВД по городу Когалыму осуществляется в соответствии с единым планом расстановки сил и средств ОМВД «Единая дислокация». В соответствии с указанным планом ежесуточно на охрану общественного порядка и обеспечение безопасности дорожного движения заступает 18 сотрудников полиции ОМВД России по городу Когалыму.</w:t>
      </w:r>
    </w:p>
    <w:p w:rsidR="00EF6791" w:rsidRPr="00740ED4" w:rsidRDefault="00EF6791" w:rsidP="00EF6791">
      <w:pPr>
        <w:spacing w:after="0" w:line="360" w:lineRule="auto"/>
        <w:ind w:firstLine="720"/>
        <w:jc w:val="both"/>
        <w:rPr>
          <w:rFonts w:ascii="Times New Roman" w:hAnsi="Times New Roman"/>
          <w:sz w:val="24"/>
          <w:szCs w:val="24"/>
        </w:rPr>
      </w:pPr>
      <w:r w:rsidRPr="00740ED4">
        <w:rPr>
          <w:rFonts w:ascii="Times New Roman" w:hAnsi="Times New Roman"/>
          <w:sz w:val="24"/>
          <w:szCs w:val="24"/>
        </w:rPr>
        <w:t>Члены добровольной народной дружины привлекаются на совместное дежурство с сотрудниками полиции и работниками частных охранных предприятий в вечернее время по выходным дням и во время проведения праздничных мероприятий. С участием добровольной народной дружины составлено 67 протоколов об административных правонарушениях. В 2019 году чрезвычайных ситуаций и происшествий в период проведения мероприятий не допущено.</w:t>
      </w:r>
    </w:p>
    <w:p w:rsidR="00EF6791" w:rsidRPr="00740ED4" w:rsidRDefault="00EF6791" w:rsidP="00EF6791">
      <w:pPr>
        <w:spacing w:after="0" w:line="360" w:lineRule="auto"/>
        <w:ind w:firstLine="720"/>
        <w:jc w:val="both"/>
        <w:rPr>
          <w:rFonts w:ascii="Times New Roman" w:hAnsi="Times New Roman"/>
          <w:sz w:val="24"/>
          <w:szCs w:val="24"/>
        </w:rPr>
      </w:pPr>
      <w:r w:rsidRPr="00740ED4">
        <w:rPr>
          <w:rFonts w:ascii="Times New Roman" w:hAnsi="Times New Roman"/>
          <w:sz w:val="24"/>
          <w:szCs w:val="24"/>
        </w:rPr>
        <w:t>В целях предотвращения экстремистских проявлений, профилактики терроризма, предупреждения межнациональной и межконфессиональной розни, конфликтов на этнонациональной почве, сохранения гражданского мира и согласия, в том числе межрелигиозного, в течение ряда лет ведётся постоянная плановая деятельность с активами национально-культурных, религиозных объединений. В результате многолетней пошаговой работы сложилась цельная система взаимодействия Администрации города Когалыма с общественными формированиями города.</w:t>
      </w:r>
    </w:p>
    <w:p w:rsidR="00EF6791" w:rsidRPr="00740ED4" w:rsidRDefault="00EF6791" w:rsidP="00EF6791">
      <w:pPr>
        <w:spacing w:after="0" w:line="360" w:lineRule="auto"/>
        <w:ind w:firstLine="720"/>
        <w:jc w:val="both"/>
        <w:rPr>
          <w:rFonts w:ascii="Times New Roman" w:hAnsi="Times New Roman"/>
          <w:sz w:val="24"/>
          <w:szCs w:val="24"/>
        </w:rPr>
      </w:pPr>
      <w:r w:rsidRPr="00740ED4">
        <w:rPr>
          <w:rFonts w:ascii="Times New Roman" w:hAnsi="Times New Roman"/>
          <w:sz w:val="24"/>
          <w:szCs w:val="24"/>
        </w:rPr>
        <w:t>Так, в 2019 году Межведомственной комиссией по противодействию экстремистской деятельности в городе Когалыме проведено 4 засед</w:t>
      </w:r>
      <w:r w:rsidR="00740ED4" w:rsidRPr="00740ED4">
        <w:rPr>
          <w:rFonts w:ascii="Times New Roman" w:hAnsi="Times New Roman"/>
          <w:sz w:val="24"/>
          <w:szCs w:val="24"/>
        </w:rPr>
        <w:t>а</w:t>
      </w:r>
      <w:r w:rsidRPr="00740ED4">
        <w:rPr>
          <w:rFonts w:ascii="Times New Roman" w:hAnsi="Times New Roman"/>
          <w:sz w:val="24"/>
          <w:szCs w:val="24"/>
        </w:rPr>
        <w:t>ния, на которых было рассмотрено 18 вопросов, по результатам которых даны 25 поручений и рекомендаций.</w:t>
      </w:r>
    </w:p>
    <w:p w:rsidR="00EF6791" w:rsidRPr="00740ED4" w:rsidRDefault="00EF6791" w:rsidP="00EF6791">
      <w:pPr>
        <w:spacing w:after="0" w:line="360" w:lineRule="auto"/>
        <w:ind w:firstLine="720"/>
        <w:jc w:val="both"/>
        <w:rPr>
          <w:rFonts w:ascii="Times New Roman" w:hAnsi="Times New Roman"/>
          <w:sz w:val="24"/>
          <w:szCs w:val="24"/>
        </w:rPr>
      </w:pPr>
      <w:r w:rsidRPr="00740ED4">
        <w:rPr>
          <w:rFonts w:ascii="Times New Roman" w:hAnsi="Times New Roman"/>
          <w:sz w:val="24"/>
          <w:szCs w:val="24"/>
        </w:rPr>
        <w:t>В городе Когалыме в 2019 году преступлений против основ конституционного строя и безопасности государства, террористической направленности не зарегистрировано.</w:t>
      </w:r>
    </w:p>
    <w:p w:rsidR="00EF6791" w:rsidRPr="00DE4C78" w:rsidRDefault="00EF6791" w:rsidP="00EF6791">
      <w:pPr>
        <w:spacing w:after="0" w:line="360" w:lineRule="auto"/>
        <w:ind w:firstLine="709"/>
        <w:contextualSpacing/>
        <w:jc w:val="both"/>
        <w:rPr>
          <w:rFonts w:ascii="Times New Roman" w:hAnsi="Times New Roman"/>
          <w:bCs/>
          <w:iCs/>
          <w:sz w:val="24"/>
          <w:szCs w:val="24"/>
          <w:lang w:bidi="ru-RU"/>
        </w:rPr>
      </w:pPr>
      <w:r w:rsidRPr="00DE4C78">
        <w:rPr>
          <w:rFonts w:ascii="Times New Roman" w:hAnsi="Times New Roman"/>
          <w:sz w:val="24"/>
          <w:szCs w:val="24"/>
        </w:rPr>
        <w:t>С целью мониторинга общественно – политических, социально – экономических и иных процессов, оказывающих влияние на ситуацию в сфере противодействия терроризма и экстремизма в городе Когалыме проведена работа по изучению и сбору объективной информации об общественно-политических, социально-экономических и иных процессах в муниципальном образовании, оказывающих дестабилизирующее влияние на обстановку и способствующих проявлениям терроризма и экстремизма. В 2019 году по данным ОМВД России по городу Когалыму возбуждено 5 уголовных дел предусмотренных ст.205 УК РФ (1 - преступление, предусмотренное ч.1 ст.205.1 УК РФ «Содействие террористической деятельности»; 1 - преступление, предусмотренное п. «А» ч.2 ст.205 УК РФ «Террористический акт»; 1 – преступление, предусмотренное ст.205.3 УК РФ «Прохождения обучения в целях осуществления террористической деятельности»; 2 – преступления предусмотренные ч.1 ст.205.4 УК РФ «Организация террористического сообщества и участие в нем»).</w:t>
      </w:r>
      <w:r w:rsidRPr="00DE4C78">
        <w:rPr>
          <w:rFonts w:ascii="Times New Roman" w:hAnsi="Times New Roman"/>
          <w:bCs/>
          <w:iCs/>
          <w:sz w:val="24"/>
          <w:szCs w:val="24"/>
          <w:lang w:bidi="ru-RU"/>
        </w:rPr>
        <w:t xml:space="preserve"> </w:t>
      </w:r>
    </w:p>
    <w:p w:rsidR="00EF6791" w:rsidRPr="00DE4C78" w:rsidRDefault="00EF6791" w:rsidP="00EF6791">
      <w:pPr>
        <w:spacing w:after="0" w:line="360" w:lineRule="auto"/>
        <w:ind w:firstLine="709"/>
        <w:jc w:val="both"/>
        <w:rPr>
          <w:rFonts w:ascii="Times New Roman" w:hAnsi="Times New Roman"/>
          <w:sz w:val="24"/>
          <w:szCs w:val="24"/>
        </w:rPr>
      </w:pPr>
      <w:r w:rsidRPr="00DE4C78">
        <w:rPr>
          <w:rFonts w:ascii="Times New Roman" w:hAnsi="Times New Roman"/>
          <w:sz w:val="24"/>
          <w:szCs w:val="24"/>
        </w:rPr>
        <w:t>За 2019 год в городе Когалыме каких-либо событий, требующих особого внимания власти, акций протеста и экстремистских проявлений, разжигания национальной и религиозной розни не зафиксировано. Состояние межнациональных и межконфессиональных отношений в городе Когалыме остаётся стабильным.</w:t>
      </w:r>
    </w:p>
    <w:p w:rsidR="00EF6791" w:rsidRPr="00DE4C78" w:rsidRDefault="00EF6791" w:rsidP="00EF6791">
      <w:pPr>
        <w:autoSpaceDE w:val="0"/>
        <w:autoSpaceDN w:val="0"/>
        <w:adjustRightInd w:val="0"/>
        <w:spacing w:line="360" w:lineRule="auto"/>
        <w:ind w:firstLine="709"/>
        <w:contextualSpacing/>
        <w:jc w:val="both"/>
        <w:rPr>
          <w:rFonts w:ascii="Times New Roman" w:hAnsi="Times New Roman"/>
          <w:sz w:val="24"/>
          <w:szCs w:val="24"/>
        </w:rPr>
      </w:pPr>
      <w:r w:rsidRPr="00DE4C78">
        <w:rPr>
          <w:rFonts w:ascii="Times New Roman" w:hAnsi="Times New Roman"/>
          <w:sz w:val="24"/>
          <w:szCs w:val="24"/>
        </w:rPr>
        <w:t xml:space="preserve">Необходимо отметить, что благодаря реализованным мероприятиям по обеспечению правопорядка, обстановка на улицах города остается стабильной. </w:t>
      </w:r>
    </w:p>
    <w:p w:rsidR="00284470" w:rsidRPr="001E4685" w:rsidRDefault="00284470" w:rsidP="004C0393">
      <w:pPr>
        <w:pStyle w:val="1"/>
        <w:spacing w:before="0" w:after="0" w:line="360" w:lineRule="auto"/>
        <w:jc w:val="center"/>
        <w:rPr>
          <w:rFonts w:ascii="Times New Roman" w:hAnsi="Times New Roman"/>
          <w:sz w:val="24"/>
          <w:szCs w:val="24"/>
        </w:rPr>
      </w:pPr>
      <w:bookmarkStart w:id="17" w:name="_Toc38954489"/>
      <w:r w:rsidRPr="001E4685">
        <w:rPr>
          <w:rFonts w:ascii="Times New Roman" w:hAnsi="Times New Roman"/>
          <w:sz w:val="24"/>
          <w:szCs w:val="24"/>
        </w:rPr>
        <w:t>1.8. Состояние жилищного фонда</w:t>
      </w:r>
      <w:bookmarkEnd w:id="17"/>
    </w:p>
    <w:p w:rsidR="00957736" w:rsidRPr="00957736" w:rsidRDefault="00665018" w:rsidP="00957736">
      <w:pPr>
        <w:spacing w:after="0" w:line="360" w:lineRule="auto"/>
        <w:ind w:firstLine="709"/>
        <w:jc w:val="both"/>
        <w:rPr>
          <w:rFonts w:ascii="Times New Roman" w:hAnsi="Times New Roman"/>
          <w:sz w:val="24"/>
          <w:szCs w:val="24"/>
        </w:rPr>
      </w:pPr>
      <w:r w:rsidRPr="001E4685">
        <w:rPr>
          <w:rFonts w:ascii="Times New Roman" w:hAnsi="Times New Roman"/>
          <w:sz w:val="24"/>
          <w:szCs w:val="24"/>
        </w:rPr>
        <w:t>По состояни</w:t>
      </w:r>
      <w:r w:rsidR="001E4685" w:rsidRPr="001E4685">
        <w:rPr>
          <w:rFonts w:ascii="Times New Roman" w:hAnsi="Times New Roman"/>
          <w:sz w:val="24"/>
          <w:szCs w:val="24"/>
        </w:rPr>
        <w:t>ю на 1 января 2020</w:t>
      </w:r>
      <w:r w:rsidRPr="001E4685">
        <w:rPr>
          <w:rFonts w:ascii="Times New Roman" w:hAnsi="Times New Roman"/>
          <w:sz w:val="24"/>
          <w:szCs w:val="24"/>
        </w:rPr>
        <w:t xml:space="preserve"> года жилищный фонд города Когалыма составляет – </w:t>
      </w:r>
      <w:r w:rsidRPr="00D806DF">
        <w:rPr>
          <w:rFonts w:ascii="Times New Roman" w:hAnsi="Times New Roman"/>
          <w:sz w:val="24"/>
          <w:szCs w:val="24"/>
        </w:rPr>
        <w:t>1</w:t>
      </w:r>
      <w:r w:rsidR="009C049D">
        <w:rPr>
          <w:rFonts w:ascii="Times New Roman" w:hAnsi="Times New Roman"/>
          <w:sz w:val="24"/>
          <w:szCs w:val="24"/>
        </w:rPr>
        <w:t> </w:t>
      </w:r>
      <w:r w:rsidR="005808F4" w:rsidRPr="00D806DF">
        <w:rPr>
          <w:rFonts w:ascii="Times New Roman" w:hAnsi="Times New Roman"/>
          <w:sz w:val="24"/>
          <w:szCs w:val="24"/>
        </w:rPr>
        <w:t>0</w:t>
      </w:r>
      <w:r w:rsidR="009C049D">
        <w:rPr>
          <w:rFonts w:ascii="Times New Roman" w:hAnsi="Times New Roman"/>
          <w:sz w:val="24"/>
          <w:szCs w:val="24"/>
        </w:rPr>
        <w:t>70,</w:t>
      </w:r>
      <w:r w:rsidR="00D806DF" w:rsidRPr="00D806DF">
        <w:rPr>
          <w:rFonts w:ascii="Times New Roman" w:hAnsi="Times New Roman"/>
          <w:sz w:val="24"/>
          <w:szCs w:val="24"/>
        </w:rPr>
        <w:t xml:space="preserve">45 </w:t>
      </w:r>
      <w:r w:rsidRPr="00D806DF">
        <w:rPr>
          <w:rFonts w:ascii="Times New Roman" w:hAnsi="Times New Roman"/>
          <w:sz w:val="24"/>
          <w:szCs w:val="24"/>
        </w:rPr>
        <w:t xml:space="preserve">тыс. </w:t>
      </w:r>
      <w:r w:rsidRPr="001E4685">
        <w:rPr>
          <w:rFonts w:ascii="Times New Roman" w:hAnsi="Times New Roman"/>
          <w:sz w:val="24"/>
          <w:szCs w:val="24"/>
        </w:rPr>
        <w:t xml:space="preserve">кв. м., обеспеченность жильем составила </w:t>
      </w:r>
      <w:r w:rsidR="001E4685">
        <w:rPr>
          <w:rFonts w:ascii="Times New Roman" w:hAnsi="Times New Roman"/>
          <w:sz w:val="24"/>
          <w:szCs w:val="24"/>
        </w:rPr>
        <w:t>15</w:t>
      </w:r>
      <w:r w:rsidR="001E4685" w:rsidRPr="001E4685">
        <w:rPr>
          <w:rFonts w:ascii="Times New Roman" w:hAnsi="Times New Roman"/>
          <w:sz w:val="24"/>
          <w:szCs w:val="24"/>
        </w:rPr>
        <w:t>,8</w:t>
      </w:r>
      <w:r w:rsidRPr="001E4685">
        <w:rPr>
          <w:rFonts w:ascii="Times New Roman" w:hAnsi="Times New Roman"/>
          <w:sz w:val="24"/>
          <w:szCs w:val="24"/>
        </w:rPr>
        <w:t xml:space="preserve"> кв. м. </w:t>
      </w:r>
      <w:r w:rsidR="00957736" w:rsidRPr="00957736">
        <w:rPr>
          <w:rFonts w:ascii="Times New Roman" w:hAnsi="Times New Roman"/>
          <w:sz w:val="24"/>
          <w:szCs w:val="24"/>
        </w:rPr>
        <w:t xml:space="preserve">Доля благоустроенного жилищного фонда составляет 99,9% (в связи с отсутствием централизованного горячего водоснабжения в жилых домах левобережной части города поселок ДСУ-12). </w:t>
      </w:r>
    </w:p>
    <w:p w:rsidR="00665018" w:rsidRPr="00A25917" w:rsidRDefault="00665018" w:rsidP="00957736">
      <w:pPr>
        <w:spacing w:after="0" w:line="360" w:lineRule="auto"/>
        <w:ind w:firstLine="709"/>
        <w:jc w:val="both"/>
        <w:rPr>
          <w:rFonts w:ascii="Times New Roman" w:hAnsi="Times New Roman"/>
          <w:sz w:val="24"/>
          <w:szCs w:val="24"/>
        </w:rPr>
      </w:pPr>
      <w:r w:rsidRPr="00447F3B">
        <w:rPr>
          <w:rFonts w:ascii="Times New Roman" w:hAnsi="Times New Roman"/>
          <w:sz w:val="24"/>
          <w:szCs w:val="24"/>
        </w:rPr>
        <w:t>Доля ветхого жилья, признанного непригодным для проживания гражда</w:t>
      </w:r>
      <w:r w:rsidR="001E4685" w:rsidRPr="00447F3B">
        <w:rPr>
          <w:rFonts w:ascii="Times New Roman" w:hAnsi="Times New Roman"/>
          <w:sz w:val="24"/>
          <w:szCs w:val="24"/>
        </w:rPr>
        <w:t>н, по состоянию на 1 января 2020</w:t>
      </w:r>
      <w:r w:rsidRPr="00447F3B">
        <w:rPr>
          <w:rFonts w:ascii="Times New Roman" w:hAnsi="Times New Roman"/>
          <w:sz w:val="24"/>
          <w:szCs w:val="24"/>
        </w:rPr>
        <w:t xml:space="preserve"> года составляет </w:t>
      </w:r>
      <w:r w:rsidR="00447F3B" w:rsidRPr="00447F3B">
        <w:rPr>
          <w:rFonts w:ascii="Times New Roman" w:hAnsi="Times New Roman"/>
          <w:sz w:val="24"/>
          <w:szCs w:val="24"/>
        </w:rPr>
        <w:t>48,4</w:t>
      </w:r>
      <w:r w:rsidRPr="00447F3B">
        <w:rPr>
          <w:rFonts w:ascii="Times New Roman" w:hAnsi="Times New Roman"/>
          <w:sz w:val="24"/>
          <w:szCs w:val="24"/>
        </w:rPr>
        <w:t xml:space="preserve"> тыс. кв. м (</w:t>
      </w:r>
      <w:r w:rsidR="00447F3B" w:rsidRPr="00447F3B">
        <w:rPr>
          <w:rFonts w:ascii="Times New Roman" w:hAnsi="Times New Roman"/>
          <w:sz w:val="24"/>
          <w:szCs w:val="24"/>
        </w:rPr>
        <w:t>119</w:t>
      </w:r>
      <w:r w:rsidRPr="00447F3B">
        <w:rPr>
          <w:rFonts w:ascii="Times New Roman" w:hAnsi="Times New Roman"/>
          <w:sz w:val="24"/>
          <w:szCs w:val="24"/>
        </w:rPr>
        <w:t xml:space="preserve"> жилых домов), из них </w:t>
      </w:r>
      <w:r w:rsidR="00447F3B" w:rsidRPr="00447F3B">
        <w:rPr>
          <w:rFonts w:ascii="Times New Roman" w:hAnsi="Times New Roman"/>
          <w:sz w:val="24"/>
          <w:szCs w:val="24"/>
        </w:rPr>
        <w:t>39,5</w:t>
      </w:r>
      <w:r w:rsidRPr="00447F3B">
        <w:rPr>
          <w:rFonts w:ascii="Times New Roman" w:hAnsi="Times New Roman"/>
          <w:sz w:val="24"/>
          <w:szCs w:val="24"/>
        </w:rPr>
        <w:t xml:space="preserve"> тыс. кв. м (</w:t>
      </w:r>
      <w:r w:rsidR="00447F3B" w:rsidRPr="00447F3B">
        <w:rPr>
          <w:rFonts w:ascii="Times New Roman" w:hAnsi="Times New Roman"/>
          <w:sz w:val="24"/>
          <w:szCs w:val="24"/>
        </w:rPr>
        <w:t>87</w:t>
      </w:r>
      <w:r w:rsidRPr="00447F3B">
        <w:rPr>
          <w:rFonts w:ascii="Times New Roman" w:hAnsi="Times New Roman"/>
          <w:sz w:val="24"/>
          <w:szCs w:val="24"/>
        </w:rPr>
        <w:t xml:space="preserve"> жилых домов) признаны аварийными. За пе</w:t>
      </w:r>
      <w:r w:rsidRPr="001E4685">
        <w:rPr>
          <w:rFonts w:ascii="Times New Roman" w:hAnsi="Times New Roman"/>
          <w:sz w:val="24"/>
          <w:szCs w:val="24"/>
        </w:rPr>
        <w:t>риод январь – декабрь 201</w:t>
      </w:r>
      <w:r w:rsidR="001E4685" w:rsidRPr="001E4685">
        <w:rPr>
          <w:rFonts w:ascii="Times New Roman" w:hAnsi="Times New Roman"/>
          <w:sz w:val="24"/>
          <w:szCs w:val="24"/>
        </w:rPr>
        <w:t>9</w:t>
      </w:r>
      <w:r w:rsidRPr="001E4685">
        <w:rPr>
          <w:rFonts w:ascii="Times New Roman" w:hAnsi="Times New Roman"/>
          <w:sz w:val="24"/>
          <w:szCs w:val="24"/>
        </w:rPr>
        <w:t xml:space="preserve"> года </w:t>
      </w:r>
      <w:r w:rsidRPr="0071538A">
        <w:rPr>
          <w:rFonts w:ascii="Times New Roman" w:hAnsi="Times New Roman"/>
          <w:sz w:val="24"/>
          <w:szCs w:val="24"/>
        </w:rPr>
        <w:t>снесено</w:t>
      </w:r>
      <w:r w:rsidR="001E4685" w:rsidRPr="0071538A">
        <w:rPr>
          <w:rFonts w:ascii="Times New Roman" w:hAnsi="Times New Roman"/>
          <w:sz w:val="24"/>
          <w:szCs w:val="24"/>
        </w:rPr>
        <w:t xml:space="preserve"> 1</w:t>
      </w:r>
      <w:r w:rsidR="0071538A" w:rsidRPr="0071538A">
        <w:rPr>
          <w:rFonts w:ascii="Times New Roman" w:hAnsi="Times New Roman"/>
          <w:sz w:val="24"/>
          <w:szCs w:val="24"/>
        </w:rPr>
        <w:t>8</w:t>
      </w:r>
      <w:r w:rsidR="001E4685" w:rsidRPr="0071538A">
        <w:rPr>
          <w:rFonts w:ascii="Times New Roman" w:hAnsi="Times New Roman"/>
          <w:sz w:val="24"/>
          <w:szCs w:val="24"/>
        </w:rPr>
        <w:t xml:space="preserve"> жилых домов, общей </w:t>
      </w:r>
      <w:r w:rsidR="001E4685" w:rsidRPr="001E4685">
        <w:rPr>
          <w:rFonts w:ascii="Times New Roman" w:hAnsi="Times New Roman"/>
          <w:sz w:val="24"/>
          <w:szCs w:val="24"/>
        </w:rPr>
        <w:t>площадью 4,9</w:t>
      </w:r>
      <w:r w:rsidRPr="001E4685">
        <w:rPr>
          <w:rFonts w:ascii="Times New Roman" w:hAnsi="Times New Roman"/>
          <w:sz w:val="24"/>
          <w:szCs w:val="24"/>
        </w:rPr>
        <w:t xml:space="preserve"> тыс. кв. м.</w:t>
      </w:r>
    </w:p>
    <w:p w:rsidR="00665018" w:rsidRPr="00847C6B" w:rsidRDefault="00665018" w:rsidP="00665018">
      <w:pPr>
        <w:spacing w:after="0" w:line="360" w:lineRule="auto"/>
        <w:ind w:firstLine="709"/>
        <w:jc w:val="both"/>
        <w:rPr>
          <w:rFonts w:ascii="Times New Roman" w:hAnsi="Times New Roman"/>
          <w:sz w:val="24"/>
          <w:szCs w:val="24"/>
        </w:rPr>
      </w:pPr>
      <w:r w:rsidRPr="001E4685">
        <w:rPr>
          <w:rFonts w:ascii="Times New Roman" w:hAnsi="Times New Roman"/>
          <w:sz w:val="24"/>
          <w:szCs w:val="24"/>
        </w:rPr>
        <w:t>В жилищно-коммунальном комплексе (далее – ЖКХ) города действуют 2</w:t>
      </w:r>
      <w:r w:rsidR="001E4685" w:rsidRPr="001E4685">
        <w:rPr>
          <w:rFonts w:ascii="Times New Roman" w:hAnsi="Times New Roman"/>
          <w:sz w:val="24"/>
          <w:szCs w:val="24"/>
        </w:rPr>
        <w:t>8</w:t>
      </w:r>
      <w:r w:rsidRPr="001E4685">
        <w:rPr>
          <w:rFonts w:ascii="Times New Roman" w:hAnsi="Times New Roman"/>
          <w:sz w:val="24"/>
          <w:szCs w:val="24"/>
        </w:rPr>
        <w:t xml:space="preserve"> предприятий, из них 27 частной формы собственности</w:t>
      </w:r>
      <w:r w:rsidRPr="003A3E00">
        <w:rPr>
          <w:rFonts w:ascii="Times New Roman" w:hAnsi="Times New Roman"/>
          <w:color w:val="C00000"/>
          <w:sz w:val="24"/>
          <w:szCs w:val="24"/>
        </w:rPr>
        <w:t xml:space="preserve">. </w:t>
      </w:r>
      <w:r w:rsidRPr="00847C6B">
        <w:rPr>
          <w:rFonts w:ascii="Times New Roman" w:hAnsi="Times New Roman"/>
          <w:sz w:val="24"/>
          <w:szCs w:val="24"/>
        </w:rPr>
        <w:t xml:space="preserve">В городе функционируют </w:t>
      </w:r>
      <w:r w:rsidR="00847C6B" w:rsidRPr="00847C6B">
        <w:rPr>
          <w:rFonts w:ascii="Times New Roman" w:hAnsi="Times New Roman"/>
          <w:sz w:val="24"/>
          <w:szCs w:val="24"/>
        </w:rPr>
        <w:t>14</w:t>
      </w:r>
      <w:r w:rsidRPr="00847C6B">
        <w:rPr>
          <w:rFonts w:ascii="Times New Roman" w:hAnsi="Times New Roman"/>
          <w:sz w:val="24"/>
          <w:szCs w:val="24"/>
        </w:rPr>
        <w:t xml:space="preserve"> управляющих компаний частной формы собственности. </w:t>
      </w:r>
    </w:p>
    <w:p w:rsidR="00284470" w:rsidRPr="001E4685" w:rsidRDefault="00284470" w:rsidP="004C0393">
      <w:pPr>
        <w:spacing w:after="0" w:line="360" w:lineRule="auto"/>
        <w:ind w:firstLine="709"/>
        <w:jc w:val="both"/>
        <w:rPr>
          <w:rFonts w:ascii="Times New Roman" w:hAnsi="Times New Roman"/>
          <w:sz w:val="24"/>
          <w:szCs w:val="24"/>
        </w:rPr>
      </w:pPr>
      <w:r w:rsidRPr="001E4685">
        <w:rPr>
          <w:rFonts w:ascii="Times New Roman" w:hAnsi="Times New Roman"/>
          <w:sz w:val="24"/>
          <w:szCs w:val="24"/>
        </w:rPr>
        <w:t xml:space="preserve">В целях информирования граждан на официальном сайте Администрации города Когалыма в информационно-телекоммуникационной сети </w:t>
      </w:r>
      <w:r w:rsidR="004A33D2" w:rsidRPr="001E4685">
        <w:rPr>
          <w:rFonts w:ascii="Times New Roman" w:hAnsi="Times New Roman"/>
          <w:sz w:val="24"/>
          <w:szCs w:val="24"/>
        </w:rPr>
        <w:t>«</w:t>
      </w:r>
      <w:r w:rsidRPr="001E4685">
        <w:rPr>
          <w:rFonts w:ascii="Times New Roman" w:hAnsi="Times New Roman"/>
          <w:sz w:val="24"/>
          <w:szCs w:val="24"/>
        </w:rPr>
        <w:t>Интернет</w:t>
      </w:r>
      <w:r w:rsidR="004A33D2" w:rsidRPr="001E4685">
        <w:rPr>
          <w:rFonts w:ascii="Times New Roman" w:hAnsi="Times New Roman"/>
          <w:sz w:val="24"/>
          <w:szCs w:val="24"/>
        </w:rPr>
        <w:t>»</w:t>
      </w:r>
      <w:r w:rsidR="0041016C" w:rsidRPr="001E4685">
        <w:rPr>
          <w:rFonts w:ascii="Times New Roman" w:hAnsi="Times New Roman"/>
          <w:sz w:val="24"/>
          <w:szCs w:val="24"/>
        </w:rPr>
        <w:t xml:space="preserve"> (далее – сайт Администрации города)</w:t>
      </w:r>
      <w:r w:rsidRPr="001E4685">
        <w:rPr>
          <w:rFonts w:ascii="Times New Roman" w:hAnsi="Times New Roman"/>
          <w:sz w:val="24"/>
          <w:szCs w:val="24"/>
        </w:rPr>
        <w:t xml:space="preserve"> в разделе </w:t>
      </w:r>
      <w:r w:rsidR="004A33D2" w:rsidRPr="001E4685">
        <w:rPr>
          <w:rFonts w:ascii="Times New Roman" w:hAnsi="Times New Roman"/>
          <w:sz w:val="24"/>
          <w:szCs w:val="24"/>
        </w:rPr>
        <w:t>«</w:t>
      </w:r>
      <w:r w:rsidRPr="001E4685">
        <w:rPr>
          <w:rFonts w:ascii="Times New Roman" w:hAnsi="Times New Roman"/>
          <w:sz w:val="24"/>
          <w:szCs w:val="24"/>
        </w:rPr>
        <w:t>Информация для населения</w:t>
      </w:r>
      <w:r w:rsidR="004A33D2" w:rsidRPr="001E4685">
        <w:rPr>
          <w:rFonts w:ascii="Times New Roman" w:hAnsi="Times New Roman"/>
          <w:sz w:val="24"/>
          <w:szCs w:val="24"/>
        </w:rPr>
        <w:t>»</w:t>
      </w:r>
      <w:r w:rsidRPr="001E4685">
        <w:rPr>
          <w:rFonts w:ascii="Times New Roman" w:hAnsi="Times New Roman"/>
          <w:sz w:val="24"/>
          <w:szCs w:val="24"/>
        </w:rPr>
        <w:t xml:space="preserve"> размещены:</w:t>
      </w:r>
    </w:p>
    <w:p w:rsidR="00284470" w:rsidRPr="001E4685" w:rsidRDefault="00284470" w:rsidP="004C0393">
      <w:pPr>
        <w:spacing w:after="0" w:line="360" w:lineRule="auto"/>
        <w:ind w:firstLine="709"/>
        <w:jc w:val="both"/>
        <w:rPr>
          <w:rFonts w:ascii="Times New Roman" w:hAnsi="Times New Roman"/>
          <w:sz w:val="24"/>
          <w:szCs w:val="24"/>
        </w:rPr>
      </w:pPr>
      <w:r w:rsidRPr="001E4685">
        <w:rPr>
          <w:rFonts w:ascii="Times New Roman" w:hAnsi="Times New Roman"/>
          <w:sz w:val="24"/>
          <w:szCs w:val="24"/>
        </w:rPr>
        <w:t xml:space="preserve">- </w:t>
      </w:r>
      <w:r w:rsidR="004A33D2" w:rsidRPr="001E4685">
        <w:rPr>
          <w:rFonts w:ascii="Times New Roman" w:hAnsi="Times New Roman"/>
          <w:sz w:val="24"/>
          <w:szCs w:val="24"/>
        </w:rPr>
        <w:t>«</w:t>
      </w:r>
      <w:r w:rsidRPr="001E4685">
        <w:rPr>
          <w:rFonts w:ascii="Times New Roman" w:hAnsi="Times New Roman"/>
          <w:sz w:val="24"/>
          <w:szCs w:val="24"/>
        </w:rPr>
        <w:t>Список жилых домов города Когалыма признанных непригодными, аварийными и подлежащими сносу</w:t>
      </w:r>
      <w:r w:rsidR="004A33D2" w:rsidRPr="001E4685">
        <w:rPr>
          <w:rFonts w:ascii="Times New Roman" w:hAnsi="Times New Roman"/>
          <w:sz w:val="24"/>
          <w:szCs w:val="24"/>
        </w:rPr>
        <w:t>»</w:t>
      </w:r>
      <w:r w:rsidRPr="001E4685">
        <w:rPr>
          <w:rFonts w:ascii="Times New Roman" w:hAnsi="Times New Roman"/>
          <w:sz w:val="24"/>
          <w:szCs w:val="24"/>
        </w:rPr>
        <w:t>, утвержденный постановлением Администрации города Когалыма от 28.07.2011 №1904;</w:t>
      </w:r>
    </w:p>
    <w:p w:rsidR="00284470" w:rsidRPr="001E4685" w:rsidRDefault="00284470" w:rsidP="004C0393">
      <w:pPr>
        <w:spacing w:after="0" w:line="360" w:lineRule="auto"/>
        <w:ind w:firstLine="709"/>
        <w:jc w:val="both"/>
        <w:rPr>
          <w:rFonts w:ascii="Times New Roman" w:hAnsi="Times New Roman"/>
          <w:sz w:val="24"/>
          <w:szCs w:val="24"/>
        </w:rPr>
      </w:pPr>
      <w:r w:rsidRPr="001E4685">
        <w:rPr>
          <w:rFonts w:ascii="Times New Roman" w:hAnsi="Times New Roman"/>
          <w:sz w:val="24"/>
          <w:szCs w:val="24"/>
        </w:rPr>
        <w:t xml:space="preserve">- </w:t>
      </w:r>
      <w:r w:rsidR="004A33D2" w:rsidRPr="001E4685">
        <w:rPr>
          <w:rFonts w:ascii="Times New Roman" w:hAnsi="Times New Roman"/>
          <w:sz w:val="24"/>
          <w:szCs w:val="24"/>
        </w:rPr>
        <w:t>«</w:t>
      </w:r>
      <w:r w:rsidRPr="001E4685">
        <w:rPr>
          <w:rFonts w:ascii="Times New Roman" w:hAnsi="Times New Roman"/>
          <w:sz w:val="24"/>
          <w:szCs w:val="24"/>
        </w:rPr>
        <w:t>Информация о сроках расселения граждан из жилых домов, признанных аварийными и подлежащими сносу</w:t>
      </w:r>
      <w:r w:rsidR="004A33D2" w:rsidRPr="001E4685">
        <w:rPr>
          <w:rFonts w:ascii="Times New Roman" w:hAnsi="Times New Roman"/>
          <w:sz w:val="24"/>
          <w:szCs w:val="24"/>
        </w:rPr>
        <w:t>»</w:t>
      </w:r>
      <w:r w:rsidRPr="001E4685">
        <w:rPr>
          <w:rFonts w:ascii="Times New Roman" w:hAnsi="Times New Roman"/>
          <w:sz w:val="24"/>
          <w:szCs w:val="24"/>
        </w:rPr>
        <w:t>, утвержденная постановлением Администрации города Когалыма от 22.07.2013 №2152.</w:t>
      </w:r>
    </w:p>
    <w:p w:rsidR="008639FB" w:rsidRPr="003A3E00" w:rsidRDefault="008639FB" w:rsidP="004C0393">
      <w:pPr>
        <w:spacing w:after="0" w:line="360" w:lineRule="auto"/>
        <w:ind w:firstLine="709"/>
        <w:jc w:val="both"/>
        <w:rPr>
          <w:rFonts w:ascii="Times New Roman" w:hAnsi="Times New Roman"/>
          <w:color w:val="C00000"/>
          <w:sz w:val="24"/>
          <w:szCs w:val="24"/>
          <w:highlight w:val="lightGray"/>
        </w:rPr>
      </w:pPr>
    </w:p>
    <w:p w:rsidR="008639FB" w:rsidRPr="003A3E00" w:rsidRDefault="008639FB" w:rsidP="004C0393">
      <w:pPr>
        <w:spacing w:after="0" w:line="360" w:lineRule="auto"/>
        <w:ind w:firstLine="709"/>
        <w:jc w:val="both"/>
        <w:rPr>
          <w:rFonts w:ascii="Times New Roman" w:hAnsi="Times New Roman"/>
          <w:color w:val="C00000"/>
          <w:sz w:val="24"/>
          <w:szCs w:val="24"/>
          <w:highlight w:val="lightGray"/>
        </w:rPr>
        <w:sectPr w:rsidR="008639FB" w:rsidRPr="003A3E00" w:rsidSect="00AB5950">
          <w:footerReference w:type="default" r:id="rId17"/>
          <w:pgSz w:w="11906" w:h="16838"/>
          <w:pgMar w:top="1134" w:right="1701" w:bottom="720" w:left="567" w:header="709" w:footer="709" w:gutter="0"/>
          <w:pgNumType w:start="1"/>
          <w:cols w:space="708"/>
          <w:titlePg/>
          <w:docGrid w:linePitch="360"/>
        </w:sectPr>
      </w:pPr>
    </w:p>
    <w:tbl>
      <w:tblPr>
        <w:tblW w:w="9923" w:type="dxa"/>
        <w:tblInd w:w="2943" w:type="dxa"/>
        <w:tblLook w:val="00A0" w:firstRow="1" w:lastRow="0" w:firstColumn="1" w:lastColumn="0" w:noHBand="0" w:noVBand="0"/>
      </w:tblPr>
      <w:tblGrid>
        <w:gridCol w:w="9923"/>
      </w:tblGrid>
      <w:tr w:rsidR="003A3E00" w:rsidRPr="003A3E00" w:rsidTr="008639FB">
        <w:trPr>
          <w:trHeight w:val="315"/>
        </w:trPr>
        <w:tc>
          <w:tcPr>
            <w:tcW w:w="9923" w:type="dxa"/>
            <w:vAlign w:val="center"/>
            <w:hideMark/>
          </w:tcPr>
          <w:p w:rsidR="008639FB" w:rsidRPr="00E346C7" w:rsidRDefault="008639FB" w:rsidP="004C0393">
            <w:pPr>
              <w:spacing w:after="0" w:line="360" w:lineRule="auto"/>
              <w:jc w:val="center"/>
              <w:rPr>
                <w:rFonts w:ascii="Times New Roman" w:hAnsi="Times New Roman"/>
                <w:b/>
                <w:sz w:val="24"/>
                <w:szCs w:val="24"/>
              </w:rPr>
            </w:pPr>
            <w:r w:rsidRPr="00E346C7">
              <w:rPr>
                <w:rFonts w:ascii="Times New Roman" w:hAnsi="Times New Roman"/>
                <w:b/>
                <w:sz w:val="24"/>
                <w:szCs w:val="24"/>
              </w:rPr>
              <w:t xml:space="preserve">Информация о состоянии жилищного фонда </w:t>
            </w:r>
            <w:r w:rsidR="00665393" w:rsidRPr="00E346C7">
              <w:rPr>
                <w:rFonts w:ascii="Times New Roman" w:hAnsi="Times New Roman"/>
                <w:b/>
                <w:sz w:val="24"/>
                <w:szCs w:val="24"/>
              </w:rPr>
              <w:t>за отчетный период, кв. метров</w:t>
            </w:r>
          </w:p>
        </w:tc>
      </w:tr>
      <w:tr w:rsidR="008639FB" w:rsidRPr="003A3E00" w:rsidTr="008639FB">
        <w:trPr>
          <w:trHeight w:val="315"/>
        </w:trPr>
        <w:tc>
          <w:tcPr>
            <w:tcW w:w="9923" w:type="dxa"/>
            <w:vAlign w:val="center"/>
            <w:hideMark/>
          </w:tcPr>
          <w:p w:rsidR="008639FB" w:rsidRPr="00E346C7" w:rsidRDefault="008639FB" w:rsidP="004C0393">
            <w:pPr>
              <w:spacing w:after="0" w:line="360" w:lineRule="auto"/>
              <w:jc w:val="center"/>
              <w:rPr>
                <w:rFonts w:ascii="Times New Roman" w:hAnsi="Times New Roman"/>
                <w:b/>
                <w:sz w:val="24"/>
                <w:szCs w:val="24"/>
              </w:rPr>
            </w:pPr>
            <w:r w:rsidRPr="00E346C7">
              <w:rPr>
                <w:rFonts w:ascii="Times New Roman" w:hAnsi="Times New Roman"/>
                <w:b/>
                <w:sz w:val="24"/>
                <w:szCs w:val="24"/>
              </w:rPr>
              <w:t>муниципальное образование город Когалым</w:t>
            </w:r>
          </w:p>
        </w:tc>
      </w:tr>
    </w:tbl>
    <w:p w:rsidR="008639FB" w:rsidRPr="003A3E00" w:rsidRDefault="008639FB" w:rsidP="004C0393">
      <w:pPr>
        <w:spacing w:after="0" w:line="360" w:lineRule="auto"/>
        <w:ind w:firstLine="709"/>
        <w:jc w:val="both"/>
        <w:rPr>
          <w:rFonts w:ascii="Times New Roman" w:hAnsi="Times New Roman"/>
          <w:color w:val="C00000"/>
          <w:sz w:val="24"/>
          <w:szCs w:val="24"/>
        </w:rPr>
      </w:pPr>
    </w:p>
    <w:tbl>
      <w:tblPr>
        <w:tblW w:w="15082" w:type="dxa"/>
        <w:tblInd w:w="62" w:type="dxa"/>
        <w:tblLayout w:type="fixed"/>
        <w:tblCellMar>
          <w:top w:w="75" w:type="dxa"/>
          <w:left w:w="0" w:type="dxa"/>
          <w:bottom w:w="75" w:type="dxa"/>
          <w:right w:w="0" w:type="dxa"/>
        </w:tblCellMar>
        <w:tblLook w:val="0000" w:firstRow="0" w:lastRow="0" w:firstColumn="0" w:lastColumn="0" w:noHBand="0" w:noVBand="0"/>
      </w:tblPr>
      <w:tblGrid>
        <w:gridCol w:w="1191"/>
        <w:gridCol w:w="1503"/>
        <w:gridCol w:w="1417"/>
        <w:gridCol w:w="1361"/>
        <w:gridCol w:w="1417"/>
        <w:gridCol w:w="850"/>
        <w:gridCol w:w="1390"/>
        <w:gridCol w:w="1134"/>
        <w:gridCol w:w="1418"/>
        <w:gridCol w:w="1133"/>
        <w:gridCol w:w="2268"/>
      </w:tblGrid>
      <w:tr w:rsidR="003A3E00" w:rsidRPr="003A3E00" w:rsidTr="00403BAA">
        <w:trPr>
          <w:trHeight w:val="212"/>
        </w:trPr>
        <w:tc>
          <w:tcPr>
            <w:tcW w:w="119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E346C7"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E346C7">
              <w:rPr>
                <w:rFonts w:ascii="Times New Roman" w:hAnsi="Times New Roman"/>
                <w:sz w:val="24"/>
                <w:szCs w:val="24"/>
              </w:rPr>
              <w:t>Отчетный период</w:t>
            </w:r>
          </w:p>
        </w:tc>
        <w:tc>
          <w:tcPr>
            <w:tcW w:w="150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E346C7"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E346C7">
              <w:rPr>
                <w:rFonts w:ascii="Times New Roman" w:hAnsi="Times New Roman"/>
                <w:sz w:val="24"/>
                <w:szCs w:val="24"/>
              </w:rPr>
              <w:t>Общая площадь жилых помещений на начало года, всего</w:t>
            </w:r>
          </w:p>
        </w:tc>
        <w:tc>
          <w:tcPr>
            <w:tcW w:w="504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E346C7"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E346C7">
              <w:rPr>
                <w:rFonts w:ascii="Times New Roman" w:hAnsi="Times New Roman"/>
                <w:sz w:val="24"/>
                <w:szCs w:val="24"/>
              </w:rPr>
              <w:t>в том числе</w:t>
            </w:r>
          </w:p>
        </w:tc>
        <w:tc>
          <w:tcPr>
            <w:tcW w:w="13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E346C7"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E346C7">
              <w:rPr>
                <w:rFonts w:ascii="Times New Roman" w:hAnsi="Times New Roman"/>
                <w:sz w:val="24"/>
                <w:szCs w:val="24"/>
              </w:rPr>
              <w:t>Выбыло общей площади жилых помещений за год, всего</w:t>
            </w:r>
          </w:p>
        </w:tc>
        <w:tc>
          <w:tcPr>
            <w:tcW w:w="368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E346C7"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E346C7">
              <w:rPr>
                <w:rFonts w:ascii="Times New Roman" w:hAnsi="Times New Roman"/>
                <w:sz w:val="24"/>
                <w:szCs w:val="24"/>
              </w:rPr>
              <w:t>в том числе</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E346C7"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E346C7">
              <w:rPr>
                <w:rFonts w:ascii="Times New Roman" w:hAnsi="Times New Roman"/>
                <w:sz w:val="24"/>
                <w:szCs w:val="24"/>
              </w:rPr>
              <w:t>Общая площадь жилых помещений, введенная в действие за год</w:t>
            </w:r>
          </w:p>
        </w:tc>
      </w:tr>
      <w:tr w:rsidR="003A3E00" w:rsidRPr="003A3E00" w:rsidTr="00403BAA">
        <w:trPr>
          <w:trHeight w:val="1564"/>
        </w:trPr>
        <w:tc>
          <w:tcPr>
            <w:tcW w:w="119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3555E" w:rsidRPr="003A3E00" w:rsidRDefault="0063555E" w:rsidP="00D55270">
            <w:pPr>
              <w:widowControl w:val="0"/>
              <w:autoSpaceDE w:val="0"/>
              <w:autoSpaceDN w:val="0"/>
              <w:adjustRightInd w:val="0"/>
              <w:spacing w:after="0" w:line="240" w:lineRule="auto"/>
              <w:jc w:val="both"/>
              <w:rPr>
                <w:rFonts w:ascii="Times New Roman" w:hAnsi="Times New Roman"/>
                <w:color w:val="C00000"/>
                <w:sz w:val="24"/>
                <w:szCs w:val="24"/>
              </w:rPr>
            </w:pPr>
          </w:p>
        </w:tc>
        <w:tc>
          <w:tcPr>
            <w:tcW w:w="150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3555E" w:rsidRPr="003A3E00" w:rsidRDefault="0063555E" w:rsidP="00D55270">
            <w:pPr>
              <w:widowControl w:val="0"/>
              <w:autoSpaceDE w:val="0"/>
              <w:autoSpaceDN w:val="0"/>
              <w:adjustRightInd w:val="0"/>
              <w:spacing w:after="0" w:line="240" w:lineRule="auto"/>
              <w:jc w:val="both"/>
              <w:rPr>
                <w:rFonts w:ascii="Times New Roman" w:hAnsi="Times New Roman"/>
                <w:color w:val="C00000"/>
                <w:sz w:val="24"/>
                <w:szCs w:val="24"/>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E346C7"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E346C7">
              <w:rPr>
                <w:rFonts w:ascii="Times New Roman" w:hAnsi="Times New Roman"/>
                <w:sz w:val="24"/>
                <w:szCs w:val="24"/>
              </w:rPr>
              <w:t>площадь ветхого жилищного фонда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E346C7"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E346C7">
              <w:rPr>
                <w:rFonts w:ascii="Times New Roman" w:hAnsi="Times New Roman"/>
                <w:sz w:val="24"/>
                <w:szCs w:val="24"/>
              </w:rPr>
              <w:t>площадь аварийного жилищного фонда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E346C7"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E346C7">
              <w:rPr>
                <w:rFonts w:ascii="Times New Roman" w:hAnsi="Times New Roman"/>
                <w:sz w:val="24"/>
                <w:szCs w:val="24"/>
              </w:rPr>
              <w:t>площадь пригодного для проживания жилищного фонда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E346C7"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E346C7">
              <w:rPr>
                <w:rFonts w:ascii="Times New Roman" w:hAnsi="Times New Roman"/>
                <w:sz w:val="24"/>
                <w:szCs w:val="24"/>
              </w:rPr>
              <w:t>прочее</w:t>
            </w:r>
          </w:p>
        </w:tc>
        <w:tc>
          <w:tcPr>
            <w:tcW w:w="139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3555E" w:rsidRPr="00E346C7" w:rsidRDefault="0063555E" w:rsidP="00D55270">
            <w:pPr>
              <w:widowControl w:val="0"/>
              <w:autoSpaceDE w:val="0"/>
              <w:autoSpaceDN w:val="0"/>
              <w:adjustRightInd w:val="0"/>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E346C7"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E346C7">
              <w:rPr>
                <w:rFonts w:ascii="Times New Roman" w:hAnsi="Times New Roman"/>
                <w:sz w:val="24"/>
                <w:szCs w:val="24"/>
              </w:rPr>
              <w:t>снесено по причине ветхости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E346C7"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E346C7">
              <w:rPr>
                <w:rFonts w:ascii="Times New Roman" w:hAnsi="Times New Roman"/>
                <w:sz w:val="24"/>
                <w:szCs w:val="24"/>
              </w:rPr>
              <w:t>снесено по причине аварийности</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E346C7"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E346C7">
              <w:rPr>
                <w:rFonts w:ascii="Times New Roman" w:hAnsi="Times New Roman"/>
                <w:sz w:val="24"/>
                <w:szCs w:val="24"/>
              </w:rPr>
              <w:t>иные причины</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3555E" w:rsidRPr="003A3E00" w:rsidRDefault="0063555E" w:rsidP="00D55270">
            <w:pPr>
              <w:widowControl w:val="0"/>
              <w:autoSpaceDE w:val="0"/>
              <w:autoSpaceDN w:val="0"/>
              <w:adjustRightInd w:val="0"/>
              <w:spacing w:after="0" w:line="240" w:lineRule="auto"/>
              <w:jc w:val="center"/>
              <w:rPr>
                <w:rFonts w:ascii="Times New Roman" w:hAnsi="Times New Roman"/>
                <w:color w:val="C00000"/>
                <w:sz w:val="24"/>
                <w:szCs w:val="24"/>
              </w:rPr>
            </w:pPr>
          </w:p>
        </w:tc>
      </w:tr>
      <w:tr w:rsidR="003A3E00" w:rsidRPr="003A3E00" w:rsidTr="00403BAA">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B77617" w:rsidRDefault="00704F6F">
            <w:pPr>
              <w:jc w:val="center"/>
              <w:rPr>
                <w:rFonts w:ascii="Times New Roman" w:hAnsi="Times New Roman"/>
                <w:sz w:val="24"/>
                <w:szCs w:val="24"/>
              </w:rPr>
            </w:pPr>
            <w:r w:rsidRPr="00B77617">
              <w:rPr>
                <w:rFonts w:ascii="Times New Roman" w:hAnsi="Times New Roman"/>
                <w:sz w:val="24"/>
                <w:szCs w:val="24"/>
              </w:rPr>
              <w:t>2016 год</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35A3C" w:rsidRPr="00FF6A58" w:rsidRDefault="00935A3C">
            <w:pPr>
              <w:jc w:val="center"/>
              <w:rPr>
                <w:rFonts w:ascii="Times New Roman" w:hAnsi="Times New Roman"/>
                <w:bCs/>
                <w:sz w:val="24"/>
                <w:szCs w:val="24"/>
              </w:rPr>
            </w:pPr>
            <w:r w:rsidRPr="00FF6A58">
              <w:rPr>
                <w:rFonts w:ascii="Times New Roman" w:hAnsi="Times New Roman"/>
                <w:bCs/>
                <w:sz w:val="24"/>
                <w:szCs w:val="24"/>
              </w:rPr>
              <w:t>1 046 469,40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AB6340">
            <w:pPr>
              <w:jc w:val="center"/>
              <w:rPr>
                <w:rFonts w:ascii="Times New Roman" w:hAnsi="Times New Roman"/>
                <w:sz w:val="24"/>
                <w:szCs w:val="24"/>
              </w:rPr>
            </w:pPr>
            <w:r w:rsidRPr="00AB6340">
              <w:rPr>
                <w:rFonts w:ascii="Times New Roman" w:hAnsi="Times New Roman"/>
                <w:sz w:val="24"/>
                <w:szCs w:val="24"/>
              </w:rPr>
              <w:t>9 613,70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AB6340">
            <w:pPr>
              <w:jc w:val="center"/>
              <w:rPr>
                <w:rFonts w:ascii="Times New Roman" w:hAnsi="Times New Roman"/>
                <w:sz w:val="24"/>
                <w:szCs w:val="24"/>
              </w:rPr>
            </w:pPr>
            <w:r w:rsidRPr="00AB6340">
              <w:rPr>
                <w:rFonts w:ascii="Times New Roman" w:hAnsi="Times New Roman"/>
                <w:sz w:val="24"/>
                <w:szCs w:val="24"/>
              </w:rPr>
              <w:t>59 346,90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AB6340">
            <w:pPr>
              <w:jc w:val="center"/>
              <w:rPr>
                <w:rFonts w:ascii="Times New Roman" w:hAnsi="Times New Roman"/>
                <w:sz w:val="24"/>
                <w:szCs w:val="24"/>
              </w:rPr>
            </w:pPr>
            <w:r w:rsidRPr="00AB6340">
              <w:rPr>
                <w:rFonts w:ascii="Times New Roman" w:hAnsi="Times New Roman"/>
                <w:sz w:val="24"/>
                <w:szCs w:val="24"/>
              </w:rPr>
              <w:t>977 508,90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704F6F">
            <w:pPr>
              <w:jc w:val="center"/>
              <w:rPr>
                <w:rFonts w:ascii="Times New Roman" w:hAnsi="Times New Roman"/>
                <w:sz w:val="24"/>
                <w:szCs w:val="24"/>
              </w:rPr>
            </w:pPr>
            <w:r w:rsidRPr="00AB6340">
              <w:rPr>
                <w:rFonts w:ascii="Times New Roman" w:hAnsi="Times New Roman"/>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35A3C" w:rsidRPr="00AB6340" w:rsidRDefault="00AB6340">
            <w:pPr>
              <w:jc w:val="center"/>
              <w:rPr>
                <w:rFonts w:ascii="Times New Roman" w:hAnsi="Times New Roman"/>
                <w:bCs/>
                <w:sz w:val="24"/>
                <w:szCs w:val="24"/>
              </w:rPr>
            </w:pPr>
            <w:r w:rsidRPr="00AB6340">
              <w:rPr>
                <w:rFonts w:ascii="Times New Roman" w:hAnsi="Times New Roman"/>
                <w:bCs/>
                <w:sz w:val="24"/>
                <w:szCs w:val="24"/>
              </w:rPr>
              <w:t>4 300,00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704F6F">
            <w:pPr>
              <w:jc w:val="center"/>
              <w:rPr>
                <w:rFonts w:ascii="Times New Roman" w:hAnsi="Times New Roman"/>
                <w:sz w:val="24"/>
                <w:szCs w:val="24"/>
              </w:rPr>
            </w:pPr>
            <w:r w:rsidRPr="00AB6340">
              <w:rPr>
                <w:rFonts w:ascii="Times New Roman" w:hAnsi="Times New Roman"/>
                <w:sz w:val="24"/>
                <w:szCs w:val="24"/>
              </w:rPr>
              <w:t>47,10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AB6340">
            <w:pPr>
              <w:jc w:val="center"/>
              <w:rPr>
                <w:rFonts w:ascii="Times New Roman" w:hAnsi="Times New Roman"/>
                <w:sz w:val="24"/>
                <w:szCs w:val="24"/>
              </w:rPr>
            </w:pPr>
            <w:r w:rsidRPr="00AB6340">
              <w:rPr>
                <w:rFonts w:ascii="Times New Roman" w:hAnsi="Times New Roman"/>
                <w:sz w:val="24"/>
                <w:szCs w:val="24"/>
              </w:rPr>
              <w:t>4 252,90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704F6F">
            <w:pPr>
              <w:jc w:val="center"/>
              <w:rPr>
                <w:rFonts w:ascii="Times New Roman" w:hAnsi="Times New Roman"/>
                <w:sz w:val="24"/>
                <w:szCs w:val="24"/>
              </w:rPr>
            </w:pPr>
            <w:r w:rsidRPr="00AB6340">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35A3C" w:rsidRPr="00AB6340" w:rsidRDefault="00935A3C">
            <w:pPr>
              <w:jc w:val="center"/>
              <w:rPr>
                <w:rFonts w:ascii="Times New Roman" w:hAnsi="Times New Roman"/>
                <w:bCs/>
                <w:sz w:val="24"/>
                <w:szCs w:val="24"/>
              </w:rPr>
            </w:pPr>
            <w:r w:rsidRPr="00AB6340">
              <w:rPr>
                <w:rFonts w:ascii="Times New Roman" w:hAnsi="Times New Roman"/>
                <w:bCs/>
                <w:sz w:val="24"/>
                <w:szCs w:val="24"/>
              </w:rPr>
              <w:t>5 700,00</w:t>
            </w:r>
          </w:p>
        </w:tc>
      </w:tr>
      <w:tr w:rsidR="003A3E00" w:rsidRPr="003A3E00" w:rsidTr="00403BAA">
        <w:trPr>
          <w:trHeight w:val="409"/>
        </w:trPr>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B77617" w:rsidRDefault="00704F6F">
            <w:pPr>
              <w:jc w:val="center"/>
              <w:rPr>
                <w:rFonts w:ascii="Times New Roman" w:hAnsi="Times New Roman"/>
                <w:sz w:val="24"/>
                <w:szCs w:val="24"/>
              </w:rPr>
            </w:pPr>
            <w:r w:rsidRPr="00B77617">
              <w:rPr>
                <w:rFonts w:ascii="Times New Roman" w:hAnsi="Times New Roman"/>
                <w:sz w:val="24"/>
                <w:szCs w:val="24"/>
              </w:rPr>
              <w:t>2017 год</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77617" w:rsidRPr="00FF6A58" w:rsidRDefault="00B77617">
            <w:pPr>
              <w:jc w:val="center"/>
              <w:rPr>
                <w:rFonts w:ascii="Times New Roman" w:hAnsi="Times New Roman"/>
                <w:bCs/>
                <w:sz w:val="24"/>
                <w:szCs w:val="24"/>
              </w:rPr>
            </w:pPr>
            <w:r w:rsidRPr="00FF6A58">
              <w:rPr>
                <w:rFonts w:ascii="Times New Roman" w:hAnsi="Times New Roman"/>
                <w:bCs/>
                <w:sz w:val="24"/>
                <w:szCs w:val="24"/>
              </w:rPr>
              <w:t>1 047 869,4</w:t>
            </w:r>
            <w:r w:rsidR="00BE7955" w:rsidRPr="00FF6A58">
              <w:rPr>
                <w:rFonts w:ascii="Times New Roman" w:hAnsi="Times New Roman"/>
                <w:bCs/>
                <w:sz w:val="24"/>
                <w:szCs w:val="24"/>
              </w:rPr>
              <w:t>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AB6340" w:rsidP="00AB6340">
            <w:pPr>
              <w:jc w:val="center"/>
              <w:rPr>
                <w:rFonts w:ascii="Times New Roman" w:hAnsi="Times New Roman"/>
                <w:sz w:val="24"/>
                <w:szCs w:val="24"/>
              </w:rPr>
            </w:pPr>
            <w:r w:rsidRPr="00AB6340">
              <w:rPr>
                <w:rFonts w:ascii="Times New Roman" w:hAnsi="Times New Roman"/>
                <w:sz w:val="24"/>
                <w:szCs w:val="24"/>
              </w:rPr>
              <w:t>9 566,60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AB6340">
            <w:pPr>
              <w:jc w:val="center"/>
              <w:rPr>
                <w:rFonts w:ascii="Times New Roman" w:hAnsi="Times New Roman"/>
                <w:sz w:val="24"/>
                <w:szCs w:val="24"/>
              </w:rPr>
            </w:pPr>
            <w:r w:rsidRPr="00AB6340">
              <w:rPr>
                <w:rFonts w:ascii="Times New Roman" w:hAnsi="Times New Roman"/>
                <w:sz w:val="24"/>
                <w:szCs w:val="24"/>
              </w:rPr>
              <w:t>55 094,00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AB6340">
            <w:pPr>
              <w:jc w:val="center"/>
              <w:rPr>
                <w:rFonts w:ascii="Times New Roman" w:hAnsi="Times New Roman"/>
                <w:sz w:val="24"/>
                <w:szCs w:val="24"/>
              </w:rPr>
            </w:pPr>
            <w:r w:rsidRPr="00AB6340">
              <w:rPr>
                <w:rFonts w:ascii="Times New Roman" w:hAnsi="Times New Roman"/>
                <w:sz w:val="24"/>
                <w:szCs w:val="24"/>
              </w:rPr>
              <w:t>983 208,80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704F6F">
            <w:pPr>
              <w:jc w:val="center"/>
              <w:rPr>
                <w:rFonts w:ascii="Times New Roman" w:hAnsi="Times New Roman"/>
                <w:sz w:val="24"/>
                <w:szCs w:val="24"/>
              </w:rPr>
            </w:pPr>
            <w:r w:rsidRPr="00AB6340">
              <w:rPr>
                <w:rFonts w:ascii="Times New Roman" w:hAnsi="Times New Roman"/>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77617" w:rsidRPr="00AB6340" w:rsidRDefault="00B77617">
            <w:pPr>
              <w:jc w:val="center"/>
              <w:rPr>
                <w:rFonts w:ascii="Times New Roman" w:hAnsi="Times New Roman"/>
                <w:bCs/>
                <w:sz w:val="24"/>
                <w:szCs w:val="24"/>
              </w:rPr>
            </w:pPr>
            <w:r w:rsidRPr="00AB6340">
              <w:rPr>
                <w:rFonts w:ascii="Times New Roman" w:hAnsi="Times New Roman"/>
                <w:bCs/>
                <w:sz w:val="24"/>
                <w:szCs w:val="24"/>
              </w:rPr>
              <w:t>3 100,00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704F6F">
            <w:pPr>
              <w:jc w:val="center"/>
              <w:rPr>
                <w:rFonts w:ascii="Times New Roman" w:hAnsi="Times New Roman"/>
                <w:sz w:val="24"/>
                <w:szCs w:val="24"/>
              </w:rPr>
            </w:pPr>
            <w:r w:rsidRPr="00AB6340">
              <w:rPr>
                <w:rFonts w:ascii="Times New Roman" w:hAnsi="Times New Roman"/>
                <w:sz w:val="24"/>
                <w:szCs w:val="24"/>
              </w:rPr>
              <w:t>94,50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AB6340">
            <w:pPr>
              <w:jc w:val="center"/>
              <w:rPr>
                <w:rFonts w:ascii="Times New Roman" w:hAnsi="Times New Roman"/>
                <w:sz w:val="24"/>
                <w:szCs w:val="24"/>
              </w:rPr>
            </w:pPr>
            <w:r w:rsidRPr="00AB6340">
              <w:rPr>
                <w:rFonts w:ascii="Times New Roman" w:hAnsi="Times New Roman"/>
                <w:sz w:val="24"/>
                <w:szCs w:val="24"/>
              </w:rPr>
              <w:t>3 005,50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704F6F">
            <w:pPr>
              <w:jc w:val="center"/>
              <w:rPr>
                <w:rFonts w:ascii="Times New Roman" w:hAnsi="Times New Roman"/>
                <w:sz w:val="24"/>
                <w:szCs w:val="24"/>
              </w:rPr>
            </w:pPr>
            <w:r w:rsidRPr="00AB6340">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77617" w:rsidRPr="00AB6340" w:rsidRDefault="00B77617">
            <w:pPr>
              <w:jc w:val="center"/>
              <w:rPr>
                <w:rFonts w:ascii="Times New Roman" w:hAnsi="Times New Roman"/>
                <w:bCs/>
                <w:sz w:val="24"/>
                <w:szCs w:val="24"/>
              </w:rPr>
            </w:pPr>
            <w:r w:rsidRPr="00AB6340">
              <w:rPr>
                <w:rFonts w:ascii="Times New Roman" w:hAnsi="Times New Roman"/>
                <w:bCs/>
                <w:sz w:val="24"/>
                <w:szCs w:val="24"/>
              </w:rPr>
              <w:t>23 985,60</w:t>
            </w:r>
          </w:p>
        </w:tc>
      </w:tr>
      <w:tr w:rsidR="003A3E00" w:rsidRPr="003A3E00" w:rsidTr="00403BAA">
        <w:trPr>
          <w:trHeight w:val="365"/>
        </w:trPr>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25917" w:rsidRDefault="00704F6F">
            <w:pPr>
              <w:jc w:val="center"/>
              <w:rPr>
                <w:rFonts w:ascii="Times New Roman" w:hAnsi="Times New Roman"/>
                <w:bCs/>
                <w:sz w:val="24"/>
                <w:szCs w:val="24"/>
              </w:rPr>
            </w:pPr>
            <w:r w:rsidRPr="00A25917">
              <w:rPr>
                <w:rFonts w:ascii="Times New Roman" w:hAnsi="Times New Roman"/>
                <w:bCs/>
                <w:sz w:val="24"/>
                <w:szCs w:val="24"/>
              </w:rPr>
              <w:t>2018 год</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FF6A58" w:rsidRDefault="00E346C7">
            <w:pPr>
              <w:jc w:val="center"/>
              <w:rPr>
                <w:rFonts w:ascii="Times New Roman" w:hAnsi="Times New Roman"/>
                <w:bCs/>
                <w:sz w:val="24"/>
                <w:szCs w:val="24"/>
              </w:rPr>
            </w:pPr>
            <w:r w:rsidRPr="00FF6A58">
              <w:rPr>
                <w:rFonts w:ascii="Times New Roman" w:hAnsi="Times New Roman"/>
                <w:bCs/>
                <w:sz w:val="24"/>
                <w:szCs w:val="24"/>
              </w:rPr>
              <w:t>1 068 755,00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AB6340">
            <w:pPr>
              <w:jc w:val="center"/>
              <w:rPr>
                <w:rFonts w:ascii="Times New Roman" w:hAnsi="Times New Roman"/>
                <w:sz w:val="24"/>
                <w:szCs w:val="24"/>
              </w:rPr>
            </w:pPr>
            <w:r w:rsidRPr="00AB6340">
              <w:rPr>
                <w:rFonts w:ascii="Times New Roman" w:hAnsi="Times New Roman"/>
                <w:sz w:val="24"/>
                <w:szCs w:val="24"/>
              </w:rPr>
              <w:t>9 472,10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AB6340">
            <w:pPr>
              <w:jc w:val="center"/>
              <w:rPr>
                <w:rFonts w:ascii="Times New Roman" w:hAnsi="Times New Roman"/>
                <w:sz w:val="24"/>
                <w:szCs w:val="24"/>
              </w:rPr>
            </w:pPr>
            <w:r w:rsidRPr="00AB6340">
              <w:rPr>
                <w:rFonts w:ascii="Times New Roman" w:hAnsi="Times New Roman"/>
                <w:sz w:val="24"/>
                <w:szCs w:val="24"/>
              </w:rPr>
              <w:t>52 088,50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AB6340" w:rsidP="00AB6340">
            <w:pPr>
              <w:jc w:val="center"/>
              <w:rPr>
                <w:rFonts w:ascii="Times New Roman" w:hAnsi="Times New Roman"/>
                <w:sz w:val="24"/>
                <w:szCs w:val="24"/>
              </w:rPr>
            </w:pPr>
            <w:r w:rsidRPr="00AB6340">
              <w:rPr>
                <w:rFonts w:ascii="Times New Roman" w:hAnsi="Times New Roman"/>
                <w:sz w:val="24"/>
                <w:szCs w:val="24"/>
              </w:rPr>
              <w:t>1 007 194,40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704F6F">
            <w:pPr>
              <w:jc w:val="center"/>
              <w:rPr>
                <w:rFonts w:ascii="Times New Roman" w:hAnsi="Times New Roman"/>
                <w:sz w:val="24"/>
                <w:szCs w:val="24"/>
              </w:rPr>
            </w:pPr>
            <w:r w:rsidRPr="00AB6340">
              <w:rPr>
                <w:rFonts w:ascii="Times New Roman" w:hAnsi="Times New Roman"/>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35A3C" w:rsidRPr="00AB6340" w:rsidRDefault="00AB6340" w:rsidP="00AB6340">
            <w:pPr>
              <w:jc w:val="center"/>
              <w:rPr>
                <w:rFonts w:ascii="Times New Roman" w:hAnsi="Times New Roman"/>
                <w:bCs/>
                <w:sz w:val="24"/>
                <w:szCs w:val="24"/>
              </w:rPr>
            </w:pPr>
            <w:r w:rsidRPr="00AB6340">
              <w:rPr>
                <w:rFonts w:ascii="Times New Roman" w:hAnsi="Times New Roman"/>
                <w:bCs/>
                <w:sz w:val="24"/>
                <w:szCs w:val="24"/>
              </w:rPr>
              <w:t>8 390</w:t>
            </w:r>
            <w:r w:rsidR="00935A3C" w:rsidRPr="00AB6340">
              <w:rPr>
                <w:rFonts w:ascii="Times New Roman" w:hAnsi="Times New Roman"/>
                <w:bCs/>
                <w:sz w:val="24"/>
                <w:szCs w:val="24"/>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704F6F">
            <w:pPr>
              <w:jc w:val="center"/>
              <w:rPr>
                <w:rFonts w:ascii="Times New Roman" w:hAnsi="Times New Roman"/>
                <w:sz w:val="24"/>
                <w:szCs w:val="24"/>
              </w:rPr>
            </w:pPr>
            <w:r w:rsidRPr="00AB6340">
              <w:rPr>
                <w:rFonts w:ascii="Times New Roman" w:hAnsi="Times New Roman"/>
                <w:sz w:val="24"/>
                <w:szCs w:val="24"/>
              </w:rPr>
              <w:t>344,90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AB6340">
            <w:pPr>
              <w:jc w:val="center"/>
              <w:rPr>
                <w:rFonts w:ascii="Times New Roman" w:hAnsi="Times New Roman"/>
                <w:sz w:val="24"/>
                <w:szCs w:val="24"/>
              </w:rPr>
            </w:pPr>
            <w:r w:rsidRPr="00AB6340">
              <w:rPr>
                <w:rFonts w:ascii="Times New Roman" w:hAnsi="Times New Roman"/>
                <w:sz w:val="24"/>
                <w:szCs w:val="24"/>
              </w:rPr>
              <w:t>8 045,10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704F6F">
            <w:pPr>
              <w:jc w:val="center"/>
              <w:rPr>
                <w:rFonts w:ascii="Times New Roman" w:hAnsi="Times New Roman"/>
                <w:sz w:val="24"/>
                <w:szCs w:val="24"/>
              </w:rPr>
            </w:pPr>
            <w:r w:rsidRPr="00AB6340">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35A3C" w:rsidRPr="00AB6340" w:rsidRDefault="00935A3C" w:rsidP="00AB6340">
            <w:pPr>
              <w:jc w:val="center"/>
              <w:rPr>
                <w:rFonts w:ascii="Times New Roman" w:hAnsi="Times New Roman"/>
                <w:bCs/>
                <w:sz w:val="24"/>
                <w:szCs w:val="24"/>
              </w:rPr>
            </w:pPr>
            <w:r w:rsidRPr="00AB6340">
              <w:rPr>
                <w:rFonts w:ascii="Times New Roman" w:hAnsi="Times New Roman"/>
                <w:bCs/>
                <w:sz w:val="24"/>
                <w:szCs w:val="24"/>
              </w:rPr>
              <w:t>5 6</w:t>
            </w:r>
            <w:r w:rsidR="00AB6340" w:rsidRPr="00AB6340">
              <w:rPr>
                <w:rFonts w:ascii="Times New Roman" w:hAnsi="Times New Roman"/>
                <w:bCs/>
                <w:sz w:val="24"/>
                <w:szCs w:val="24"/>
              </w:rPr>
              <w:t>35</w:t>
            </w:r>
            <w:r w:rsidRPr="00AB6340">
              <w:rPr>
                <w:rFonts w:ascii="Times New Roman" w:hAnsi="Times New Roman"/>
                <w:bCs/>
                <w:sz w:val="24"/>
                <w:szCs w:val="24"/>
              </w:rPr>
              <w:t>,00</w:t>
            </w:r>
          </w:p>
        </w:tc>
      </w:tr>
      <w:tr w:rsidR="003A3E00" w:rsidRPr="003A3E00" w:rsidTr="00403BAA">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C30807" w:rsidRDefault="00704F6F">
            <w:pPr>
              <w:jc w:val="center"/>
              <w:rPr>
                <w:rFonts w:ascii="Times New Roman" w:hAnsi="Times New Roman"/>
                <w:b/>
                <w:sz w:val="24"/>
                <w:szCs w:val="24"/>
              </w:rPr>
            </w:pPr>
            <w:r w:rsidRPr="00C30807">
              <w:rPr>
                <w:rFonts w:ascii="Times New Roman" w:hAnsi="Times New Roman"/>
                <w:b/>
                <w:sz w:val="24"/>
                <w:szCs w:val="24"/>
              </w:rPr>
              <w:t>2019 год</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C30807" w:rsidRDefault="00E346C7" w:rsidP="00E346C7">
            <w:pPr>
              <w:jc w:val="center"/>
              <w:rPr>
                <w:rFonts w:ascii="Times New Roman" w:hAnsi="Times New Roman"/>
                <w:b/>
                <w:bCs/>
                <w:sz w:val="24"/>
                <w:szCs w:val="24"/>
              </w:rPr>
            </w:pPr>
            <w:r w:rsidRPr="00C30807">
              <w:rPr>
                <w:rFonts w:ascii="Times New Roman" w:hAnsi="Times New Roman"/>
                <w:b/>
                <w:bCs/>
                <w:sz w:val="24"/>
                <w:szCs w:val="24"/>
              </w:rPr>
              <w:t>1 066 000,00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C30807" w:rsidRDefault="00A25917">
            <w:pPr>
              <w:jc w:val="center"/>
              <w:rPr>
                <w:rFonts w:ascii="Times New Roman" w:hAnsi="Times New Roman"/>
                <w:b/>
                <w:sz w:val="24"/>
                <w:szCs w:val="24"/>
              </w:rPr>
            </w:pPr>
            <w:r w:rsidRPr="00C30807">
              <w:rPr>
                <w:rFonts w:ascii="Times New Roman" w:hAnsi="Times New Roman"/>
                <w:b/>
                <w:sz w:val="24"/>
                <w:szCs w:val="24"/>
              </w:rPr>
              <w:t>9 127,2</w:t>
            </w:r>
            <w:r w:rsidR="00C30807" w:rsidRPr="00C30807">
              <w:rPr>
                <w:rFonts w:ascii="Times New Roman" w:hAnsi="Times New Roman"/>
                <w:b/>
                <w:sz w:val="24"/>
                <w:szCs w:val="24"/>
              </w:rPr>
              <w:t>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C30807" w:rsidRDefault="00A25917">
            <w:pPr>
              <w:jc w:val="center"/>
              <w:rPr>
                <w:rFonts w:ascii="Times New Roman" w:hAnsi="Times New Roman"/>
                <w:b/>
                <w:sz w:val="24"/>
                <w:szCs w:val="24"/>
              </w:rPr>
            </w:pPr>
            <w:r w:rsidRPr="00C30807">
              <w:rPr>
                <w:rFonts w:ascii="Times New Roman" w:hAnsi="Times New Roman"/>
                <w:b/>
                <w:sz w:val="24"/>
                <w:szCs w:val="24"/>
              </w:rPr>
              <w:t>44 043,40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C30807" w:rsidRDefault="00A25917">
            <w:pPr>
              <w:jc w:val="center"/>
              <w:rPr>
                <w:rFonts w:ascii="Times New Roman" w:hAnsi="Times New Roman"/>
                <w:b/>
                <w:sz w:val="24"/>
                <w:szCs w:val="24"/>
              </w:rPr>
            </w:pPr>
            <w:r w:rsidRPr="00C30807">
              <w:rPr>
                <w:rFonts w:ascii="Times New Roman" w:hAnsi="Times New Roman"/>
                <w:b/>
                <w:sz w:val="24"/>
                <w:szCs w:val="24"/>
              </w:rPr>
              <w:t>1 012 829,40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C30807" w:rsidRDefault="00704F6F">
            <w:pPr>
              <w:jc w:val="center"/>
              <w:rPr>
                <w:rFonts w:ascii="Times New Roman" w:hAnsi="Times New Roman"/>
                <w:b/>
                <w:sz w:val="24"/>
                <w:szCs w:val="24"/>
              </w:rPr>
            </w:pPr>
            <w:r w:rsidRPr="00C30807">
              <w:rPr>
                <w:rFonts w:ascii="Times New Roman" w:hAnsi="Times New Roman"/>
                <w:b/>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C30807" w:rsidRDefault="009C7699">
            <w:pPr>
              <w:jc w:val="center"/>
              <w:rPr>
                <w:rFonts w:ascii="Times New Roman" w:hAnsi="Times New Roman"/>
                <w:b/>
                <w:bCs/>
                <w:sz w:val="24"/>
                <w:szCs w:val="24"/>
              </w:rPr>
            </w:pPr>
            <w:r w:rsidRPr="00C30807">
              <w:rPr>
                <w:rFonts w:ascii="Times New Roman" w:hAnsi="Times New Roman"/>
                <w:b/>
                <w:bCs/>
                <w:sz w:val="24"/>
                <w:szCs w:val="24"/>
              </w:rPr>
              <w:t>4 930,0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C30807" w:rsidRDefault="009C7699">
            <w:pPr>
              <w:jc w:val="center"/>
              <w:rPr>
                <w:rFonts w:ascii="Times New Roman" w:hAnsi="Times New Roman"/>
                <w:b/>
                <w:sz w:val="24"/>
                <w:szCs w:val="24"/>
              </w:rPr>
            </w:pPr>
            <w:r w:rsidRPr="00C30807">
              <w:rPr>
                <w:rFonts w:ascii="Times New Roman" w:hAnsi="Times New Roman"/>
                <w:b/>
                <w:sz w:val="24"/>
                <w:szCs w:val="24"/>
              </w:rPr>
              <w:t>0,</w:t>
            </w:r>
            <w:r w:rsidR="00704F6F" w:rsidRPr="00C30807">
              <w:rPr>
                <w:rFonts w:ascii="Times New Roman" w:hAnsi="Times New Roman"/>
                <w:b/>
                <w:sz w:val="24"/>
                <w:szCs w:val="24"/>
              </w:rPr>
              <w:t>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C30807" w:rsidRDefault="009C7699" w:rsidP="009C7699">
            <w:pPr>
              <w:jc w:val="center"/>
              <w:rPr>
                <w:rFonts w:ascii="Times New Roman" w:hAnsi="Times New Roman"/>
                <w:b/>
                <w:sz w:val="24"/>
                <w:szCs w:val="24"/>
              </w:rPr>
            </w:pPr>
            <w:r w:rsidRPr="00C30807">
              <w:rPr>
                <w:rFonts w:ascii="Times New Roman" w:hAnsi="Times New Roman"/>
                <w:b/>
                <w:sz w:val="24"/>
                <w:szCs w:val="24"/>
              </w:rPr>
              <w:t>4</w:t>
            </w:r>
            <w:r w:rsidR="00704F6F" w:rsidRPr="00C30807">
              <w:rPr>
                <w:rFonts w:ascii="Times New Roman" w:hAnsi="Times New Roman"/>
                <w:b/>
                <w:sz w:val="24"/>
                <w:szCs w:val="24"/>
              </w:rPr>
              <w:t xml:space="preserve"> </w:t>
            </w:r>
            <w:r w:rsidRPr="00C30807">
              <w:rPr>
                <w:rFonts w:ascii="Times New Roman" w:hAnsi="Times New Roman"/>
                <w:b/>
                <w:sz w:val="24"/>
                <w:szCs w:val="24"/>
              </w:rPr>
              <w:t>93</w:t>
            </w:r>
            <w:r w:rsidR="00704F6F" w:rsidRPr="00C30807">
              <w:rPr>
                <w:rFonts w:ascii="Times New Roman" w:hAnsi="Times New Roman"/>
                <w:b/>
                <w:sz w:val="24"/>
                <w:szCs w:val="24"/>
              </w:rPr>
              <w:t>0,00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C30807" w:rsidRDefault="00704F6F">
            <w:pPr>
              <w:jc w:val="center"/>
              <w:rPr>
                <w:rFonts w:ascii="Times New Roman" w:hAnsi="Times New Roman"/>
                <w:b/>
                <w:sz w:val="24"/>
                <w:szCs w:val="24"/>
              </w:rPr>
            </w:pPr>
            <w:r w:rsidRPr="00C30807">
              <w:rPr>
                <w:rFonts w:ascii="Times New Roman" w:hAnsi="Times New Roman"/>
                <w:b/>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Default="009C7699">
            <w:pPr>
              <w:jc w:val="center"/>
              <w:rPr>
                <w:rFonts w:ascii="Times New Roman" w:hAnsi="Times New Roman"/>
                <w:b/>
                <w:bCs/>
                <w:sz w:val="24"/>
                <w:szCs w:val="24"/>
                <w:lang w:val="en-US"/>
              </w:rPr>
            </w:pPr>
            <w:r w:rsidRPr="00C30807">
              <w:rPr>
                <w:rFonts w:ascii="Times New Roman" w:hAnsi="Times New Roman"/>
                <w:b/>
                <w:bCs/>
                <w:sz w:val="24"/>
                <w:szCs w:val="24"/>
              </w:rPr>
              <w:t>7 297,90</w:t>
            </w:r>
            <w:r w:rsidR="00931AA3">
              <w:rPr>
                <w:rFonts w:ascii="Times New Roman" w:hAnsi="Times New Roman"/>
                <w:b/>
                <w:bCs/>
                <w:sz w:val="24"/>
                <w:szCs w:val="24"/>
                <w:lang w:val="en-US"/>
              </w:rPr>
              <w:t>*</w:t>
            </w:r>
          </w:p>
          <w:p w:rsidR="00931AA3" w:rsidRPr="00931AA3" w:rsidRDefault="00931AA3">
            <w:pPr>
              <w:jc w:val="center"/>
              <w:rPr>
                <w:rFonts w:ascii="Times New Roman" w:hAnsi="Times New Roman"/>
                <w:b/>
                <w:bCs/>
                <w:sz w:val="24"/>
                <w:szCs w:val="24"/>
              </w:rPr>
            </w:pPr>
            <w:r>
              <w:rPr>
                <w:rFonts w:ascii="Times New Roman" w:hAnsi="Times New Roman"/>
                <w:b/>
                <w:bCs/>
                <w:sz w:val="24"/>
                <w:szCs w:val="24"/>
                <w:lang w:val="en-US"/>
              </w:rPr>
              <w:t>2080,00**</w:t>
            </w:r>
          </w:p>
        </w:tc>
      </w:tr>
      <w:tr w:rsidR="003A3E00" w:rsidRPr="003A3E00" w:rsidTr="00403BAA">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D237DE" w:rsidRDefault="00704F6F">
            <w:pPr>
              <w:jc w:val="center"/>
              <w:rPr>
                <w:rFonts w:ascii="Times New Roman" w:hAnsi="Times New Roman"/>
                <w:sz w:val="24"/>
                <w:szCs w:val="24"/>
              </w:rPr>
            </w:pPr>
            <w:r w:rsidRPr="00D237DE">
              <w:rPr>
                <w:rFonts w:ascii="Times New Roman" w:hAnsi="Times New Roman"/>
                <w:sz w:val="24"/>
                <w:szCs w:val="24"/>
              </w:rPr>
              <w:t>2020 год</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AB6340">
            <w:pPr>
              <w:jc w:val="center"/>
              <w:rPr>
                <w:rFonts w:ascii="Times New Roman" w:hAnsi="Times New Roman"/>
                <w:bCs/>
                <w:sz w:val="24"/>
                <w:szCs w:val="24"/>
              </w:rPr>
            </w:pPr>
            <w:r w:rsidRPr="00AB6340">
              <w:rPr>
                <w:rFonts w:ascii="Times New Roman" w:hAnsi="Times New Roman"/>
                <w:bCs/>
                <w:sz w:val="24"/>
                <w:szCs w:val="24"/>
              </w:rPr>
              <w:t>1 070 447,90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89655B" w:rsidRDefault="00C30807">
            <w:pPr>
              <w:jc w:val="center"/>
              <w:rPr>
                <w:rFonts w:ascii="Times New Roman" w:hAnsi="Times New Roman"/>
                <w:sz w:val="24"/>
                <w:szCs w:val="24"/>
              </w:rPr>
            </w:pPr>
            <w:r w:rsidRPr="0089655B">
              <w:rPr>
                <w:rFonts w:ascii="Times New Roman" w:hAnsi="Times New Roman"/>
                <w:sz w:val="24"/>
                <w:szCs w:val="24"/>
              </w:rPr>
              <w:t>9 127,20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425A" w:rsidRDefault="00C30807">
            <w:pPr>
              <w:jc w:val="center"/>
              <w:rPr>
                <w:rFonts w:ascii="Times New Roman" w:hAnsi="Times New Roman"/>
                <w:sz w:val="24"/>
                <w:szCs w:val="24"/>
              </w:rPr>
            </w:pPr>
            <w:r w:rsidRPr="00AB425A">
              <w:rPr>
                <w:rFonts w:ascii="Times New Roman" w:hAnsi="Times New Roman"/>
                <w:sz w:val="24"/>
                <w:szCs w:val="24"/>
              </w:rPr>
              <w:t>39 113,40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425A" w:rsidRDefault="00AB425A" w:rsidP="00AB425A">
            <w:pPr>
              <w:jc w:val="center"/>
              <w:rPr>
                <w:rFonts w:ascii="Times New Roman" w:hAnsi="Times New Roman"/>
                <w:sz w:val="24"/>
                <w:szCs w:val="24"/>
              </w:rPr>
            </w:pPr>
            <w:r w:rsidRPr="00AB425A">
              <w:rPr>
                <w:rFonts w:ascii="Times New Roman" w:hAnsi="Times New Roman"/>
                <w:sz w:val="24"/>
                <w:szCs w:val="24"/>
              </w:rPr>
              <w:t xml:space="preserve">1 </w:t>
            </w:r>
            <w:r w:rsidR="00C30807" w:rsidRPr="00AB425A">
              <w:rPr>
                <w:rFonts w:ascii="Times New Roman" w:hAnsi="Times New Roman"/>
                <w:sz w:val="24"/>
                <w:szCs w:val="24"/>
              </w:rPr>
              <w:t>0</w:t>
            </w:r>
            <w:r w:rsidRPr="00AB425A">
              <w:rPr>
                <w:rFonts w:ascii="Times New Roman" w:hAnsi="Times New Roman"/>
                <w:sz w:val="24"/>
                <w:szCs w:val="24"/>
              </w:rPr>
              <w:t>22</w:t>
            </w:r>
            <w:r w:rsidR="00C30807" w:rsidRPr="00AB425A">
              <w:rPr>
                <w:rFonts w:ascii="Times New Roman" w:hAnsi="Times New Roman"/>
                <w:sz w:val="24"/>
                <w:szCs w:val="24"/>
              </w:rPr>
              <w:t> </w:t>
            </w:r>
            <w:r w:rsidRPr="00AB425A">
              <w:rPr>
                <w:rFonts w:ascii="Times New Roman" w:hAnsi="Times New Roman"/>
                <w:sz w:val="24"/>
                <w:szCs w:val="24"/>
              </w:rPr>
              <w:t>207</w:t>
            </w:r>
            <w:r w:rsidR="00C30807" w:rsidRPr="00AB425A">
              <w:rPr>
                <w:rFonts w:ascii="Times New Roman" w:hAnsi="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425A" w:rsidRDefault="00704F6F">
            <w:pPr>
              <w:jc w:val="center"/>
              <w:rPr>
                <w:rFonts w:ascii="Times New Roman" w:hAnsi="Times New Roman"/>
                <w:sz w:val="24"/>
                <w:szCs w:val="24"/>
              </w:rPr>
            </w:pPr>
            <w:r w:rsidRPr="00AB425A">
              <w:rPr>
                <w:rFonts w:ascii="Times New Roman" w:hAnsi="Times New Roman"/>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E43340" w:rsidRDefault="00704F6F">
            <w:pPr>
              <w:jc w:val="center"/>
              <w:rPr>
                <w:rFonts w:ascii="Times New Roman" w:hAnsi="Times New Roman"/>
                <w:bCs/>
                <w:sz w:val="24"/>
                <w:szCs w:val="24"/>
              </w:rPr>
            </w:pPr>
            <w:r w:rsidRPr="00E43340">
              <w:rPr>
                <w:rFonts w:ascii="Times New Roman" w:hAnsi="Times New Roman"/>
                <w:bCs/>
                <w:sz w:val="24"/>
                <w:szCs w:val="24"/>
              </w:rPr>
              <w:t>5 000,00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E43340" w:rsidRDefault="00746994">
            <w:pPr>
              <w:jc w:val="center"/>
              <w:rPr>
                <w:rFonts w:ascii="Times New Roman" w:hAnsi="Times New Roman"/>
                <w:sz w:val="24"/>
                <w:szCs w:val="24"/>
              </w:rPr>
            </w:pPr>
            <w:r w:rsidRPr="00E43340">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E43340" w:rsidRDefault="00746994">
            <w:pPr>
              <w:jc w:val="center"/>
              <w:rPr>
                <w:rFonts w:ascii="Times New Roman" w:hAnsi="Times New Roman"/>
                <w:sz w:val="24"/>
                <w:szCs w:val="24"/>
              </w:rPr>
            </w:pPr>
            <w:r w:rsidRPr="00E43340">
              <w:rPr>
                <w:rFonts w:ascii="Times New Roman" w:hAnsi="Times New Roman"/>
                <w:sz w:val="24"/>
                <w:szCs w:val="24"/>
              </w:rPr>
              <w:t xml:space="preserve">5 </w:t>
            </w:r>
            <w:r w:rsidR="00704F6F" w:rsidRPr="00E43340">
              <w:rPr>
                <w:rFonts w:ascii="Times New Roman" w:hAnsi="Times New Roman"/>
                <w:sz w:val="24"/>
                <w:szCs w:val="24"/>
              </w:rPr>
              <w:t>000,00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E43340" w:rsidRDefault="00704F6F">
            <w:pPr>
              <w:jc w:val="center"/>
              <w:rPr>
                <w:rFonts w:ascii="Times New Roman" w:hAnsi="Times New Roman"/>
                <w:sz w:val="24"/>
                <w:szCs w:val="24"/>
              </w:rPr>
            </w:pPr>
            <w:r w:rsidRPr="00E43340">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E43340" w:rsidRDefault="00704F6F" w:rsidP="002960F0">
            <w:pPr>
              <w:jc w:val="center"/>
              <w:rPr>
                <w:rFonts w:ascii="Times New Roman" w:hAnsi="Times New Roman"/>
                <w:bCs/>
                <w:sz w:val="24"/>
                <w:szCs w:val="24"/>
              </w:rPr>
            </w:pPr>
            <w:r w:rsidRPr="00E43340">
              <w:rPr>
                <w:rFonts w:ascii="Times New Roman" w:hAnsi="Times New Roman"/>
                <w:bCs/>
                <w:sz w:val="24"/>
                <w:szCs w:val="24"/>
              </w:rPr>
              <w:t>1</w:t>
            </w:r>
            <w:r w:rsidR="002960F0" w:rsidRPr="00E43340">
              <w:rPr>
                <w:rFonts w:ascii="Times New Roman" w:hAnsi="Times New Roman"/>
                <w:bCs/>
                <w:sz w:val="24"/>
                <w:szCs w:val="24"/>
              </w:rPr>
              <w:t>7</w:t>
            </w:r>
            <w:r w:rsidRPr="00E43340">
              <w:rPr>
                <w:rFonts w:ascii="Times New Roman" w:hAnsi="Times New Roman"/>
                <w:bCs/>
                <w:sz w:val="24"/>
                <w:szCs w:val="24"/>
              </w:rPr>
              <w:t xml:space="preserve"> 000,00</w:t>
            </w:r>
          </w:p>
        </w:tc>
      </w:tr>
      <w:tr w:rsidR="00704F6F" w:rsidRPr="003A3E00" w:rsidTr="00403BAA">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C30807" w:rsidRDefault="00704F6F">
            <w:pPr>
              <w:jc w:val="center"/>
              <w:rPr>
                <w:rFonts w:ascii="Times New Roman" w:hAnsi="Times New Roman"/>
                <w:sz w:val="24"/>
                <w:szCs w:val="24"/>
              </w:rPr>
            </w:pPr>
            <w:r w:rsidRPr="00C30807">
              <w:rPr>
                <w:rFonts w:ascii="Times New Roman" w:hAnsi="Times New Roman"/>
                <w:sz w:val="24"/>
                <w:szCs w:val="24"/>
              </w:rPr>
              <w:t>2021 год</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6340" w:rsidRDefault="00AB6340" w:rsidP="00AB6340">
            <w:pPr>
              <w:rPr>
                <w:rFonts w:ascii="Times New Roman" w:hAnsi="Times New Roman"/>
                <w:bCs/>
                <w:sz w:val="24"/>
                <w:szCs w:val="24"/>
              </w:rPr>
            </w:pPr>
            <w:r w:rsidRPr="00AB6340">
              <w:rPr>
                <w:rFonts w:ascii="Times New Roman" w:hAnsi="Times New Roman"/>
                <w:bCs/>
                <w:sz w:val="24"/>
                <w:szCs w:val="24"/>
              </w:rPr>
              <w:t>1 082 447,90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89655B" w:rsidRDefault="00746994">
            <w:pPr>
              <w:jc w:val="center"/>
              <w:rPr>
                <w:rFonts w:ascii="Times New Roman" w:hAnsi="Times New Roman"/>
                <w:sz w:val="24"/>
                <w:szCs w:val="24"/>
              </w:rPr>
            </w:pPr>
            <w:r w:rsidRPr="0089655B">
              <w:rPr>
                <w:rFonts w:ascii="Times New Roman" w:hAnsi="Times New Roman"/>
                <w:sz w:val="24"/>
                <w:szCs w:val="24"/>
              </w:rPr>
              <w:t>9</w:t>
            </w:r>
            <w:r w:rsidR="00C30807" w:rsidRPr="0089655B">
              <w:rPr>
                <w:rFonts w:ascii="Times New Roman" w:hAnsi="Times New Roman"/>
                <w:sz w:val="24"/>
                <w:szCs w:val="24"/>
              </w:rPr>
              <w:t> 127,20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425A" w:rsidRDefault="00C30807" w:rsidP="00746994">
            <w:pPr>
              <w:jc w:val="center"/>
              <w:rPr>
                <w:rFonts w:ascii="Times New Roman" w:hAnsi="Times New Roman"/>
                <w:sz w:val="24"/>
                <w:szCs w:val="24"/>
              </w:rPr>
            </w:pPr>
            <w:r w:rsidRPr="00AB425A">
              <w:rPr>
                <w:rFonts w:ascii="Times New Roman" w:hAnsi="Times New Roman"/>
                <w:sz w:val="24"/>
                <w:szCs w:val="24"/>
              </w:rPr>
              <w:t>3</w:t>
            </w:r>
            <w:r w:rsidR="00746994" w:rsidRPr="00AB425A">
              <w:rPr>
                <w:rFonts w:ascii="Times New Roman" w:hAnsi="Times New Roman"/>
                <w:sz w:val="24"/>
                <w:szCs w:val="24"/>
              </w:rPr>
              <w:t>4</w:t>
            </w:r>
            <w:r w:rsidRPr="00AB425A">
              <w:rPr>
                <w:rFonts w:ascii="Times New Roman" w:hAnsi="Times New Roman"/>
                <w:sz w:val="24"/>
                <w:szCs w:val="24"/>
              </w:rPr>
              <w:t> 113,40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425A" w:rsidRDefault="00AB425A" w:rsidP="002960F0">
            <w:pPr>
              <w:jc w:val="center"/>
              <w:rPr>
                <w:rFonts w:ascii="Times New Roman" w:hAnsi="Times New Roman"/>
                <w:sz w:val="24"/>
                <w:szCs w:val="24"/>
              </w:rPr>
            </w:pPr>
            <w:r w:rsidRPr="00AB425A">
              <w:rPr>
                <w:rFonts w:ascii="Times New Roman" w:hAnsi="Times New Roman"/>
                <w:sz w:val="24"/>
                <w:szCs w:val="24"/>
              </w:rPr>
              <w:t>1 039 207,30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AB425A" w:rsidRDefault="00704F6F">
            <w:pPr>
              <w:jc w:val="center"/>
              <w:rPr>
                <w:rFonts w:ascii="Times New Roman" w:hAnsi="Times New Roman"/>
                <w:sz w:val="24"/>
                <w:szCs w:val="24"/>
              </w:rPr>
            </w:pPr>
            <w:r w:rsidRPr="00AB425A">
              <w:rPr>
                <w:rFonts w:ascii="Times New Roman" w:hAnsi="Times New Roman"/>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E43340" w:rsidRDefault="00704F6F">
            <w:pPr>
              <w:jc w:val="center"/>
              <w:rPr>
                <w:rFonts w:ascii="Times New Roman" w:hAnsi="Times New Roman"/>
                <w:bCs/>
                <w:sz w:val="24"/>
                <w:szCs w:val="24"/>
              </w:rPr>
            </w:pPr>
            <w:r w:rsidRPr="00E43340">
              <w:rPr>
                <w:rFonts w:ascii="Times New Roman" w:hAnsi="Times New Roman"/>
                <w:bCs/>
                <w:sz w:val="24"/>
                <w:szCs w:val="24"/>
              </w:rPr>
              <w:t>5 000,00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E43340" w:rsidRDefault="00746994">
            <w:pPr>
              <w:jc w:val="center"/>
              <w:rPr>
                <w:rFonts w:ascii="Times New Roman" w:hAnsi="Times New Roman"/>
                <w:sz w:val="24"/>
                <w:szCs w:val="24"/>
              </w:rPr>
            </w:pPr>
            <w:r w:rsidRPr="00E43340">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E43340" w:rsidRDefault="00746994">
            <w:pPr>
              <w:jc w:val="center"/>
              <w:rPr>
                <w:rFonts w:ascii="Times New Roman" w:hAnsi="Times New Roman"/>
                <w:sz w:val="24"/>
                <w:szCs w:val="24"/>
              </w:rPr>
            </w:pPr>
            <w:r w:rsidRPr="00E43340">
              <w:rPr>
                <w:rFonts w:ascii="Times New Roman" w:hAnsi="Times New Roman"/>
                <w:sz w:val="24"/>
                <w:szCs w:val="24"/>
              </w:rPr>
              <w:t>5</w:t>
            </w:r>
            <w:r w:rsidR="00704F6F" w:rsidRPr="00E43340">
              <w:rPr>
                <w:rFonts w:ascii="Times New Roman" w:hAnsi="Times New Roman"/>
                <w:sz w:val="24"/>
                <w:szCs w:val="24"/>
              </w:rPr>
              <w:t xml:space="preserve"> 000,00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E43340" w:rsidRDefault="00704F6F">
            <w:pPr>
              <w:jc w:val="center"/>
              <w:rPr>
                <w:rFonts w:ascii="Times New Roman" w:hAnsi="Times New Roman"/>
                <w:sz w:val="24"/>
                <w:szCs w:val="24"/>
              </w:rPr>
            </w:pPr>
            <w:r w:rsidRPr="00E43340">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E43340" w:rsidRDefault="002960F0" w:rsidP="002960F0">
            <w:pPr>
              <w:jc w:val="center"/>
              <w:rPr>
                <w:rFonts w:ascii="Times New Roman" w:hAnsi="Times New Roman"/>
                <w:bCs/>
                <w:sz w:val="24"/>
                <w:szCs w:val="24"/>
              </w:rPr>
            </w:pPr>
            <w:r w:rsidRPr="00E43340">
              <w:rPr>
                <w:rFonts w:ascii="Times New Roman" w:hAnsi="Times New Roman"/>
                <w:bCs/>
                <w:sz w:val="24"/>
                <w:szCs w:val="24"/>
              </w:rPr>
              <w:t>16</w:t>
            </w:r>
            <w:r w:rsidR="00704F6F" w:rsidRPr="00E43340">
              <w:rPr>
                <w:rFonts w:ascii="Times New Roman" w:hAnsi="Times New Roman"/>
                <w:bCs/>
                <w:sz w:val="24"/>
                <w:szCs w:val="24"/>
              </w:rPr>
              <w:t xml:space="preserve"> 000,00</w:t>
            </w:r>
          </w:p>
        </w:tc>
      </w:tr>
      <w:tr w:rsidR="00E346C7" w:rsidRPr="003A3E00" w:rsidTr="00403BAA">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746994" w:rsidRDefault="00E346C7">
            <w:pPr>
              <w:jc w:val="center"/>
              <w:rPr>
                <w:rFonts w:ascii="Times New Roman" w:hAnsi="Times New Roman"/>
                <w:sz w:val="24"/>
                <w:szCs w:val="24"/>
              </w:rPr>
            </w:pPr>
            <w:r w:rsidRPr="00746994">
              <w:rPr>
                <w:rFonts w:ascii="Times New Roman" w:hAnsi="Times New Roman"/>
                <w:sz w:val="24"/>
                <w:szCs w:val="24"/>
              </w:rPr>
              <w:t>2022 год</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AB6340" w:rsidRDefault="00AB6340" w:rsidP="00AB6340">
            <w:pPr>
              <w:rPr>
                <w:rFonts w:ascii="Times New Roman" w:hAnsi="Times New Roman"/>
                <w:bCs/>
                <w:sz w:val="24"/>
                <w:szCs w:val="24"/>
              </w:rPr>
            </w:pPr>
            <w:r w:rsidRPr="00AB6340">
              <w:rPr>
                <w:rFonts w:ascii="Times New Roman" w:hAnsi="Times New Roman"/>
                <w:bCs/>
                <w:sz w:val="24"/>
                <w:szCs w:val="24"/>
              </w:rPr>
              <w:t>1 093 447,90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89655B" w:rsidRDefault="00746994">
            <w:pPr>
              <w:jc w:val="center"/>
              <w:rPr>
                <w:rFonts w:ascii="Times New Roman" w:hAnsi="Times New Roman"/>
                <w:sz w:val="24"/>
                <w:szCs w:val="24"/>
              </w:rPr>
            </w:pPr>
            <w:r w:rsidRPr="0089655B">
              <w:rPr>
                <w:rFonts w:ascii="Times New Roman" w:hAnsi="Times New Roman"/>
                <w:sz w:val="24"/>
                <w:szCs w:val="24"/>
              </w:rPr>
              <w:t>9</w:t>
            </w:r>
            <w:r w:rsidR="00C30807" w:rsidRPr="0089655B">
              <w:rPr>
                <w:rFonts w:ascii="Times New Roman" w:hAnsi="Times New Roman"/>
                <w:sz w:val="24"/>
                <w:szCs w:val="24"/>
              </w:rPr>
              <w:t> 127,20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AB425A" w:rsidRDefault="00746994">
            <w:pPr>
              <w:jc w:val="center"/>
              <w:rPr>
                <w:rFonts w:ascii="Times New Roman" w:hAnsi="Times New Roman"/>
                <w:sz w:val="24"/>
                <w:szCs w:val="24"/>
              </w:rPr>
            </w:pPr>
            <w:r w:rsidRPr="00AB425A">
              <w:rPr>
                <w:rFonts w:ascii="Times New Roman" w:hAnsi="Times New Roman"/>
                <w:sz w:val="24"/>
                <w:szCs w:val="24"/>
              </w:rPr>
              <w:t>29 113,40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AB425A" w:rsidRDefault="00AB425A" w:rsidP="002960F0">
            <w:pPr>
              <w:jc w:val="center"/>
              <w:rPr>
                <w:rFonts w:ascii="Times New Roman" w:hAnsi="Times New Roman"/>
                <w:sz w:val="24"/>
                <w:szCs w:val="24"/>
              </w:rPr>
            </w:pPr>
            <w:r w:rsidRPr="00AB425A">
              <w:rPr>
                <w:rFonts w:ascii="Times New Roman" w:hAnsi="Times New Roman"/>
                <w:sz w:val="24"/>
                <w:szCs w:val="24"/>
              </w:rPr>
              <w:t>1 055 207,30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AB425A" w:rsidRDefault="00746994">
            <w:pPr>
              <w:jc w:val="center"/>
              <w:rPr>
                <w:rFonts w:ascii="Times New Roman" w:hAnsi="Times New Roman"/>
                <w:sz w:val="24"/>
                <w:szCs w:val="24"/>
              </w:rPr>
            </w:pPr>
            <w:r w:rsidRPr="00AB425A">
              <w:rPr>
                <w:rFonts w:ascii="Times New Roman" w:hAnsi="Times New Roman"/>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E43340" w:rsidRDefault="00746994">
            <w:pPr>
              <w:jc w:val="center"/>
              <w:rPr>
                <w:rFonts w:ascii="Times New Roman" w:hAnsi="Times New Roman"/>
                <w:bCs/>
                <w:sz w:val="24"/>
                <w:szCs w:val="24"/>
              </w:rPr>
            </w:pPr>
            <w:r w:rsidRPr="00E43340">
              <w:rPr>
                <w:rFonts w:ascii="Times New Roman" w:hAnsi="Times New Roman"/>
                <w:bCs/>
                <w:sz w:val="24"/>
                <w:szCs w:val="24"/>
              </w:rPr>
              <w:t>5 000,00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E43340" w:rsidRDefault="00746994">
            <w:pPr>
              <w:jc w:val="center"/>
              <w:rPr>
                <w:rFonts w:ascii="Times New Roman" w:hAnsi="Times New Roman"/>
                <w:sz w:val="24"/>
                <w:szCs w:val="24"/>
              </w:rPr>
            </w:pPr>
            <w:r w:rsidRPr="00E43340">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E43340" w:rsidRDefault="00746994">
            <w:pPr>
              <w:jc w:val="center"/>
              <w:rPr>
                <w:rFonts w:ascii="Times New Roman" w:hAnsi="Times New Roman"/>
                <w:sz w:val="24"/>
                <w:szCs w:val="24"/>
              </w:rPr>
            </w:pPr>
            <w:r w:rsidRPr="00E43340">
              <w:rPr>
                <w:rFonts w:ascii="Times New Roman" w:hAnsi="Times New Roman"/>
                <w:sz w:val="24"/>
                <w:szCs w:val="24"/>
              </w:rPr>
              <w:t>5 000,00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E43340" w:rsidRDefault="00746994">
            <w:pPr>
              <w:jc w:val="center"/>
              <w:rPr>
                <w:rFonts w:ascii="Times New Roman" w:hAnsi="Times New Roman"/>
                <w:sz w:val="24"/>
                <w:szCs w:val="24"/>
              </w:rPr>
            </w:pPr>
            <w:r w:rsidRPr="00E43340">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E43340" w:rsidRDefault="002960F0">
            <w:pPr>
              <w:jc w:val="center"/>
              <w:rPr>
                <w:rFonts w:ascii="Times New Roman" w:hAnsi="Times New Roman"/>
                <w:bCs/>
                <w:sz w:val="24"/>
                <w:szCs w:val="24"/>
              </w:rPr>
            </w:pPr>
            <w:r w:rsidRPr="00E43340">
              <w:rPr>
                <w:rFonts w:ascii="Times New Roman" w:hAnsi="Times New Roman"/>
                <w:bCs/>
                <w:sz w:val="24"/>
                <w:szCs w:val="24"/>
              </w:rPr>
              <w:t>18 000,00</w:t>
            </w:r>
          </w:p>
        </w:tc>
      </w:tr>
    </w:tbl>
    <w:p w:rsidR="00D57F92" w:rsidRPr="00982E9B" w:rsidRDefault="00931AA3" w:rsidP="004C0393">
      <w:pPr>
        <w:spacing w:after="0" w:line="360" w:lineRule="auto"/>
        <w:rPr>
          <w:rFonts w:ascii="Times New Roman" w:hAnsi="Times New Roman"/>
        </w:rPr>
      </w:pPr>
      <w:r w:rsidRPr="00982E9B">
        <w:rPr>
          <w:rFonts w:ascii="Times New Roman" w:hAnsi="Times New Roman"/>
        </w:rPr>
        <w:t>Примечание: По данным статистического отчета 1-Жилфонд за 2019 год.</w:t>
      </w:r>
    </w:p>
    <w:p w:rsidR="00931AA3" w:rsidRPr="00982E9B" w:rsidRDefault="00931AA3" w:rsidP="004C0393">
      <w:pPr>
        <w:spacing w:after="0" w:line="360" w:lineRule="auto"/>
        <w:rPr>
          <w:rFonts w:ascii="Times New Roman" w:hAnsi="Times New Roman"/>
        </w:rPr>
      </w:pPr>
      <w:r w:rsidRPr="00982E9B">
        <w:rPr>
          <w:rFonts w:ascii="Times New Roman" w:hAnsi="Times New Roman"/>
        </w:rPr>
        <w:t>* 7 297,90 - новое строительство;</w:t>
      </w:r>
    </w:p>
    <w:p w:rsidR="00931AA3" w:rsidRPr="00931AA3" w:rsidRDefault="00931AA3" w:rsidP="004C0393">
      <w:pPr>
        <w:spacing w:after="0" w:line="360" w:lineRule="auto"/>
        <w:rPr>
          <w:rFonts w:ascii="Times New Roman" w:hAnsi="Times New Roman"/>
          <w:highlight w:val="lightGray"/>
        </w:rPr>
      </w:pPr>
      <w:r w:rsidRPr="00982E9B">
        <w:rPr>
          <w:rFonts w:ascii="Times New Roman" w:hAnsi="Times New Roman"/>
        </w:rPr>
        <w:t>** 2 080,00 - прибыло</w:t>
      </w:r>
      <w:r w:rsidRPr="00931AA3">
        <w:rPr>
          <w:rFonts w:ascii="Times New Roman" w:hAnsi="Times New Roman"/>
        </w:rPr>
        <w:t xml:space="preserve"> за счет уточнения при инвентаризации</w:t>
      </w:r>
      <w:r>
        <w:rPr>
          <w:rFonts w:ascii="Times New Roman" w:hAnsi="Times New Roman"/>
        </w:rPr>
        <w:t>.</w:t>
      </w:r>
    </w:p>
    <w:p w:rsidR="00F068CE" w:rsidRPr="001010EF" w:rsidRDefault="00F068CE" w:rsidP="00F068CE">
      <w:pPr>
        <w:pStyle w:val="1"/>
        <w:jc w:val="center"/>
      </w:pPr>
      <w:bookmarkStart w:id="18" w:name="_Toc38954490"/>
      <w:r w:rsidRPr="001010EF">
        <w:rPr>
          <w:rFonts w:ascii="Times New Roman" w:hAnsi="Times New Roman"/>
          <w:sz w:val="24"/>
          <w:szCs w:val="24"/>
        </w:rPr>
        <w:t>1.9. Охрана прав граждан и юридических лиц</w:t>
      </w:r>
      <w:bookmarkEnd w:id="18"/>
    </w:p>
    <w:p w:rsidR="00F068CE" w:rsidRPr="001010EF" w:rsidRDefault="00F068CE" w:rsidP="00F068CE">
      <w:pPr>
        <w:spacing w:after="0"/>
        <w:ind w:firstLine="709"/>
        <w:jc w:val="both"/>
        <w:rPr>
          <w:rFonts w:ascii="Times New Roman" w:hAnsi="Times New Roman"/>
          <w:sz w:val="24"/>
          <w:szCs w:val="24"/>
        </w:rPr>
      </w:pPr>
      <w:r w:rsidRPr="001010EF">
        <w:rPr>
          <w:rFonts w:ascii="Times New Roman" w:hAnsi="Times New Roman"/>
          <w:sz w:val="24"/>
          <w:szCs w:val="24"/>
        </w:rPr>
        <w:t>Конституционная обязанность государства соблюдать и защищать права и свободы человека и гражданина состоит в создании условия для их реализации и механизма для их защиты. Обеспечение таких условий и защита прав и свобод человека и гражданина входят в функции всех органов государственной власти и местного самоуправления. Одной из важнейших гарантий обеспечения эффективной и приоритетной защиты прав и законных интересов граждан является судебная защита. Статья 46 Конституции Российской Федерации гарантирует судебную защиту прав и свобод каждому гражданину. В случае нарушения или оспаривания права всякое заинтересованное лицо может обратиться в суд с требованием о его защите.</w:t>
      </w:r>
    </w:p>
    <w:p w:rsidR="00F068CE" w:rsidRPr="001010EF" w:rsidRDefault="00F068CE" w:rsidP="00F068CE">
      <w:pPr>
        <w:widowControl w:val="0"/>
        <w:autoSpaceDE w:val="0"/>
        <w:autoSpaceDN w:val="0"/>
        <w:adjustRightInd w:val="0"/>
        <w:spacing w:after="0" w:line="240" w:lineRule="auto"/>
        <w:jc w:val="center"/>
        <w:rPr>
          <w:rFonts w:ascii="Times New Roman" w:hAnsi="Times New Roman"/>
          <w:b/>
          <w:sz w:val="24"/>
          <w:szCs w:val="24"/>
        </w:rPr>
      </w:pPr>
      <w:bookmarkStart w:id="19" w:name="Par567"/>
      <w:bookmarkStart w:id="20" w:name="Par572"/>
      <w:bookmarkEnd w:id="19"/>
      <w:bookmarkEnd w:id="20"/>
      <w:r w:rsidRPr="001010EF">
        <w:rPr>
          <w:rFonts w:ascii="Times New Roman" w:hAnsi="Times New Roman"/>
          <w:b/>
          <w:sz w:val="24"/>
          <w:szCs w:val="24"/>
        </w:rPr>
        <w:t xml:space="preserve">Количество допущенных нарушений прав граждан и юридических лиц, подтвержденных судебными актами </w:t>
      </w:r>
    </w:p>
    <w:p w:rsidR="00F068CE" w:rsidRPr="001010EF" w:rsidRDefault="00F068CE" w:rsidP="00F068CE">
      <w:pPr>
        <w:widowControl w:val="0"/>
        <w:autoSpaceDE w:val="0"/>
        <w:autoSpaceDN w:val="0"/>
        <w:adjustRightInd w:val="0"/>
        <w:spacing w:after="0" w:line="240" w:lineRule="auto"/>
        <w:jc w:val="center"/>
        <w:rPr>
          <w:rFonts w:ascii="Times New Roman" w:hAnsi="Times New Roman"/>
          <w:b/>
          <w:sz w:val="24"/>
          <w:szCs w:val="24"/>
        </w:rPr>
      </w:pPr>
      <w:r w:rsidRPr="001010EF">
        <w:rPr>
          <w:rFonts w:ascii="Times New Roman" w:hAnsi="Times New Roman"/>
          <w:b/>
          <w:sz w:val="24"/>
          <w:szCs w:val="24"/>
        </w:rPr>
        <w:t>(муниципальное образование город Когалым)</w:t>
      </w:r>
    </w:p>
    <w:tbl>
      <w:tblPr>
        <w:tblW w:w="15878" w:type="dxa"/>
        <w:tblInd w:w="62" w:type="dxa"/>
        <w:tblLayout w:type="fixed"/>
        <w:tblCellMar>
          <w:top w:w="75" w:type="dxa"/>
          <w:left w:w="0" w:type="dxa"/>
          <w:bottom w:w="75" w:type="dxa"/>
          <w:right w:w="0" w:type="dxa"/>
        </w:tblCellMar>
        <w:tblLook w:val="04A0" w:firstRow="1" w:lastRow="0" w:firstColumn="1" w:lastColumn="0" w:noHBand="0" w:noVBand="1"/>
      </w:tblPr>
      <w:tblGrid>
        <w:gridCol w:w="2127"/>
        <w:gridCol w:w="568"/>
        <w:gridCol w:w="567"/>
        <w:gridCol w:w="567"/>
        <w:gridCol w:w="539"/>
        <w:gridCol w:w="595"/>
        <w:gridCol w:w="567"/>
        <w:gridCol w:w="567"/>
        <w:gridCol w:w="567"/>
        <w:gridCol w:w="564"/>
        <w:gridCol w:w="567"/>
        <w:gridCol w:w="567"/>
        <w:gridCol w:w="570"/>
        <w:gridCol w:w="567"/>
        <w:gridCol w:w="567"/>
        <w:gridCol w:w="567"/>
        <w:gridCol w:w="567"/>
        <w:gridCol w:w="567"/>
        <w:gridCol w:w="566"/>
        <w:gridCol w:w="568"/>
        <w:gridCol w:w="567"/>
        <w:gridCol w:w="567"/>
        <w:gridCol w:w="567"/>
        <w:gridCol w:w="709"/>
        <w:gridCol w:w="567"/>
      </w:tblGrid>
      <w:tr w:rsidR="00C018EB" w:rsidRPr="00C018EB" w:rsidTr="00C018EB">
        <w:tc>
          <w:tcPr>
            <w:tcW w:w="2127" w:type="dxa"/>
            <w:vMerge w:val="restar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Орган местного самоуправления</w:t>
            </w:r>
          </w:p>
        </w:tc>
        <w:tc>
          <w:tcPr>
            <w:tcW w:w="3403" w:type="dxa"/>
            <w:gridSpan w:val="6"/>
            <w:vMerge w:val="restar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Общее количество обращений в суды на действия (бездействие) органа местного самоуправления</w:t>
            </w:r>
          </w:p>
        </w:tc>
        <w:tc>
          <w:tcPr>
            <w:tcW w:w="10348" w:type="dxa"/>
            <w:gridSpan w:val="18"/>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hideMark/>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из них судами исковые требования:</w:t>
            </w:r>
          </w:p>
        </w:tc>
      </w:tr>
      <w:tr w:rsidR="00C018EB" w:rsidRPr="00C018EB" w:rsidTr="00C018EB">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68CE" w:rsidRPr="00C018EB" w:rsidRDefault="00F068CE" w:rsidP="00DA0453">
            <w:pPr>
              <w:spacing w:after="0" w:line="240" w:lineRule="auto"/>
              <w:rPr>
                <w:rFonts w:ascii="Times New Roman" w:hAnsi="Times New Roman"/>
                <w:sz w:val="20"/>
                <w:szCs w:val="20"/>
                <w:lang w:eastAsia="en-US"/>
              </w:rPr>
            </w:pPr>
          </w:p>
        </w:tc>
        <w:tc>
          <w:tcPr>
            <w:tcW w:w="3403" w:type="dxa"/>
            <w:gridSpan w:val="6"/>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68CE" w:rsidRPr="00C018EB" w:rsidRDefault="00F068CE" w:rsidP="00DA0453">
            <w:pPr>
              <w:spacing w:after="0" w:line="240" w:lineRule="auto"/>
              <w:rPr>
                <w:rFonts w:ascii="Times New Roman" w:hAnsi="Times New Roman"/>
                <w:sz w:val="20"/>
                <w:szCs w:val="20"/>
                <w:lang w:eastAsia="en-US"/>
              </w:rPr>
            </w:pP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удовлетворены частично</w:t>
            </w:r>
          </w:p>
        </w:tc>
        <w:tc>
          <w:tcPr>
            <w:tcW w:w="3401" w:type="dxa"/>
            <w:gridSpan w:val="6"/>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удовлетворены полностью</w:t>
            </w:r>
          </w:p>
        </w:tc>
        <w:tc>
          <w:tcPr>
            <w:tcW w:w="3545" w:type="dxa"/>
            <w:gridSpan w:val="6"/>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отказано в удовлетворении</w:t>
            </w:r>
          </w:p>
        </w:tc>
      </w:tr>
      <w:tr w:rsidR="00C018EB" w:rsidRPr="00C018EB" w:rsidTr="00C018EB">
        <w:trPr>
          <w:trHeight w:val="183"/>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010EF" w:rsidRPr="00C018EB" w:rsidRDefault="001010EF" w:rsidP="001010EF">
            <w:pPr>
              <w:spacing w:after="0" w:line="240" w:lineRule="auto"/>
              <w:rPr>
                <w:rFonts w:ascii="Times New Roman" w:hAnsi="Times New Roman"/>
                <w:sz w:val="20"/>
                <w:szCs w:val="20"/>
                <w:lang w:eastAsia="en-US"/>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C018EB" w:rsidRDefault="001010EF" w:rsidP="001010EF">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2017</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C018EB" w:rsidRDefault="001010EF" w:rsidP="001010EF">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2018</w:t>
            </w:r>
          </w:p>
        </w:tc>
        <w:tc>
          <w:tcPr>
            <w:tcW w:w="1162"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C018EB" w:rsidRDefault="001010EF" w:rsidP="001010EF">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2019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C018EB" w:rsidRDefault="001010EF" w:rsidP="001010EF">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2017</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C018EB" w:rsidRDefault="001010EF" w:rsidP="001010EF">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2018</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C018EB" w:rsidRDefault="001010EF" w:rsidP="001010EF">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2019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C018EB" w:rsidRDefault="001010EF" w:rsidP="001010EF">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2017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C018EB" w:rsidRDefault="001010EF" w:rsidP="001010EF">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2018</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C018EB" w:rsidRDefault="001010EF" w:rsidP="001010EF">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2019</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C018EB" w:rsidRDefault="001010EF" w:rsidP="001010EF">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2017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C018EB" w:rsidRDefault="001010EF" w:rsidP="001010EF">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2018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C018EB" w:rsidRDefault="001010EF" w:rsidP="001010EF">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2019</w:t>
            </w:r>
          </w:p>
        </w:tc>
      </w:tr>
      <w:tr w:rsidR="00C018EB" w:rsidRPr="00C018EB" w:rsidTr="00C018EB">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68CE" w:rsidRPr="00C018EB" w:rsidRDefault="00F068CE" w:rsidP="00DA0453">
            <w:pPr>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Физ. лица</w:t>
            </w:r>
          </w:p>
        </w:tc>
        <w:tc>
          <w:tcPr>
            <w:tcW w:w="53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Юр.лица</w:t>
            </w:r>
          </w:p>
        </w:tc>
        <w:tc>
          <w:tcPr>
            <w:tcW w:w="5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Юр.лица</w:t>
            </w:r>
          </w:p>
        </w:tc>
        <w:tc>
          <w:tcPr>
            <w:tcW w:w="56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Физ. лица</w:t>
            </w:r>
          </w:p>
        </w:tc>
        <w:tc>
          <w:tcPr>
            <w:tcW w:w="570"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Физ. лица</w:t>
            </w:r>
          </w:p>
        </w:tc>
        <w:tc>
          <w:tcPr>
            <w:tcW w:w="56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Юр.лица</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Юр.лица</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C018EB">
              <w:rPr>
                <w:rFonts w:ascii="Times New Roman" w:hAnsi="Times New Roman"/>
                <w:sz w:val="20"/>
                <w:szCs w:val="20"/>
                <w:lang w:eastAsia="en-US"/>
              </w:rPr>
              <w:t>Юр.лица</w:t>
            </w:r>
          </w:p>
        </w:tc>
      </w:tr>
      <w:tr w:rsidR="00C018EB" w:rsidRPr="00C018EB" w:rsidTr="00C018EB">
        <w:trPr>
          <w:trHeight w:val="308"/>
        </w:trPr>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Всего, в том числе по направлениям:</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1010EF"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3</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1010EF"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1</w:t>
            </w:r>
          </w:p>
        </w:tc>
        <w:tc>
          <w:tcPr>
            <w:tcW w:w="53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1010EF"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2</w:t>
            </w:r>
          </w:p>
        </w:tc>
        <w:tc>
          <w:tcPr>
            <w:tcW w:w="5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1010EF"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5</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1010EF"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C018EB"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4</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9C049D"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9C049D"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3</w:t>
            </w:r>
          </w:p>
        </w:tc>
        <w:tc>
          <w:tcPr>
            <w:tcW w:w="56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1010EF"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9C049D"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1</w:t>
            </w:r>
          </w:p>
        </w:tc>
      </w:tr>
      <w:tr w:rsidR="00C018EB" w:rsidRPr="00C018EB" w:rsidTr="00C018EB">
        <w:trPr>
          <w:trHeight w:val="342"/>
        </w:trPr>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0A261F">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малое предприним</w:t>
            </w:r>
            <w:r w:rsidR="000A261F" w:rsidRPr="00C018EB">
              <w:rPr>
                <w:rFonts w:ascii="Times New Roman" w:hAnsi="Times New Roman"/>
                <w:sz w:val="20"/>
                <w:szCs w:val="20"/>
                <w:lang w:eastAsia="en-US"/>
              </w:rPr>
              <w:t>ательство</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1010EF"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3</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1010EF"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9C049D"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1</w:t>
            </w:r>
          </w:p>
        </w:tc>
        <w:tc>
          <w:tcPr>
            <w:tcW w:w="56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9C049D"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4</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r>
      <w:tr w:rsidR="00C018EB" w:rsidRPr="00C018EB" w:rsidTr="00C018EB">
        <w:trPr>
          <w:trHeight w:val="104"/>
        </w:trPr>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ЖКК</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r>
      <w:tr w:rsidR="00C018EB" w:rsidRPr="00C018EB" w:rsidTr="00C018EB">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строительство</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r>
      <w:tr w:rsidR="00C018EB" w:rsidRPr="00C018EB" w:rsidTr="00C018EB">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здравоохранение</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r>
      <w:tr w:rsidR="00C018EB" w:rsidRPr="00C018EB" w:rsidTr="00C018EB">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образование</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r>
      <w:tr w:rsidR="00C018EB" w:rsidRPr="00C018EB" w:rsidTr="00C018EB">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и т.д.</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9C049D"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5</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9C049D"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9C049D"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1</w:t>
            </w:r>
          </w:p>
        </w:tc>
        <w:tc>
          <w:tcPr>
            <w:tcW w:w="570"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9C049D"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C018EB" w:rsidRDefault="009C049D" w:rsidP="00DA0453">
            <w:pPr>
              <w:widowControl w:val="0"/>
              <w:autoSpaceDE w:val="0"/>
              <w:autoSpaceDN w:val="0"/>
              <w:adjustRightInd w:val="0"/>
              <w:spacing w:after="0" w:line="240" w:lineRule="auto"/>
              <w:rPr>
                <w:rFonts w:ascii="Times New Roman" w:hAnsi="Times New Roman"/>
                <w:sz w:val="20"/>
                <w:szCs w:val="20"/>
                <w:lang w:eastAsia="en-US"/>
              </w:rPr>
            </w:pPr>
            <w:r w:rsidRPr="00C018EB">
              <w:rPr>
                <w:rFonts w:ascii="Times New Roman" w:hAnsi="Times New Roman"/>
                <w:sz w:val="20"/>
                <w:szCs w:val="20"/>
                <w:lang w:eastAsia="en-US"/>
              </w:rPr>
              <w:t>1</w:t>
            </w:r>
          </w:p>
        </w:tc>
      </w:tr>
    </w:tbl>
    <w:p w:rsidR="00AA594E" w:rsidRPr="00AA594E" w:rsidRDefault="00F068CE" w:rsidP="00AA594E">
      <w:pPr>
        <w:spacing w:after="0"/>
        <w:ind w:firstLine="709"/>
        <w:jc w:val="both"/>
        <w:rPr>
          <w:rFonts w:ascii="Times New Roman" w:hAnsi="Times New Roman"/>
          <w:sz w:val="24"/>
          <w:szCs w:val="24"/>
        </w:rPr>
      </w:pPr>
      <w:r w:rsidRPr="00AA594E">
        <w:rPr>
          <w:rFonts w:ascii="Times New Roman" w:hAnsi="Times New Roman"/>
          <w:sz w:val="24"/>
          <w:szCs w:val="24"/>
        </w:rPr>
        <w:t>Справочно: количество дел, находящихся в производстве на конец отчетного года, в том числе: юридические лица, физические лица (2 – юридических лица).</w:t>
      </w:r>
    </w:p>
    <w:p w:rsidR="00AA594E" w:rsidRPr="00830C57" w:rsidRDefault="00AA594E" w:rsidP="00AA594E">
      <w:pPr>
        <w:spacing w:after="0"/>
        <w:ind w:firstLine="709"/>
        <w:jc w:val="both"/>
        <w:rPr>
          <w:rFonts w:ascii="Times New Roman" w:hAnsi="Times New Roman"/>
          <w:sz w:val="24"/>
          <w:szCs w:val="24"/>
        </w:rPr>
      </w:pPr>
      <w:r w:rsidRPr="00830C57">
        <w:rPr>
          <w:rFonts w:ascii="Times New Roman" w:hAnsi="Times New Roman"/>
          <w:sz w:val="24"/>
          <w:szCs w:val="24"/>
        </w:rPr>
        <w:t xml:space="preserve">На 31.12.2019 в производстве 8 Арбитражного Апелляционного суда Ханты-Мансийского автономного округа – Югры рассматривается исковое заявление Виноградова Ю.А. к Администрации города Когалыма об обязании заключения (продления) договора аренды земельного участка с кадастровым номером 86:17:011601:0006, площадью 0,0249 га, находящегося в государственной/муниципальной собственности, без проведения торгов. </w:t>
      </w:r>
    </w:p>
    <w:p w:rsidR="00AA594E" w:rsidRPr="004C3F47" w:rsidRDefault="00AA594E" w:rsidP="00F068CE">
      <w:pPr>
        <w:spacing w:after="0"/>
        <w:ind w:firstLine="709"/>
        <w:jc w:val="both"/>
        <w:rPr>
          <w:rFonts w:ascii="Times New Roman" w:hAnsi="Times New Roman"/>
          <w:sz w:val="24"/>
          <w:szCs w:val="24"/>
        </w:rPr>
      </w:pPr>
    </w:p>
    <w:p w:rsidR="008C3949" w:rsidRPr="004C3F47" w:rsidRDefault="00F068CE" w:rsidP="0090179B">
      <w:pPr>
        <w:pStyle w:val="1"/>
        <w:spacing w:before="0" w:after="0"/>
        <w:jc w:val="center"/>
        <w:rPr>
          <w:rFonts w:ascii="Times New Roman" w:hAnsi="Times New Roman"/>
          <w:sz w:val="24"/>
          <w:szCs w:val="24"/>
        </w:rPr>
      </w:pPr>
      <w:bookmarkStart w:id="21" w:name="_Toc38954491"/>
      <w:r w:rsidRPr="004C3F47">
        <w:rPr>
          <w:rFonts w:ascii="Times New Roman" w:hAnsi="Times New Roman"/>
          <w:sz w:val="24"/>
          <w:szCs w:val="24"/>
        </w:rPr>
        <w:t xml:space="preserve">1.10. </w:t>
      </w:r>
      <w:r w:rsidR="008C3949" w:rsidRPr="004C3F47">
        <w:rPr>
          <w:rFonts w:ascii="Times New Roman" w:hAnsi="Times New Roman"/>
          <w:sz w:val="24"/>
          <w:szCs w:val="24"/>
        </w:rPr>
        <w:t>Состояние платежной дисциплины и инвестиционной</w:t>
      </w:r>
      <w:r w:rsidR="0090179B" w:rsidRPr="004C3F47">
        <w:rPr>
          <w:rFonts w:ascii="Times New Roman" w:hAnsi="Times New Roman"/>
          <w:sz w:val="24"/>
          <w:szCs w:val="24"/>
        </w:rPr>
        <w:t xml:space="preserve"> </w:t>
      </w:r>
      <w:r w:rsidR="008C3949" w:rsidRPr="004C3F47">
        <w:rPr>
          <w:rFonts w:ascii="Times New Roman" w:hAnsi="Times New Roman"/>
          <w:sz w:val="24"/>
          <w:szCs w:val="24"/>
        </w:rPr>
        <w:t>политики в жилищно-коммунальном комплексе</w:t>
      </w:r>
      <w:r w:rsidR="0090179B" w:rsidRPr="004C3F47">
        <w:rPr>
          <w:rFonts w:ascii="Times New Roman" w:hAnsi="Times New Roman"/>
          <w:sz w:val="24"/>
          <w:szCs w:val="24"/>
        </w:rPr>
        <w:t xml:space="preserve"> </w:t>
      </w:r>
      <w:r w:rsidR="008C3949" w:rsidRPr="004C3F47">
        <w:rPr>
          <w:rFonts w:ascii="Times New Roman" w:hAnsi="Times New Roman"/>
          <w:sz w:val="24"/>
          <w:szCs w:val="24"/>
        </w:rPr>
        <w:t>(муниципальное образование город Когалым)</w:t>
      </w:r>
      <w:bookmarkEnd w:id="21"/>
    </w:p>
    <w:p w:rsidR="008C3949" w:rsidRPr="004C3F47" w:rsidRDefault="008C3949" w:rsidP="008C3949">
      <w:pPr>
        <w:pStyle w:val="ConsPlusNormal"/>
        <w:jc w:val="both"/>
        <w:rPr>
          <w:rFonts w:ascii="Calibri" w:hAnsi="Calibri" w:cs="Calibri"/>
          <w:sz w:val="24"/>
          <w:szCs w:val="24"/>
        </w:rPr>
      </w:pPr>
    </w:p>
    <w:tbl>
      <w:tblPr>
        <w:tblW w:w="15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13"/>
        <w:gridCol w:w="3742"/>
        <w:gridCol w:w="1503"/>
        <w:gridCol w:w="1325"/>
        <w:gridCol w:w="1325"/>
        <w:gridCol w:w="1325"/>
        <w:gridCol w:w="1326"/>
        <w:gridCol w:w="1325"/>
        <w:gridCol w:w="1325"/>
        <w:gridCol w:w="1404"/>
      </w:tblGrid>
      <w:tr w:rsidR="003A3E00" w:rsidRPr="003A3E00" w:rsidTr="00243DDE">
        <w:trPr>
          <w:trHeight w:val="479"/>
        </w:trPr>
        <w:tc>
          <w:tcPr>
            <w:tcW w:w="913" w:type="dxa"/>
            <w:tcBorders>
              <w:top w:val="single" w:sz="4" w:space="0" w:color="auto"/>
              <w:left w:val="single" w:sz="4" w:space="0" w:color="auto"/>
              <w:bottom w:val="single" w:sz="4" w:space="0" w:color="auto"/>
              <w:right w:val="single" w:sz="4" w:space="0" w:color="auto"/>
            </w:tcBorders>
            <w:hideMark/>
          </w:tcPr>
          <w:p w:rsidR="00243DDE" w:rsidRPr="009B3DFA" w:rsidRDefault="00243DDE" w:rsidP="004C317B">
            <w:pPr>
              <w:pStyle w:val="ConsPlusNormal"/>
              <w:ind w:firstLine="0"/>
              <w:jc w:val="center"/>
              <w:rPr>
                <w:rFonts w:ascii="Times New Roman" w:hAnsi="Times New Roman" w:cs="Times New Roman"/>
                <w:sz w:val="24"/>
                <w:szCs w:val="24"/>
                <w:lang w:eastAsia="en-US"/>
              </w:rPr>
            </w:pPr>
            <w:r w:rsidRPr="009B3DFA">
              <w:rPr>
                <w:rFonts w:ascii="Times New Roman" w:hAnsi="Times New Roman" w:cs="Times New Roman"/>
                <w:sz w:val="24"/>
                <w:szCs w:val="24"/>
                <w:lang w:eastAsia="en-US"/>
              </w:rPr>
              <w:t>N п/п</w:t>
            </w:r>
          </w:p>
        </w:tc>
        <w:tc>
          <w:tcPr>
            <w:tcW w:w="3742" w:type="dxa"/>
            <w:tcBorders>
              <w:top w:val="single" w:sz="4" w:space="0" w:color="auto"/>
              <w:left w:val="single" w:sz="4" w:space="0" w:color="auto"/>
              <w:bottom w:val="single" w:sz="4" w:space="0" w:color="auto"/>
              <w:right w:val="single" w:sz="4" w:space="0" w:color="auto"/>
            </w:tcBorders>
            <w:hideMark/>
          </w:tcPr>
          <w:p w:rsidR="00243DDE" w:rsidRPr="009B3DFA" w:rsidRDefault="00243DDE" w:rsidP="008C3949">
            <w:pPr>
              <w:pStyle w:val="ConsPlusNormal"/>
              <w:ind w:firstLine="0"/>
              <w:jc w:val="center"/>
              <w:rPr>
                <w:rFonts w:ascii="Times New Roman" w:hAnsi="Times New Roman" w:cs="Times New Roman"/>
                <w:sz w:val="24"/>
                <w:szCs w:val="24"/>
                <w:lang w:eastAsia="en-US"/>
              </w:rPr>
            </w:pPr>
            <w:r w:rsidRPr="009B3DFA">
              <w:rPr>
                <w:rFonts w:ascii="Times New Roman" w:hAnsi="Times New Roman" w:cs="Times New Roman"/>
                <w:sz w:val="24"/>
                <w:szCs w:val="24"/>
                <w:lang w:eastAsia="en-US"/>
              </w:rPr>
              <w:t>Наименование показателя</w:t>
            </w:r>
          </w:p>
        </w:tc>
        <w:tc>
          <w:tcPr>
            <w:tcW w:w="1503" w:type="dxa"/>
            <w:tcBorders>
              <w:top w:val="single" w:sz="4" w:space="0" w:color="auto"/>
              <w:left w:val="single" w:sz="4" w:space="0" w:color="auto"/>
              <w:bottom w:val="single" w:sz="4" w:space="0" w:color="auto"/>
              <w:right w:val="single" w:sz="4" w:space="0" w:color="auto"/>
            </w:tcBorders>
            <w:hideMark/>
          </w:tcPr>
          <w:p w:rsidR="00243DDE" w:rsidRPr="009B3DFA" w:rsidRDefault="00243DDE" w:rsidP="008C3949">
            <w:pPr>
              <w:pStyle w:val="ConsPlusNormal"/>
              <w:ind w:firstLine="0"/>
              <w:jc w:val="center"/>
              <w:rPr>
                <w:rFonts w:ascii="Times New Roman" w:hAnsi="Times New Roman" w:cs="Times New Roman"/>
                <w:sz w:val="24"/>
                <w:szCs w:val="24"/>
                <w:lang w:eastAsia="en-US"/>
              </w:rPr>
            </w:pPr>
            <w:r w:rsidRPr="009B3DFA">
              <w:rPr>
                <w:rFonts w:ascii="Times New Roman" w:hAnsi="Times New Roman" w:cs="Times New Roman"/>
                <w:sz w:val="24"/>
                <w:szCs w:val="24"/>
                <w:lang w:eastAsia="en-US"/>
              </w:rPr>
              <w:t>Единица измерения</w:t>
            </w:r>
          </w:p>
        </w:tc>
        <w:tc>
          <w:tcPr>
            <w:tcW w:w="1325" w:type="dxa"/>
            <w:tcBorders>
              <w:top w:val="single" w:sz="4" w:space="0" w:color="auto"/>
              <w:left w:val="single" w:sz="4" w:space="0" w:color="auto"/>
              <w:bottom w:val="single" w:sz="4" w:space="0" w:color="auto"/>
              <w:right w:val="single" w:sz="4" w:space="0" w:color="auto"/>
            </w:tcBorders>
            <w:hideMark/>
          </w:tcPr>
          <w:p w:rsidR="00243DDE" w:rsidRPr="009B3DFA" w:rsidRDefault="00243DDE" w:rsidP="009B3DFA">
            <w:pPr>
              <w:pStyle w:val="ConsPlusNormal"/>
              <w:ind w:firstLine="0"/>
              <w:jc w:val="center"/>
              <w:rPr>
                <w:rFonts w:ascii="Times New Roman" w:hAnsi="Times New Roman" w:cs="Times New Roman"/>
                <w:sz w:val="24"/>
                <w:szCs w:val="24"/>
                <w:lang w:eastAsia="en-US"/>
              </w:rPr>
            </w:pPr>
            <w:r w:rsidRPr="009B3DFA">
              <w:rPr>
                <w:rFonts w:ascii="Times New Roman" w:hAnsi="Times New Roman" w:cs="Times New Roman"/>
                <w:sz w:val="24"/>
                <w:szCs w:val="24"/>
                <w:lang w:eastAsia="en-US"/>
              </w:rPr>
              <w:t>201</w:t>
            </w:r>
            <w:r w:rsidR="009B3DFA" w:rsidRPr="009B3DFA">
              <w:rPr>
                <w:rFonts w:ascii="Times New Roman" w:hAnsi="Times New Roman" w:cs="Times New Roman"/>
                <w:sz w:val="24"/>
                <w:szCs w:val="24"/>
                <w:lang w:eastAsia="en-US"/>
              </w:rPr>
              <w:t>6</w:t>
            </w:r>
          </w:p>
        </w:tc>
        <w:tc>
          <w:tcPr>
            <w:tcW w:w="1325" w:type="dxa"/>
            <w:tcBorders>
              <w:top w:val="single" w:sz="4" w:space="0" w:color="auto"/>
              <w:left w:val="single" w:sz="4" w:space="0" w:color="auto"/>
              <w:bottom w:val="single" w:sz="4" w:space="0" w:color="auto"/>
              <w:right w:val="single" w:sz="4" w:space="0" w:color="auto"/>
            </w:tcBorders>
            <w:hideMark/>
          </w:tcPr>
          <w:p w:rsidR="00243DDE" w:rsidRPr="009B3DFA" w:rsidRDefault="00243DDE" w:rsidP="009B3DFA">
            <w:pPr>
              <w:pStyle w:val="ConsPlusNormal"/>
              <w:ind w:firstLine="0"/>
              <w:jc w:val="center"/>
              <w:rPr>
                <w:rFonts w:ascii="Times New Roman" w:hAnsi="Times New Roman" w:cs="Times New Roman"/>
                <w:sz w:val="24"/>
                <w:szCs w:val="24"/>
                <w:lang w:eastAsia="en-US"/>
              </w:rPr>
            </w:pPr>
            <w:r w:rsidRPr="009B3DFA">
              <w:rPr>
                <w:rFonts w:ascii="Times New Roman" w:hAnsi="Times New Roman" w:cs="Times New Roman"/>
                <w:sz w:val="24"/>
                <w:szCs w:val="24"/>
                <w:lang w:eastAsia="en-US"/>
              </w:rPr>
              <w:t>201</w:t>
            </w:r>
            <w:r w:rsidR="009B3DFA" w:rsidRPr="009B3DFA">
              <w:rPr>
                <w:rFonts w:ascii="Times New Roman" w:hAnsi="Times New Roman" w:cs="Times New Roman"/>
                <w:sz w:val="24"/>
                <w:szCs w:val="24"/>
                <w:lang w:eastAsia="en-US"/>
              </w:rPr>
              <w:t>7</w:t>
            </w:r>
          </w:p>
        </w:tc>
        <w:tc>
          <w:tcPr>
            <w:tcW w:w="1325" w:type="dxa"/>
            <w:tcBorders>
              <w:top w:val="single" w:sz="4" w:space="0" w:color="auto"/>
              <w:left w:val="single" w:sz="4" w:space="0" w:color="auto"/>
              <w:bottom w:val="single" w:sz="4" w:space="0" w:color="auto"/>
              <w:right w:val="single" w:sz="4" w:space="0" w:color="auto"/>
            </w:tcBorders>
            <w:hideMark/>
          </w:tcPr>
          <w:p w:rsidR="00243DDE" w:rsidRPr="009B3DFA" w:rsidRDefault="00243DDE" w:rsidP="009B3DFA">
            <w:pPr>
              <w:pStyle w:val="ConsPlusNormal"/>
              <w:ind w:firstLine="0"/>
              <w:jc w:val="center"/>
              <w:rPr>
                <w:rFonts w:ascii="Times New Roman" w:hAnsi="Times New Roman" w:cs="Times New Roman"/>
                <w:sz w:val="24"/>
                <w:szCs w:val="24"/>
                <w:lang w:eastAsia="en-US"/>
              </w:rPr>
            </w:pPr>
            <w:r w:rsidRPr="009B3DFA">
              <w:rPr>
                <w:rFonts w:ascii="Times New Roman" w:hAnsi="Times New Roman" w:cs="Times New Roman"/>
                <w:sz w:val="24"/>
                <w:szCs w:val="24"/>
                <w:lang w:eastAsia="en-US"/>
              </w:rPr>
              <w:t>201</w:t>
            </w:r>
            <w:r w:rsidR="009B3DFA" w:rsidRPr="009B3DFA">
              <w:rPr>
                <w:rFonts w:ascii="Times New Roman" w:hAnsi="Times New Roman" w:cs="Times New Roman"/>
                <w:sz w:val="24"/>
                <w:szCs w:val="24"/>
                <w:lang w:eastAsia="en-US"/>
              </w:rPr>
              <w:t>8</w:t>
            </w:r>
          </w:p>
        </w:tc>
        <w:tc>
          <w:tcPr>
            <w:tcW w:w="1326" w:type="dxa"/>
            <w:tcBorders>
              <w:top w:val="single" w:sz="4" w:space="0" w:color="auto"/>
              <w:left w:val="single" w:sz="4" w:space="0" w:color="auto"/>
              <w:bottom w:val="single" w:sz="4" w:space="0" w:color="auto"/>
              <w:right w:val="single" w:sz="4" w:space="0" w:color="auto"/>
            </w:tcBorders>
            <w:hideMark/>
          </w:tcPr>
          <w:p w:rsidR="00243DDE" w:rsidRPr="009B3DFA" w:rsidRDefault="00243DDE" w:rsidP="009B3DFA">
            <w:pPr>
              <w:pStyle w:val="ConsPlusNormal"/>
              <w:ind w:firstLine="0"/>
              <w:jc w:val="center"/>
              <w:rPr>
                <w:rFonts w:ascii="Times New Roman" w:hAnsi="Times New Roman" w:cs="Times New Roman"/>
                <w:sz w:val="24"/>
                <w:szCs w:val="24"/>
                <w:lang w:eastAsia="en-US"/>
              </w:rPr>
            </w:pPr>
            <w:r w:rsidRPr="009B3DFA">
              <w:rPr>
                <w:rFonts w:ascii="Times New Roman" w:hAnsi="Times New Roman" w:cs="Times New Roman"/>
                <w:sz w:val="24"/>
                <w:szCs w:val="24"/>
                <w:lang w:eastAsia="en-US"/>
              </w:rPr>
              <w:t>201</w:t>
            </w:r>
            <w:r w:rsidR="009B3DFA" w:rsidRPr="009B3DFA">
              <w:rPr>
                <w:rFonts w:ascii="Times New Roman" w:hAnsi="Times New Roman" w:cs="Times New Roman"/>
                <w:sz w:val="24"/>
                <w:szCs w:val="24"/>
                <w:lang w:eastAsia="en-US"/>
              </w:rPr>
              <w:t>9</w:t>
            </w:r>
          </w:p>
        </w:tc>
        <w:tc>
          <w:tcPr>
            <w:tcW w:w="1325" w:type="dxa"/>
            <w:tcBorders>
              <w:top w:val="single" w:sz="4" w:space="0" w:color="auto"/>
              <w:left w:val="single" w:sz="4" w:space="0" w:color="auto"/>
              <w:bottom w:val="single" w:sz="4" w:space="0" w:color="auto"/>
              <w:right w:val="single" w:sz="4" w:space="0" w:color="auto"/>
            </w:tcBorders>
            <w:hideMark/>
          </w:tcPr>
          <w:p w:rsidR="00243DDE" w:rsidRPr="009B3DFA" w:rsidRDefault="00243DDE" w:rsidP="009B3DFA">
            <w:pPr>
              <w:pStyle w:val="ConsPlusNormal"/>
              <w:ind w:firstLine="0"/>
              <w:jc w:val="center"/>
              <w:rPr>
                <w:rFonts w:ascii="Times New Roman" w:hAnsi="Times New Roman" w:cs="Times New Roman"/>
                <w:sz w:val="24"/>
                <w:szCs w:val="24"/>
                <w:lang w:eastAsia="en-US"/>
              </w:rPr>
            </w:pPr>
            <w:r w:rsidRPr="009B3DFA">
              <w:rPr>
                <w:rFonts w:ascii="Times New Roman" w:hAnsi="Times New Roman" w:cs="Times New Roman"/>
                <w:sz w:val="24"/>
                <w:szCs w:val="24"/>
                <w:lang w:eastAsia="en-US"/>
              </w:rPr>
              <w:t>20</w:t>
            </w:r>
            <w:r w:rsidR="009B3DFA" w:rsidRPr="009B3DFA">
              <w:rPr>
                <w:rFonts w:ascii="Times New Roman" w:hAnsi="Times New Roman" w:cs="Times New Roman"/>
                <w:sz w:val="24"/>
                <w:szCs w:val="24"/>
                <w:lang w:eastAsia="en-US"/>
              </w:rPr>
              <w:t>20</w:t>
            </w:r>
          </w:p>
        </w:tc>
        <w:tc>
          <w:tcPr>
            <w:tcW w:w="1325" w:type="dxa"/>
            <w:tcBorders>
              <w:top w:val="single" w:sz="4" w:space="0" w:color="auto"/>
              <w:left w:val="single" w:sz="4" w:space="0" w:color="auto"/>
              <w:bottom w:val="single" w:sz="4" w:space="0" w:color="auto"/>
              <w:right w:val="single" w:sz="4" w:space="0" w:color="auto"/>
            </w:tcBorders>
            <w:hideMark/>
          </w:tcPr>
          <w:p w:rsidR="00243DDE" w:rsidRPr="009B3DFA" w:rsidRDefault="00243DDE" w:rsidP="009B3DFA">
            <w:pPr>
              <w:pStyle w:val="ConsPlusNormal"/>
              <w:ind w:firstLine="0"/>
              <w:jc w:val="center"/>
              <w:rPr>
                <w:rFonts w:ascii="Times New Roman" w:hAnsi="Times New Roman" w:cs="Times New Roman"/>
                <w:sz w:val="24"/>
                <w:szCs w:val="24"/>
                <w:lang w:eastAsia="en-US"/>
              </w:rPr>
            </w:pPr>
            <w:r w:rsidRPr="009B3DFA">
              <w:rPr>
                <w:rFonts w:ascii="Times New Roman" w:hAnsi="Times New Roman" w:cs="Times New Roman"/>
                <w:sz w:val="24"/>
                <w:szCs w:val="24"/>
                <w:lang w:eastAsia="en-US"/>
              </w:rPr>
              <w:t>202</w:t>
            </w:r>
            <w:r w:rsidR="009B3DFA" w:rsidRPr="009B3DFA">
              <w:rPr>
                <w:rFonts w:ascii="Times New Roman" w:hAnsi="Times New Roman" w:cs="Times New Roman"/>
                <w:sz w:val="24"/>
                <w:szCs w:val="24"/>
                <w:lang w:eastAsia="en-US"/>
              </w:rPr>
              <w:t>1</w:t>
            </w:r>
          </w:p>
        </w:tc>
        <w:tc>
          <w:tcPr>
            <w:tcW w:w="1404" w:type="dxa"/>
            <w:tcBorders>
              <w:top w:val="single" w:sz="4" w:space="0" w:color="auto"/>
              <w:left w:val="single" w:sz="4" w:space="0" w:color="auto"/>
              <w:bottom w:val="single" w:sz="4" w:space="0" w:color="auto"/>
              <w:right w:val="single" w:sz="4" w:space="0" w:color="auto"/>
            </w:tcBorders>
            <w:hideMark/>
          </w:tcPr>
          <w:p w:rsidR="00243DDE" w:rsidRPr="009B3DFA" w:rsidRDefault="00243DDE" w:rsidP="009B3DFA">
            <w:pPr>
              <w:pStyle w:val="ConsPlusNormal"/>
              <w:ind w:firstLine="0"/>
              <w:jc w:val="center"/>
              <w:rPr>
                <w:rFonts w:ascii="Times New Roman" w:hAnsi="Times New Roman" w:cs="Times New Roman"/>
                <w:sz w:val="24"/>
                <w:szCs w:val="24"/>
                <w:lang w:eastAsia="en-US"/>
              </w:rPr>
            </w:pPr>
            <w:r w:rsidRPr="009B3DFA">
              <w:rPr>
                <w:rFonts w:ascii="Times New Roman" w:hAnsi="Times New Roman" w:cs="Times New Roman"/>
                <w:sz w:val="24"/>
                <w:szCs w:val="24"/>
                <w:lang w:eastAsia="en-US"/>
              </w:rPr>
              <w:t>202</w:t>
            </w:r>
            <w:r w:rsidR="009B3DFA" w:rsidRPr="009B3DFA">
              <w:rPr>
                <w:rFonts w:ascii="Times New Roman" w:hAnsi="Times New Roman" w:cs="Times New Roman"/>
                <w:sz w:val="24"/>
                <w:szCs w:val="24"/>
                <w:lang w:eastAsia="en-US"/>
              </w:rPr>
              <w:t>2</w:t>
            </w:r>
          </w:p>
        </w:tc>
      </w:tr>
      <w:tr w:rsidR="003A3E00" w:rsidRPr="003A3E00" w:rsidTr="00243DDE">
        <w:trPr>
          <w:trHeight w:val="2361"/>
        </w:trPr>
        <w:tc>
          <w:tcPr>
            <w:tcW w:w="913" w:type="dxa"/>
            <w:tcBorders>
              <w:top w:val="single" w:sz="4" w:space="0" w:color="auto"/>
              <w:left w:val="single" w:sz="4" w:space="0" w:color="auto"/>
              <w:bottom w:val="single" w:sz="4" w:space="0" w:color="auto"/>
              <w:right w:val="single" w:sz="4" w:space="0" w:color="auto"/>
            </w:tcBorders>
            <w:hideMark/>
          </w:tcPr>
          <w:p w:rsidR="00243DDE" w:rsidRPr="009B3DFA" w:rsidRDefault="00243DDE" w:rsidP="004C317B">
            <w:pPr>
              <w:pStyle w:val="ConsPlusNormal"/>
              <w:ind w:firstLine="0"/>
              <w:jc w:val="center"/>
              <w:rPr>
                <w:rFonts w:ascii="Times New Roman" w:hAnsi="Times New Roman" w:cs="Times New Roman"/>
                <w:sz w:val="24"/>
                <w:szCs w:val="24"/>
                <w:lang w:eastAsia="en-US"/>
              </w:rPr>
            </w:pPr>
            <w:r w:rsidRPr="009B3DFA">
              <w:rPr>
                <w:rFonts w:ascii="Times New Roman" w:hAnsi="Times New Roman" w:cs="Times New Roman"/>
                <w:sz w:val="24"/>
                <w:szCs w:val="24"/>
                <w:lang w:eastAsia="en-US"/>
              </w:rPr>
              <w:t>1.</w:t>
            </w:r>
          </w:p>
        </w:tc>
        <w:tc>
          <w:tcPr>
            <w:tcW w:w="3742" w:type="dxa"/>
            <w:tcBorders>
              <w:top w:val="single" w:sz="4" w:space="0" w:color="auto"/>
              <w:left w:val="single" w:sz="4" w:space="0" w:color="auto"/>
              <w:bottom w:val="single" w:sz="4" w:space="0" w:color="auto"/>
              <w:right w:val="single" w:sz="4" w:space="0" w:color="auto"/>
            </w:tcBorders>
            <w:hideMark/>
          </w:tcPr>
          <w:p w:rsidR="00243DDE" w:rsidRPr="009B3DFA" w:rsidRDefault="00243DDE" w:rsidP="004C317B">
            <w:pPr>
              <w:autoSpaceDE w:val="0"/>
              <w:autoSpaceDN w:val="0"/>
              <w:adjustRightInd w:val="0"/>
              <w:spacing w:after="0" w:line="240" w:lineRule="auto"/>
              <w:rPr>
                <w:rFonts w:ascii="Times New Roman" w:hAnsi="Times New Roman"/>
                <w:sz w:val="24"/>
                <w:szCs w:val="24"/>
              </w:rPr>
            </w:pPr>
            <w:r w:rsidRPr="009B3DFA">
              <w:rPr>
                <w:rFonts w:ascii="Times New Roman" w:hAnsi="Times New Roman"/>
                <w:sz w:val="24"/>
                <w:szCs w:val="24"/>
              </w:rPr>
              <w:t xml:space="preserve">Доля просроченной кредиторской задолженности (2 и более месяца) за приобретенные топливно-энергетические ресурсы, необходимые для обеспечения деятельности организаций жилищно-коммунального комплекса, перед поставщиками ресурсов в общем объеме данной задолженности </w:t>
            </w:r>
          </w:p>
        </w:tc>
        <w:tc>
          <w:tcPr>
            <w:tcW w:w="1503" w:type="dxa"/>
            <w:tcBorders>
              <w:top w:val="single" w:sz="4" w:space="0" w:color="auto"/>
              <w:left w:val="single" w:sz="4" w:space="0" w:color="auto"/>
              <w:bottom w:val="single" w:sz="4" w:space="0" w:color="auto"/>
              <w:right w:val="single" w:sz="4" w:space="0" w:color="auto"/>
            </w:tcBorders>
            <w:hideMark/>
          </w:tcPr>
          <w:p w:rsidR="00243DDE" w:rsidRPr="009B3DFA" w:rsidRDefault="00243DDE">
            <w:pPr>
              <w:autoSpaceDE w:val="0"/>
              <w:autoSpaceDN w:val="0"/>
              <w:adjustRightInd w:val="0"/>
              <w:spacing w:after="0" w:line="240" w:lineRule="auto"/>
              <w:jc w:val="center"/>
              <w:rPr>
                <w:rFonts w:ascii="Times New Roman" w:eastAsiaTheme="minorHAnsi" w:hAnsi="Times New Roman"/>
                <w:sz w:val="24"/>
                <w:szCs w:val="24"/>
                <w:lang w:eastAsia="en-US"/>
              </w:rPr>
            </w:pPr>
            <w:r w:rsidRPr="009B3DFA">
              <w:rPr>
                <w:rFonts w:ascii="Times New Roman" w:eastAsiaTheme="minorHAnsi" w:hAnsi="Times New Roman"/>
                <w:sz w:val="24"/>
                <w:szCs w:val="24"/>
                <w:lang w:eastAsia="en-US"/>
              </w:rPr>
              <w:t xml:space="preserve">процентов </w:t>
            </w:r>
          </w:p>
        </w:tc>
        <w:tc>
          <w:tcPr>
            <w:tcW w:w="1325" w:type="dxa"/>
            <w:tcBorders>
              <w:top w:val="single" w:sz="4" w:space="0" w:color="auto"/>
              <w:left w:val="single" w:sz="4" w:space="0" w:color="auto"/>
              <w:bottom w:val="single" w:sz="4" w:space="0" w:color="auto"/>
              <w:right w:val="single" w:sz="4" w:space="0" w:color="auto"/>
            </w:tcBorders>
            <w:hideMark/>
          </w:tcPr>
          <w:p w:rsidR="00243DDE" w:rsidRPr="009B3DFA" w:rsidRDefault="00243DDE" w:rsidP="004C317B">
            <w:pPr>
              <w:pStyle w:val="ConsPlusNormal"/>
              <w:ind w:firstLine="0"/>
              <w:jc w:val="center"/>
              <w:rPr>
                <w:rFonts w:ascii="Times New Roman" w:hAnsi="Times New Roman" w:cs="Times New Roman"/>
                <w:sz w:val="24"/>
                <w:szCs w:val="24"/>
                <w:lang w:eastAsia="en-US"/>
              </w:rPr>
            </w:pPr>
            <w:r w:rsidRPr="009B3DFA">
              <w:rPr>
                <w:rFonts w:ascii="Times New Roman" w:hAnsi="Times New Roman" w:cs="Times New Roman"/>
                <w:sz w:val="24"/>
                <w:szCs w:val="24"/>
                <w:lang w:eastAsia="en-US"/>
              </w:rPr>
              <w:t>0</w:t>
            </w:r>
          </w:p>
        </w:tc>
        <w:tc>
          <w:tcPr>
            <w:tcW w:w="1325" w:type="dxa"/>
            <w:tcBorders>
              <w:top w:val="single" w:sz="4" w:space="0" w:color="auto"/>
              <w:left w:val="single" w:sz="4" w:space="0" w:color="auto"/>
              <w:bottom w:val="single" w:sz="4" w:space="0" w:color="auto"/>
              <w:right w:val="single" w:sz="4" w:space="0" w:color="auto"/>
            </w:tcBorders>
            <w:hideMark/>
          </w:tcPr>
          <w:p w:rsidR="00243DDE" w:rsidRPr="009B3DFA" w:rsidRDefault="00243DDE" w:rsidP="004C317B">
            <w:pPr>
              <w:spacing w:after="0" w:line="240" w:lineRule="auto"/>
              <w:jc w:val="center"/>
              <w:rPr>
                <w:rFonts w:asciiTheme="minorHAnsi" w:hAnsiTheme="minorHAnsi" w:cstheme="minorBidi"/>
                <w:sz w:val="24"/>
                <w:szCs w:val="24"/>
                <w:lang w:eastAsia="en-US"/>
              </w:rPr>
            </w:pPr>
            <w:r w:rsidRPr="009B3DFA">
              <w:rPr>
                <w:rFonts w:ascii="Times New Roman" w:hAnsi="Times New Roman"/>
                <w:sz w:val="24"/>
                <w:szCs w:val="24"/>
              </w:rPr>
              <w:t>0</w:t>
            </w:r>
          </w:p>
        </w:tc>
        <w:tc>
          <w:tcPr>
            <w:tcW w:w="1325" w:type="dxa"/>
            <w:tcBorders>
              <w:top w:val="single" w:sz="4" w:space="0" w:color="auto"/>
              <w:left w:val="single" w:sz="4" w:space="0" w:color="auto"/>
              <w:bottom w:val="single" w:sz="4" w:space="0" w:color="auto"/>
              <w:right w:val="single" w:sz="4" w:space="0" w:color="auto"/>
            </w:tcBorders>
            <w:hideMark/>
          </w:tcPr>
          <w:p w:rsidR="00243DDE" w:rsidRPr="009B3DFA" w:rsidRDefault="00243DDE" w:rsidP="004C317B">
            <w:pPr>
              <w:spacing w:after="0" w:line="240" w:lineRule="auto"/>
              <w:ind w:firstLine="1"/>
              <w:jc w:val="center"/>
              <w:rPr>
                <w:sz w:val="24"/>
                <w:szCs w:val="24"/>
              </w:rPr>
            </w:pPr>
            <w:r w:rsidRPr="009B3DFA">
              <w:rPr>
                <w:rFonts w:ascii="Times New Roman" w:hAnsi="Times New Roman"/>
                <w:sz w:val="24"/>
                <w:szCs w:val="24"/>
              </w:rPr>
              <w:t>0</w:t>
            </w:r>
          </w:p>
        </w:tc>
        <w:tc>
          <w:tcPr>
            <w:tcW w:w="1326" w:type="dxa"/>
            <w:tcBorders>
              <w:top w:val="single" w:sz="4" w:space="0" w:color="auto"/>
              <w:left w:val="single" w:sz="4" w:space="0" w:color="auto"/>
              <w:bottom w:val="single" w:sz="4" w:space="0" w:color="auto"/>
              <w:right w:val="single" w:sz="4" w:space="0" w:color="auto"/>
            </w:tcBorders>
            <w:hideMark/>
          </w:tcPr>
          <w:p w:rsidR="00243DDE" w:rsidRPr="009B3DFA" w:rsidRDefault="00243DDE" w:rsidP="004C317B">
            <w:pPr>
              <w:spacing w:after="0" w:line="240" w:lineRule="auto"/>
              <w:ind w:firstLine="1"/>
              <w:jc w:val="center"/>
              <w:rPr>
                <w:sz w:val="24"/>
                <w:szCs w:val="24"/>
              </w:rPr>
            </w:pPr>
            <w:r w:rsidRPr="009B3DFA">
              <w:rPr>
                <w:rFonts w:ascii="Times New Roman" w:hAnsi="Times New Roman"/>
                <w:sz w:val="24"/>
                <w:szCs w:val="24"/>
              </w:rPr>
              <w:t>0</w:t>
            </w:r>
          </w:p>
        </w:tc>
        <w:tc>
          <w:tcPr>
            <w:tcW w:w="1325" w:type="dxa"/>
            <w:tcBorders>
              <w:top w:val="single" w:sz="4" w:space="0" w:color="auto"/>
              <w:left w:val="single" w:sz="4" w:space="0" w:color="auto"/>
              <w:bottom w:val="single" w:sz="4" w:space="0" w:color="auto"/>
              <w:right w:val="single" w:sz="4" w:space="0" w:color="auto"/>
            </w:tcBorders>
            <w:hideMark/>
          </w:tcPr>
          <w:p w:rsidR="00243DDE" w:rsidRPr="009B3DFA" w:rsidRDefault="00243DDE" w:rsidP="004C317B">
            <w:pPr>
              <w:spacing w:after="0" w:line="240" w:lineRule="auto"/>
              <w:ind w:firstLine="1"/>
              <w:jc w:val="center"/>
              <w:rPr>
                <w:sz w:val="24"/>
                <w:szCs w:val="24"/>
              </w:rPr>
            </w:pPr>
            <w:r w:rsidRPr="009B3DFA">
              <w:rPr>
                <w:rFonts w:ascii="Times New Roman" w:hAnsi="Times New Roman"/>
                <w:sz w:val="24"/>
                <w:szCs w:val="24"/>
              </w:rPr>
              <w:t>0</w:t>
            </w:r>
          </w:p>
        </w:tc>
        <w:tc>
          <w:tcPr>
            <w:tcW w:w="1325" w:type="dxa"/>
            <w:tcBorders>
              <w:top w:val="single" w:sz="4" w:space="0" w:color="auto"/>
              <w:left w:val="single" w:sz="4" w:space="0" w:color="auto"/>
              <w:bottom w:val="single" w:sz="4" w:space="0" w:color="auto"/>
              <w:right w:val="single" w:sz="4" w:space="0" w:color="auto"/>
            </w:tcBorders>
            <w:hideMark/>
          </w:tcPr>
          <w:p w:rsidR="00243DDE" w:rsidRPr="009B3DFA" w:rsidRDefault="00243DDE" w:rsidP="004C317B">
            <w:pPr>
              <w:spacing w:after="0" w:line="240" w:lineRule="auto"/>
              <w:ind w:firstLine="1"/>
              <w:jc w:val="center"/>
              <w:rPr>
                <w:sz w:val="24"/>
                <w:szCs w:val="24"/>
              </w:rPr>
            </w:pPr>
            <w:r w:rsidRPr="009B3DFA">
              <w:rPr>
                <w:rFonts w:ascii="Times New Roman" w:hAnsi="Times New Roman"/>
                <w:sz w:val="24"/>
                <w:szCs w:val="24"/>
              </w:rPr>
              <w:t>0</w:t>
            </w:r>
          </w:p>
        </w:tc>
        <w:tc>
          <w:tcPr>
            <w:tcW w:w="1404" w:type="dxa"/>
            <w:tcBorders>
              <w:top w:val="single" w:sz="4" w:space="0" w:color="auto"/>
              <w:left w:val="single" w:sz="4" w:space="0" w:color="auto"/>
              <w:bottom w:val="single" w:sz="4" w:space="0" w:color="auto"/>
              <w:right w:val="single" w:sz="4" w:space="0" w:color="auto"/>
            </w:tcBorders>
            <w:hideMark/>
          </w:tcPr>
          <w:p w:rsidR="00243DDE" w:rsidRPr="009B3DFA" w:rsidRDefault="00243DDE" w:rsidP="004C317B">
            <w:pPr>
              <w:spacing w:after="0" w:line="240" w:lineRule="auto"/>
              <w:ind w:firstLine="1"/>
              <w:jc w:val="center"/>
              <w:rPr>
                <w:sz w:val="24"/>
                <w:szCs w:val="24"/>
              </w:rPr>
            </w:pPr>
            <w:r w:rsidRPr="009B3DFA">
              <w:rPr>
                <w:rFonts w:ascii="Times New Roman" w:hAnsi="Times New Roman"/>
                <w:sz w:val="24"/>
                <w:szCs w:val="24"/>
              </w:rPr>
              <w:t>0</w:t>
            </w:r>
          </w:p>
        </w:tc>
      </w:tr>
      <w:tr w:rsidR="003A3E00" w:rsidRPr="003A3E00" w:rsidTr="00243DDE">
        <w:tc>
          <w:tcPr>
            <w:tcW w:w="913"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pStyle w:val="ConsPlusNormal"/>
              <w:ind w:firstLine="0"/>
              <w:jc w:val="center"/>
              <w:rPr>
                <w:rFonts w:ascii="Times New Roman" w:hAnsi="Times New Roman" w:cs="Times New Roman"/>
                <w:sz w:val="24"/>
                <w:szCs w:val="24"/>
                <w:lang w:eastAsia="en-US"/>
              </w:rPr>
            </w:pPr>
            <w:r w:rsidRPr="00E1564B">
              <w:rPr>
                <w:rFonts w:ascii="Times New Roman" w:hAnsi="Times New Roman" w:cs="Times New Roman"/>
                <w:sz w:val="24"/>
                <w:szCs w:val="24"/>
                <w:lang w:eastAsia="en-US"/>
              </w:rPr>
              <w:t>2.</w:t>
            </w:r>
          </w:p>
        </w:tc>
        <w:tc>
          <w:tcPr>
            <w:tcW w:w="3742"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autoSpaceDE w:val="0"/>
              <w:autoSpaceDN w:val="0"/>
              <w:adjustRightInd w:val="0"/>
              <w:spacing w:after="0" w:line="240" w:lineRule="auto"/>
              <w:rPr>
                <w:rFonts w:ascii="Times New Roman" w:hAnsi="Times New Roman"/>
                <w:sz w:val="24"/>
                <w:szCs w:val="24"/>
              </w:rPr>
            </w:pPr>
            <w:r w:rsidRPr="00E1564B">
              <w:rPr>
                <w:rFonts w:ascii="Times New Roman" w:hAnsi="Times New Roman"/>
                <w:sz w:val="24"/>
                <w:szCs w:val="24"/>
              </w:rPr>
              <w:t xml:space="preserve">Фактический уровень собираемости взносов на капитальный ремонт общего имущества многоквартирных домов за отчетный период </w:t>
            </w:r>
          </w:p>
        </w:tc>
        <w:tc>
          <w:tcPr>
            <w:tcW w:w="1503" w:type="dxa"/>
            <w:tcBorders>
              <w:top w:val="single" w:sz="4" w:space="0" w:color="auto"/>
              <w:left w:val="single" w:sz="4" w:space="0" w:color="auto"/>
              <w:bottom w:val="single" w:sz="4" w:space="0" w:color="auto"/>
              <w:right w:val="single" w:sz="4" w:space="0" w:color="auto"/>
            </w:tcBorders>
            <w:hideMark/>
          </w:tcPr>
          <w:p w:rsidR="00243DDE" w:rsidRPr="00E1564B" w:rsidRDefault="00243DDE">
            <w:pPr>
              <w:autoSpaceDE w:val="0"/>
              <w:autoSpaceDN w:val="0"/>
              <w:adjustRightInd w:val="0"/>
              <w:spacing w:after="0" w:line="240" w:lineRule="auto"/>
              <w:jc w:val="center"/>
              <w:rPr>
                <w:rFonts w:ascii="Times New Roman" w:eastAsiaTheme="minorHAnsi" w:hAnsi="Times New Roman"/>
                <w:sz w:val="24"/>
                <w:szCs w:val="24"/>
                <w:lang w:eastAsia="en-US"/>
              </w:rPr>
            </w:pPr>
            <w:r w:rsidRPr="00E1564B">
              <w:rPr>
                <w:rFonts w:ascii="Times New Roman" w:eastAsiaTheme="minorHAnsi" w:hAnsi="Times New Roman"/>
                <w:sz w:val="24"/>
                <w:szCs w:val="24"/>
                <w:lang w:eastAsia="en-US"/>
              </w:rPr>
              <w:t xml:space="preserve">процентов </w:t>
            </w:r>
          </w:p>
        </w:tc>
        <w:tc>
          <w:tcPr>
            <w:tcW w:w="1325" w:type="dxa"/>
            <w:tcBorders>
              <w:top w:val="single" w:sz="4" w:space="0" w:color="auto"/>
              <w:left w:val="single" w:sz="4" w:space="0" w:color="auto"/>
              <w:bottom w:val="single" w:sz="4" w:space="0" w:color="auto"/>
              <w:right w:val="single" w:sz="4" w:space="0" w:color="auto"/>
            </w:tcBorders>
            <w:hideMark/>
          </w:tcPr>
          <w:p w:rsidR="00243DDE" w:rsidRPr="00E1564B" w:rsidRDefault="00A10FFE" w:rsidP="004C317B">
            <w:pPr>
              <w:pStyle w:val="ConsPlusNormal"/>
              <w:ind w:firstLine="0"/>
              <w:jc w:val="center"/>
              <w:rPr>
                <w:rFonts w:ascii="Times New Roman" w:hAnsi="Times New Roman" w:cs="Times New Roman"/>
                <w:sz w:val="24"/>
                <w:szCs w:val="24"/>
                <w:lang w:eastAsia="en-US"/>
              </w:rPr>
            </w:pPr>
            <w:r w:rsidRPr="00E1564B">
              <w:rPr>
                <w:rFonts w:ascii="Times New Roman" w:hAnsi="Times New Roman" w:cs="Times New Roman"/>
                <w:sz w:val="24"/>
                <w:szCs w:val="24"/>
                <w:lang w:eastAsia="en-US"/>
              </w:rPr>
              <w:t>98,6</w:t>
            </w:r>
          </w:p>
        </w:tc>
        <w:tc>
          <w:tcPr>
            <w:tcW w:w="1325" w:type="dxa"/>
            <w:tcBorders>
              <w:top w:val="single" w:sz="4" w:space="0" w:color="auto"/>
              <w:left w:val="single" w:sz="4" w:space="0" w:color="auto"/>
              <w:bottom w:val="single" w:sz="4" w:space="0" w:color="auto"/>
              <w:right w:val="single" w:sz="4" w:space="0" w:color="auto"/>
            </w:tcBorders>
            <w:hideMark/>
          </w:tcPr>
          <w:p w:rsidR="00243DDE" w:rsidRPr="00E1564B" w:rsidRDefault="00A10FFE" w:rsidP="00A10FFE">
            <w:pPr>
              <w:pStyle w:val="ConsPlusNormal"/>
              <w:ind w:firstLine="0"/>
              <w:jc w:val="center"/>
              <w:rPr>
                <w:rFonts w:ascii="Times New Roman" w:hAnsi="Times New Roman" w:cs="Times New Roman"/>
                <w:sz w:val="24"/>
                <w:szCs w:val="24"/>
                <w:lang w:eastAsia="en-US"/>
              </w:rPr>
            </w:pPr>
            <w:r w:rsidRPr="00E1564B">
              <w:rPr>
                <w:rFonts w:ascii="Times New Roman" w:hAnsi="Times New Roman" w:cs="Times New Roman"/>
                <w:sz w:val="24"/>
                <w:szCs w:val="24"/>
                <w:lang w:eastAsia="en-US"/>
              </w:rPr>
              <w:t>101,8</w:t>
            </w:r>
          </w:p>
        </w:tc>
        <w:tc>
          <w:tcPr>
            <w:tcW w:w="1325" w:type="dxa"/>
            <w:tcBorders>
              <w:top w:val="single" w:sz="4" w:space="0" w:color="auto"/>
              <w:left w:val="single" w:sz="4" w:space="0" w:color="auto"/>
              <w:bottom w:val="single" w:sz="4" w:space="0" w:color="auto"/>
              <w:right w:val="single" w:sz="4" w:space="0" w:color="auto"/>
            </w:tcBorders>
            <w:hideMark/>
          </w:tcPr>
          <w:p w:rsidR="00243DDE" w:rsidRPr="00E1564B" w:rsidRDefault="00A10FFE" w:rsidP="004C317B">
            <w:pPr>
              <w:spacing w:after="0" w:line="240" w:lineRule="auto"/>
              <w:jc w:val="center"/>
              <w:rPr>
                <w:rFonts w:ascii="Times New Roman" w:hAnsi="Times New Roman"/>
                <w:sz w:val="24"/>
                <w:szCs w:val="24"/>
              </w:rPr>
            </w:pPr>
            <w:r w:rsidRPr="00E1564B">
              <w:rPr>
                <w:rFonts w:ascii="Times New Roman" w:hAnsi="Times New Roman"/>
                <w:sz w:val="24"/>
                <w:szCs w:val="24"/>
              </w:rPr>
              <w:t>92,1</w:t>
            </w:r>
          </w:p>
        </w:tc>
        <w:tc>
          <w:tcPr>
            <w:tcW w:w="1326" w:type="dxa"/>
            <w:tcBorders>
              <w:top w:val="single" w:sz="4" w:space="0" w:color="auto"/>
              <w:left w:val="single" w:sz="4" w:space="0" w:color="auto"/>
              <w:bottom w:val="single" w:sz="4" w:space="0" w:color="auto"/>
              <w:right w:val="single" w:sz="4" w:space="0" w:color="auto"/>
            </w:tcBorders>
            <w:hideMark/>
          </w:tcPr>
          <w:p w:rsidR="00243DDE" w:rsidRPr="00E1564B" w:rsidRDefault="00A10FFE" w:rsidP="004C317B">
            <w:pPr>
              <w:pStyle w:val="ConsPlusNormal"/>
              <w:ind w:firstLine="0"/>
              <w:jc w:val="center"/>
              <w:rPr>
                <w:rFonts w:ascii="Times New Roman" w:hAnsi="Times New Roman" w:cs="Times New Roman"/>
                <w:sz w:val="24"/>
                <w:szCs w:val="24"/>
              </w:rPr>
            </w:pPr>
            <w:r w:rsidRPr="00E1564B">
              <w:rPr>
                <w:rFonts w:ascii="Times New Roman" w:hAnsi="Times New Roman" w:cs="Times New Roman"/>
                <w:sz w:val="24"/>
                <w:szCs w:val="24"/>
              </w:rPr>
              <w:t>95,6</w:t>
            </w:r>
          </w:p>
        </w:tc>
        <w:tc>
          <w:tcPr>
            <w:tcW w:w="1325"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jc w:val="center"/>
              <w:rPr>
                <w:sz w:val="24"/>
                <w:szCs w:val="24"/>
              </w:rPr>
            </w:pPr>
            <w:r w:rsidRPr="00E1564B">
              <w:rPr>
                <w:rFonts w:ascii="Times New Roman" w:hAnsi="Times New Roman"/>
                <w:sz w:val="24"/>
                <w:szCs w:val="24"/>
              </w:rPr>
              <w:t>93,0</w:t>
            </w:r>
          </w:p>
        </w:tc>
        <w:tc>
          <w:tcPr>
            <w:tcW w:w="1325"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jc w:val="center"/>
              <w:rPr>
                <w:sz w:val="24"/>
                <w:szCs w:val="24"/>
              </w:rPr>
            </w:pPr>
            <w:r w:rsidRPr="00E1564B">
              <w:rPr>
                <w:rFonts w:ascii="Times New Roman" w:hAnsi="Times New Roman"/>
                <w:sz w:val="24"/>
                <w:szCs w:val="24"/>
              </w:rPr>
              <w:t>93,0</w:t>
            </w:r>
          </w:p>
        </w:tc>
        <w:tc>
          <w:tcPr>
            <w:tcW w:w="1404"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jc w:val="center"/>
              <w:rPr>
                <w:sz w:val="24"/>
                <w:szCs w:val="24"/>
              </w:rPr>
            </w:pPr>
            <w:r w:rsidRPr="00E1564B">
              <w:rPr>
                <w:rFonts w:ascii="Times New Roman" w:hAnsi="Times New Roman"/>
                <w:sz w:val="24"/>
                <w:szCs w:val="24"/>
              </w:rPr>
              <w:t>93,0</w:t>
            </w:r>
          </w:p>
        </w:tc>
      </w:tr>
      <w:tr w:rsidR="003A3E00" w:rsidRPr="003A3E00" w:rsidTr="00243DDE">
        <w:tc>
          <w:tcPr>
            <w:tcW w:w="913"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pStyle w:val="ConsPlusNormal"/>
              <w:ind w:firstLine="0"/>
              <w:jc w:val="center"/>
              <w:rPr>
                <w:rFonts w:ascii="Times New Roman" w:hAnsi="Times New Roman" w:cs="Times New Roman"/>
                <w:sz w:val="24"/>
                <w:szCs w:val="24"/>
                <w:lang w:eastAsia="en-US"/>
              </w:rPr>
            </w:pPr>
            <w:r w:rsidRPr="00E1564B">
              <w:rPr>
                <w:rFonts w:ascii="Times New Roman" w:hAnsi="Times New Roman" w:cs="Times New Roman"/>
                <w:sz w:val="24"/>
                <w:szCs w:val="24"/>
                <w:lang w:eastAsia="en-US"/>
              </w:rPr>
              <w:t>3.</w:t>
            </w:r>
          </w:p>
        </w:tc>
        <w:tc>
          <w:tcPr>
            <w:tcW w:w="3742"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autoSpaceDE w:val="0"/>
              <w:autoSpaceDN w:val="0"/>
              <w:adjustRightInd w:val="0"/>
              <w:spacing w:after="0" w:line="240" w:lineRule="auto"/>
              <w:rPr>
                <w:rFonts w:ascii="Times New Roman" w:hAnsi="Times New Roman"/>
                <w:sz w:val="24"/>
                <w:szCs w:val="24"/>
              </w:rPr>
            </w:pPr>
            <w:r w:rsidRPr="00E1564B">
              <w:rPr>
                <w:rFonts w:ascii="Times New Roman" w:hAnsi="Times New Roman"/>
                <w:sz w:val="24"/>
                <w:szCs w:val="24"/>
              </w:rPr>
              <w:t xml:space="preserve">Наличие муниципальных инвестиционных программ регулируемых организаций, осуществляющих деятельность в сферах водоснабжения, водоотведения, теплоснабжения </w:t>
            </w:r>
          </w:p>
        </w:tc>
        <w:tc>
          <w:tcPr>
            <w:tcW w:w="1503" w:type="dxa"/>
            <w:tcBorders>
              <w:top w:val="single" w:sz="4" w:space="0" w:color="auto"/>
              <w:left w:val="single" w:sz="4" w:space="0" w:color="auto"/>
              <w:bottom w:val="single" w:sz="4" w:space="0" w:color="auto"/>
              <w:right w:val="single" w:sz="4" w:space="0" w:color="auto"/>
            </w:tcBorders>
            <w:hideMark/>
          </w:tcPr>
          <w:p w:rsidR="00243DDE" w:rsidRPr="00E1564B" w:rsidRDefault="00243DDE">
            <w:pPr>
              <w:autoSpaceDE w:val="0"/>
              <w:autoSpaceDN w:val="0"/>
              <w:adjustRightInd w:val="0"/>
              <w:spacing w:after="0" w:line="240" w:lineRule="auto"/>
              <w:jc w:val="center"/>
              <w:rPr>
                <w:rFonts w:ascii="Times New Roman" w:eastAsiaTheme="minorHAnsi" w:hAnsi="Times New Roman"/>
                <w:sz w:val="24"/>
                <w:szCs w:val="24"/>
                <w:lang w:eastAsia="en-US"/>
              </w:rPr>
            </w:pPr>
            <w:r w:rsidRPr="00E1564B">
              <w:rPr>
                <w:rFonts w:ascii="Times New Roman" w:eastAsiaTheme="minorHAnsi" w:hAnsi="Times New Roman"/>
                <w:sz w:val="24"/>
                <w:szCs w:val="24"/>
                <w:lang w:eastAsia="en-US"/>
              </w:rPr>
              <w:t xml:space="preserve">в наличии/в разработке/отсутствуют </w:t>
            </w:r>
          </w:p>
        </w:tc>
        <w:tc>
          <w:tcPr>
            <w:tcW w:w="1325"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pStyle w:val="ConsPlusNormal"/>
              <w:ind w:firstLine="0"/>
              <w:jc w:val="center"/>
              <w:rPr>
                <w:rFonts w:ascii="Times New Roman" w:hAnsi="Times New Roman" w:cs="Times New Roman"/>
                <w:sz w:val="24"/>
                <w:szCs w:val="24"/>
              </w:rPr>
            </w:pPr>
            <w:r w:rsidRPr="00E1564B">
              <w:rPr>
                <w:rFonts w:ascii="Times New Roman" w:hAnsi="Times New Roman" w:cs="Times New Roman"/>
                <w:sz w:val="24"/>
                <w:szCs w:val="24"/>
              </w:rPr>
              <w:t>в наличии</w:t>
            </w:r>
          </w:p>
        </w:tc>
        <w:tc>
          <w:tcPr>
            <w:tcW w:w="1325"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pStyle w:val="ConsPlusNormal"/>
              <w:ind w:firstLine="0"/>
              <w:jc w:val="center"/>
              <w:rPr>
                <w:rFonts w:ascii="Times New Roman" w:hAnsi="Times New Roman" w:cs="Times New Roman"/>
                <w:sz w:val="24"/>
                <w:szCs w:val="24"/>
              </w:rPr>
            </w:pPr>
            <w:r w:rsidRPr="00E1564B">
              <w:rPr>
                <w:rFonts w:ascii="Times New Roman" w:hAnsi="Times New Roman" w:cs="Times New Roman"/>
                <w:sz w:val="24"/>
                <w:szCs w:val="24"/>
              </w:rPr>
              <w:t>в наличии</w:t>
            </w:r>
          </w:p>
        </w:tc>
        <w:tc>
          <w:tcPr>
            <w:tcW w:w="1325"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pStyle w:val="ConsPlusNormal"/>
              <w:ind w:firstLine="0"/>
              <w:jc w:val="center"/>
              <w:rPr>
                <w:rFonts w:ascii="Times New Roman" w:hAnsi="Times New Roman" w:cs="Times New Roman"/>
                <w:sz w:val="24"/>
                <w:szCs w:val="24"/>
              </w:rPr>
            </w:pPr>
            <w:r w:rsidRPr="00E1564B">
              <w:rPr>
                <w:rFonts w:ascii="Times New Roman" w:hAnsi="Times New Roman" w:cs="Times New Roman"/>
                <w:sz w:val="24"/>
                <w:szCs w:val="24"/>
              </w:rPr>
              <w:t>в наличии</w:t>
            </w:r>
          </w:p>
        </w:tc>
        <w:tc>
          <w:tcPr>
            <w:tcW w:w="1326"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pStyle w:val="ConsPlusNormal"/>
              <w:ind w:firstLine="0"/>
              <w:jc w:val="center"/>
              <w:rPr>
                <w:rFonts w:ascii="Times New Roman" w:hAnsi="Times New Roman" w:cs="Times New Roman"/>
                <w:sz w:val="24"/>
                <w:szCs w:val="24"/>
              </w:rPr>
            </w:pPr>
            <w:r w:rsidRPr="00E1564B">
              <w:rPr>
                <w:rFonts w:ascii="Times New Roman" w:hAnsi="Times New Roman" w:cs="Times New Roman"/>
                <w:sz w:val="24"/>
                <w:szCs w:val="24"/>
              </w:rPr>
              <w:t>в наличии</w:t>
            </w:r>
          </w:p>
        </w:tc>
        <w:tc>
          <w:tcPr>
            <w:tcW w:w="1325"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pStyle w:val="ConsPlusNormal"/>
              <w:ind w:firstLine="0"/>
              <w:jc w:val="center"/>
              <w:rPr>
                <w:rFonts w:ascii="Times New Roman" w:hAnsi="Times New Roman" w:cs="Times New Roman"/>
                <w:sz w:val="24"/>
                <w:szCs w:val="24"/>
              </w:rPr>
            </w:pPr>
            <w:r w:rsidRPr="00E1564B">
              <w:rPr>
                <w:rFonts w:ascii="Times New Roman" w:hAnsi="Times New Roman" w:cs="Times New Roman"/>
                <w:sz w:val="24"/>
                <w:szCs w:val="24"/>
              </w:rPr>
              <w:t>в наличии</w:t>
            </w:r>
          </w:p>
        </w:tc>
        <w:tc>
          <w:tcPr>
            <w:tcW w:w="1325"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pStyle w:val="ConsPlusNormal"/>
              <w:ind w:firstLine="0"/>
              <w:jc w:val="center"/>
              <w:rPr>
                <w:rFonts w:ascii="Times New Roman" w:hAnsi="Times New Roman" w:cs="Times New Roman"/>
                <w:sz w:val="24"/>
                <w:szCs w:val="24"/>
              </w:rPr>
            </w:pPr>
            <w:r w:rsidRPr="00E1564B">
              <w:rPr>
                <w:rFonts w:ascii="Times New Roman" w:hAnsi="Times New Roman" w:cs="Times New Roman"/>
                <w:sz w:val="24"/>
                <w:szCs w:val="24"/>
              </w:rPr>
              <w:t>в наличии</w:t>
            </w:r>
          </w:p>
        </w:tc>
        <w:tc>
          <w:tcPr>
            <w:tcW w:w="1404"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pStyle w:val="ConsPlusNormal"/>
              <w:ind w:firstLine="0"/>
              <w:jc w:val="center"/>
              <w:rPr>
                <w:rFonts w:ascii="Times New Roman" w:hAnsi="Times New Roman" w:cs="Times New Roman"/>
                <w:sz w:val="24"/>
                <w:szCs w:val="24"/>
              </w:rPr>
            </w:pPr>
            <w:r w:rsidRPr="00E1564B">
              <w:rPr>
                <w:rFonts w:ascii="Times New Roman" w:hAnsi="Times New Roman" w:cs="Times New Roman"/>
                <w:sz w:val="24"/>
                <w:szCs w:val="24"/>
              </w:rPr>
              <w:t>в наличии</w:t>
            </w:r>
          </w:p>
        </w:tc>
      </w:tr>
      <w:tr w:rsidR="00243DDE" w:rsidRPr="00E1564B" w:rsidTr="00243DDE">
        <w:trPr>
          <w:trHeight w:val="720"/>
        </w:trPr>
        <w:tc>
          <w:tcPr>
            <w:tcW w:w="913"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pStyle w:val="ConsPlusNormal"/>
              <w:ind w:firstLine="0"/>
              <w:jc w:val="center"/>
              <w:rPr>
                <w:rFonts w:ascii="Times New Roman" w:hAnsi="Times New Roman" w:cs="Times New Roman"/>
                <w:sz w:val="24"/>
                <w:szCs w:val="24"/>
                <w:lang w:eastAsia="en-US"/>
              </w:rPr>
            </w:pPr>
            <w:r w:rsidRPr="00E1564B">
              <w:rPr>
                <w:rFonts w:ascii="Times New Roman" w:hAnsi="Times New Roman" w:cs="Times New Roman"/>
                <w:sz w:val="24"/>
                <w:szCs w:val="24"/>
                <w:lang w:eastAsia="en-US"/>
              </w:rPr>
              <w:t>4.</w:t>
            </w:r>
          </w:p>
        </w:tc>
        <w:tc>
          <w:tcPr>
            <w:tcW w:w="3742"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autoSpaceDE w:val="0"/>
              <w:autoSpaceDN w:val="0"/>
              <w:adjustRightInd w:val="0"/>
              <w:spacing w:after="0" w:line="240" w:lineRule="auto"/>
              <w:rPr>
                <w:rFonts w:ascii="Times New Roman" w:hAnsi="Times New Roman"/>
                <w:sz w:val="24"/>
                <w:szCs w:val="24"/>
              </w:rPr>
            </w:pPr>
            <w:r w:rsidRPr="00E1564B">
              <w:rPr>
                <w:rFonts w:ascii="Times New Roman" w:hAnsi="Times New Roman"/>
                <w:sz w:val="24"/>
                <w:szCs w:val="24"/>
              </w:rPr>
              <w:t xml:space="preserve">Фактический уровень собираемости платы граждан за предоставленные жилищно-коммунальные услуги за отчетный период </w:t>
            </w:r>
          </w:p>
        </w:tc>
        <w:tc>
          <w:tcPr>
            <w:tcW w:w="1503" w:type="dxa"/>
            <w:tcBorders>
              <w:top w:val="single" w:sz="4" w:space="0" w:color="auto"/>
              <w:left w:val="single" w:sz="4" w:space="0" w:color="auto"/>
              <w:bottom w:val="single" w:sz="4" w:space="0" w:color="auto"/>
              <w:right w:val="single" w:sz="4" w:space="0" w:color="auto"/>
            </w:tcBorders>
            <w:hideMark/>
          </w:tcPr>
          <w:p w:rsidR="00243DDE" w:rsidRPr="00E1564B" w:rsidRDefault="00243DDE">
            <w:pPr>
              <w:autoSpaceDE w:val="0"/>
              <w:autoSpaceDN w:val="0"/>
              <w:adjustRightInd w:val="0"/>
              <w:spacing w:after="0" w:line="240" w:lineRule="auto"/>
              <w:jc w:val="center"/>
              <w:rPr>
                <w:rFonts w:ascii="Times New Roman" w:eastAsiaTheme="minorHAnsi" w:hAnsi="Times New Roman"/>
                <w:sz w:val="24"/>
                <w:szCs w:val="24"/>
                <w:lang w:eastAsia="en-US"/>
              </w:rPr>
            </w:pPr>
            <w:r w:rsidRPr="00E1564B">
              <w:rPr>
                <w:rFonts w:ascii="Times New Roman" w:eastAsiaTheme="minorHAnsi" w:hAnsi="Times New Roman"/>
                <w:sz w:val="24"/>
                <w:szCs w:val="24"/>
                <w:lang w:eastAsia="en-US"/>
              </w:rPr>
              <w:t xml:space="preserve">процентов </w:t>
            </w:r>
          </w:p>
        </w:tc>
        <w:tc>
          <w:tcPr>
            <w:tcW w:w="1325" w:type="dxa"/>
            <w:tcBorders>
              <w:top w:val="single" w:sz="4" w:space="0" w:color="auto"/>
              <w:left w:val="single" w:sz="4" w:space="0" w:color="auto"/>
              <w:bottom w:val="single" w:sz="4" w:space="0" w:color="auto"/>
              <w:right w:val="single" w:sz="4" w:space="0" w:color="auto"/>
            </w:tcBorders>
            <w:hideMark/>
          </w:tcPr>
          <w:p w:rsidR="00243DDE" w:rsidRPr="00E1564B" w:rsidRDefault="00E1564B" w:rsidP="004C317B">
            <w:pPr>
              <w:pStyle w:val="ConsPlusNormal"/>
              <w:ind w:firstLine="0"/>
              <w:jc w:val="center"/>
              <w:rPr>
                <w:rFonts w:ascii="Times New Roman" w:hAnsi="Times New Roman" w:cs="Times New Roman"/>
                <w:sz w:val="24"/>
                <w:szCs w:val="24"/>
              </w:rPr>
            </w:pPr>
            <w:r w:rsidRPr="00E1564B">
              <w:rPr>
                <w:rFonts w:ascii="Times New Roman" w:hAnsi="Times New Roman" w:cs="Times New Roman"/>
                <w:sz w:val="24"/>
                <w:szCs w:val="24"/>
              </w:rPr>
              <w:t>98,6</w:t>
            </w:r>
          </w:p>
        </w:tc>
        <w:tc>
          <w:tcPr>
            <w:tcW w:w="1325" w:type="dxa"/>
            <w:tcBorders>
              <w:top w:val="single" w:sz="4" w:space="0" w:color="auto"/>
              <w:left w:val="single" w:sz="4" w:space="0" w:color="auto"/>
              <w:bottom w:val="single" w:sz="4" w:space="0" w:color="auto"/>
              <w:right w:val="single" w:sz="4" w:space="0" w:color="auto"/>
            </w:tcBorders>
            <w:hideMark/>
          </w:tcPr>
          <w:p w:rsidR="00243DDE" w:rsidRPr="00E1564B" w:rsidRDefault="00E1564B" w:rsidP="004C317B">
            <w:pPr>
              <w:pStyle w:val="ConsPlusNormal"/>
              <w:ind w:firstLine="0"/>
              <w:jc w:val="center"/>
              <w:rPr>
                <w:rFonts w:ascii="Times New Roman" w:hAnsi="Times New Roman" w:cs="Times New Roman"/>
                <w:sz w:val="24"/>
                <w:szCs w:val="24"/>
              </w:rPr>
            </w:pPr>
            <w:r w:rsidRPr="00E1564B">
              <w:rPr>
                <w:rFonts w:ascii="Times New Roman" w:hAnsi="Times New Roman" w:cs="Times New Roman"/>
                <w:sz w:val="24"/>
                <w:szCs w:val="24"/>
              </w:rPr>
              <w:t>101,8</w:t>
            </w:r>
          </w:p>
        </w:tc>
        <w:tc>
          <w:tcPr>
            <w:tcW w:w="1325" w:type="dxa"/>
            <w:tcBorders>
              <w:top w:val="single" w:sz="4" w:space="0" w:color="auto"/>
              <w:left w:val="single" w:sz="4" w:space="0" w:color="auto"/>
              <w:bottom w:val="single" w:sz="4" w:space="0" w:color="auto"/>
              <w:right w:val="single" w:sz="4" w:space="0" w:color="auto"/>
            </w:tcBorders>
            <w:hideMark/>
          </w:tcPr>
          <w:p w:rsidR="00243DDE" w:rsidRPr="00E1564B" w:rsidRDefault="00E1564B" w:rsidP="004C317B">
            <w:pPr>
              <w:spacing w:after="0" w:line="240" w:lineRule="auto"/>
              <w:jc w:val="center"/>
              <w:rPr>
                <w:rFonts w:ascii="Times New Roman" w:hAnsi="Times New Roman"/>
                <w:sz w:val="24"/>
                <w:szCs w:val="24"/>
              </w:rPr>
            </w:pPr>
            <w:r w:rsidRPr="00E1564B">
              <w:rPr>
                <w:rFonts w:ascii="Times New Roman" w:hAnsi="Times New Roman"/>
                <w:sz w:val="24"/>
                <w:szCs w:val="24"/>
              </w:rPr>
              <w:t>98,5</w:t>
            </w:r>
          </w:p>
        </w:tc>
        <w:tc>
          <w:tcPr>
            <w:tcW w:w="1326" w:type="dxa"/>
            <w:tcBorders>
              <w:top w:val="single" w:sz="4" w:space="0" w:color="auto"/>
              <w:left w:val="single" w:sz="4" w:space="0" w:color="auto"/>
              <w:bottom w:val="single" w:sz="4" w:space="0" w:color="auto"/>
              <w:right w:val="single" w:sz="4" w:space="0" w:color="auto"/>
            </w:tcBorders>
            <w:hideMark/>
          </w:tcPr>
          <w:p w:rsidR="00243DDE" w:rsidRPr="00E1564B" w:rsidRDefault="00E1564B" w:rsidP="004C317B">
            <w:pPr>
              <w:pStyle w:val="ConsPlusNormal"/>
              <w:ind w:firstLine="0"/>
              <w:jc w:val="center"/>
              <w:rPr>
                <w:rFonts w:ascii="Times New Roman" w:hAnsi="Times New Roman" w:cs="Times New Roman"/>
                <w:sz w:val="24"/>
                <w:szCs w:val="24"/>
              </w:rPr>
            </w:pPr>
            <w:r w:rsidRPr="00E1564B">
              <w:rPr>
                <w:rFonts w:ascii="Times New Roman" w:hAnsi="Times New Roman" w:cs="Times New Roman"/>
                <w:sz w:val="24"/>
                <w:szCs w:val="24"/>
              </w:rPr>
              <w:t>100,5</w:t>
            </w:r>
          </w:p>
        </w:tc>
        <w:tc>
          <w:tcPr>
            <w:tcW w:w="1325"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pStyle w:val="ConsPlusNormal"/>
              <w:ind w:firstLine="0"/>
              <w:jc w:val="center"/>
              <w:rPr>
                <w:rFonts w:ascii="Times New Roman" w:hAnsi="Times New Roman" w:cs="Times New Roman"/>
                <w:sz w:val="24"/>
                <w:szCs w:val="24"/>
              </w:rPr>
            </w:pPr>
            <w:r w:rsidRPr="00E1564B">
              <w:rPr>
                <w:rFonts w:ascii="Times New Roman" w:hAnsi="Times New Roman" w:cs="Times New Roman"/>
                <w:sz w:val="24"/>
                <w:szCs w:val="24"/>
              </w:rPr>
              <w:t>100</w:t>
            </w:r>
          </w:p>
        </w:tc>
        <w:tc>
          <w:tcPr>
            <w:tcW w:w="1325"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pStyle w:val="ConsPlusNormal"/>
              <w:ind w:firstLine="0"/>
              <w:jc w:val="center"/>
              <w:rPr>
                <w:rFonts w:ascii="Times New Roman" w:hAnsi="Times New Roman" w:cs="Times New Roman"/>
                <w:sz w:val="24"/>
                <w:szCs w:val="24"/>
              </w:rPr>
            </w:pPr>
            <w:r w:rsidRPr="00E1564B">
              <w:rPr>
                <w:rFonts w:ascii="Times New Roman" w:hAnsi="Times New Roman" w:cs="Times New Roman"/>
                <w:sz w:val="24"/>
                <w:szCs w:val="24"/>
              </w:rPr>
              <w:t>100</w:t>
            </w:r>
          </w:p>
        </w:tc>
        <w:tc>
          <w:tcPr>
            <w:tcW w:w="1404" w:type="dxa"/>
            <w:tcBorders>
              <w:top w:val="single" w:sz="4" w:space="0" w:color="auto"/>
              <w:left w:val="single" w:sz="4" w:space="0" w:color="auto"/>
              <w:bottom w:val="single" w:sz="4" w:space="0" w:color="auto"/>
              <w:right w:val="single" w:sz="4" w:space="0" w:color="auto"/>
            </w:tcBorders>
            <w:hideMark/>
          </w:tcPr>
          <w:p w:rsidR="00243DDE" w:rsidRPr="00E1564B" w:rsidRDefault="00243DDE" w:rsidP="004C317B">
            <w:pPr>
              <w:pStyle w:val="ConsPlusNormal"/>
              <w:ind w:firstLine="0"/>
              <w:jc w:val="center"/>
              <w:rPr>
                <w:rFonts w:ascii="Times New Roman" w:hAnsi="Times New Roman" w:cs="Times New Roman"/>
                <w:sz w:val="24"/>
                <w:szCs w:val="24"/>
              </w:rPr>
            </w:pPr>
            <w:r w:rsidRPr="00E1564B">
              <w:rPr>
                <w:rFonts w:ascii="Times New Roman" w:hAnsi="Times New Roman" w:cs="Times New Roman"/>
                <w:sz w:val="24"/>
                <w:szCs w:val="24"/>
              </w:rPr>
              <w:t>100</w:t>
            </w:r>
          </w:p>
        </w:tc>
      </w:tr>
    </w:tbl>
    <w:p w:rsidR="008C3949" w:rsidRPr="003A3E00" w:rsidRDefault="008C3949" w:rsidP="004C0393">
      <w:pPr>
        <w:spacing w:after="0" w:line="360" w:lineRule="auto"/>
        <w:rPr>
          <w:color w:val="C00000"/>
          <w:highlight w:val="lightGray"/>
        </w:rPr>
      </w:pPr>
    </w:p>
    <w:p w:rsidR="00270FDC" w:rsidRPr="003A3E00" w:rsidRDefault="00270FDC">
      <w:pPr>
        <w:rPr>
          <w:rFonts w:ascii="Times New Roman" w:hAnsi="Times New Roman"/>
          <w:b/>
          <w:bCs/>
          <w:color w:val="C00000"/>
          <w:kern w:val="32"/>
          <w:sz w:val="24"/>
          <w:szCs w:val="24"/>
        </w:rPr>
      </w:pPr>
      <w:bookmarkStart w:id="22" w:name="_Toc449449519"/>
      <w:r w:rsidRPr="003A3E00">
        <w:rPr>
          <w:rFonts w:ascii="Times New Roman" w:hAnsi="Times New Roman"/>
          <w:color w:val="C00000"/>
          <w:sz w:val="24"/>
          <w:szCs w:val="24"/>
        </w:rPr>
        <w:br w:type="page"/>
      </w:r>
    </w:p>
    <w:p w:rsidR="008C3949" w:rsidRPr="00CE00C6" w:rsidRDefault="008C3949" w:rsidP="008C3949">
      <w:pPr>
        <w:pStyle w:val="1"/>
        <w:jc w:val="center"/>
        <w:rPr>
          <w:rFonts w:ascii="Times New Roman" w:hAnsi="Times New Roman"/>
          <w:sz w:val="24"/>
          <w:szCs w:val="24"/>
        </w:rPr>
      </w:pPr>
      <w:bookmarkStart w:id="23" w:name="_Toc38954492"/>
      <w:r w:rsidRPr="00CE00C6">
        <w:rPr>
          <w:rFonts w:ascii="Times New Roman" w:hAnsi="Times New Roman"/>
          <w:sz w:val="24"/>
          <w:szCs w:val="24"/>
        </w:rPr>
        <w:t>Раздел 2. Показатели, характеризующие социально-экономическое развитие муниципального</w:t>
      </w:r>
      <w:r w:rsidR="00FC4AC3" w:rsidRPr="00CE00C6">
        <w:rPr>
          <w:rFonts w:ascii="Times New Roman" w:hAnsi="Times New Roman"/>
          <w:sz w:val="24"/>
          <w:szCs w:val="24"/>
        </w:rPr>
        <w:t xml:space="preserve"> образования город</w:t>
      </w:r>
      <w:r w:rsidRPr="00CE00C6">
        <w:rPr>
          <w:rFonts w:ascii="Times New Roman" w:hAnsi="Times New Roman"/>
          <w:sz w:val="24"/>
          <w:szCs w:val="24"/>
        </w:rPr>
        <w:t xml:space="preserve"> Когалым, оценку эффективности деятельности органов местного самоуправления </w:t>
      </w:r>
      <w:r w:rsidR="00FC4AC3" w:rsidRPr="00CE00C6">
        <w:rPr>
          <w:rFonts w:ascii="Times New Roman" w:hAnsi="Times New Roman"/>
          <w:sz w:val="24"/>
          <w:szCs w:val="24"/>
        </w:rPr>
        <w:t xml:space="preserve">города Когалыма </w:t>
      </w:r>
      <w:r w:rsidRPr="00CE00C6">
        <w:rPr>
          <w:rFonts w:ascii="Times New Roman" w:hAnsi="Times New Roman"/>
          <w:sz w:val="24"/>
          <w:szCs w:val="24"/>
        </w:rPr>
        <w:t>за 201</w:t>
      </w:r>
      <w:r w:rsidR="00CE00C6" w:rsidRPr="00CE00C6">
        <w:rPr>
          <w:rFonts w:ascii="Times New Roman" w:hAnsi="Times New Roman"/>
          <w:sz w:val="24"/>
          <w:szCs w:val="24"/>
        </w:rPr>
        <w:t>9</w:t>
      </w:r>
      <w:r w:rsidRPr="00CE00C6">
        <w:rPr>
          <w:rFonts w:ascii="Times New Roman" w:hAnsi="Times New Roman"/>
          <w:sz w:val="24"/>
          <w:szCs w:val="24"/>
        </w:rPr>
        <w:t xml:space="preserve"> год и их планируемые значения на 3-летний период</w:t>
      </w:r>
      <w:bookmarkEnd w:id="22"/>
      <w:bookmarkEnd w:id="23"/>
    </w:p>
    <w:p w:rsidR="008C3949" w:rsidRPr="002F3A6E" w:rsidRDefault="008C3949" w:rsidP="008C3949">
      <w:pPr>
        <w:spacing w:after="0" w:line="240" w:lineRule="auto"/>
        <w:rPr>
          <w:rFonts w:ascii="Times New Roman" w:hAnsi="Times New Roman"/>
          <w:snapToGrid w:val="0"/>
          <w:sz w:val="26"/>
          <w:szCs w:val="26"/>
        </w:rPr>
      </w:pPr>
    </w:p>
    <w:tbl>
      <w:tblPr>
        <w:tblW w:w="15735" w:type="dxa"/>
        <w:tblInd w:w="108" w:type="dxa"/>
        <w:tblLayout w:type="fixed"/>
        <w:tblLook w:val="00A0" w:firstRow="1" w:lastRow="0" w:firstColumn="1" w:lastColumn="0" w:noHBand="0" w:noVBand="0"/>
      </w:tblPr>
      <w:tblGrid>
        <w:gridCol w:w="707"/>
        <w:gridCol w:w="2975"/>
        <w:gridCol w:w="1280"/>
        <w:gridCol w:w="1136"/>
        <w:gridCol w:w="1273"/>
        <w:gridCol w:w="1206"/>
        <w:gridCol w:w="1204"/>
        <w:gridCol w:w="1206"/>
        <w:gridCol w:w="1204"/>
        <w:gridCol w:w="3544"/>
      </w:tblGrid>
      <w:tr w:rsidR="00B911B0" w:rsidRPr="002F3A6E" w:rsidTr="005E144C">
        <w:trPr>
          <w:trHeight w:val="319"/>
        </w:trPr>
        <w:tc>
          <w:tcPr>
            <w:tcW w:w="7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3949" w:rsidRPr="002F3A6E" w:rsidRDefault="008C3949" w:rsidP="008C3949">
            <w:pPr>
              <w:spacing w:after="0" w:line="240" w:lineRule="auto"/>
              <w:jc w:val="center"/>
              <w:rPr>
                <w:rFonts w:ascii="Times New Roman" w:hAnsi="Times New Roman"/>
                <w:bCs/>
                <w:sz w:val="23"/>
                <w:szCs w:val="23"/>
              </w:rPr>
            </w:pPr>
            <w:r w:rsidRPr="002F3A6E">
              <w:rPr>
                <w:rFonts w:ascii="Times New Roman" w:hAnsi="Times New Roman"/>
                <w:bCs/>
                <w:sz w:val="23"/>
                <w:szCs w:val="23"/>
              </w:rPr>
              <w:t>№</w:t>
            </w:r>
          </w:p>
        </w:tc>
        <w:tc>
          <w:tcPr>
            <w:tcW w:w="29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3949" w:rsidRPr="002F3A6E" w:rsidRDefault="008C3949" w:rsidP="008C3949">
            <w:pPr>
              <w:spacing w:after="0" w:line="240" w:lineRule="auto"/>
              <w:jc w:val="center"/>
              <w:rPr>
                <w:rFonts w:ascii="Times New Roman" w:hAnsi="Times New Roman"/>
                <w:bCs/>
                <w:sz w:val="23"/>
                <w:szCs w:val="23"/>
              </w:rPr>
            </w:pPr>
            <w:r w:rsidRPr="002F3A6E">
              <w:rPr>
                <w:rFonts w:ascii="Times New Roman" w:hAnsi="Times New Roman"/>
                <w:bCs/>
                <w:sz w:val="23"/>
                <w:szCs w:val="23"/>
              </w:rPr>
              <w:t>Наименование показателей</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3949" w:rsidRPr="002F3A6E" w:rsidRDefault="008C3949" w:rsidP="008C3949">
            <w:pPr>
              <w:spacing w:after="0" w:line="240" w:lineRule="auto"/>
              <w:rPr>
                <w:rFonts w:ascii="Times New Roman" w:hAnsi="Times New Roman"/>
                <w:bCs/>
                <w:sz w:val="23"/>
                <w:szCs w:val="23"/>
              </w:rPr>
            </w:pPr>
            <w:r w:rsidRPr="002F3A6E">
              <w:rPr>
                <w:rFonts w:ascii="Times New Roman" w:hAnsi="Times New Roman"/>
                <w:bCs/>
                <w:sz w:val="23"/>
                <w:szCs w:val="23"/>
              </w:rPr>
              <w:t>Единицы измерения</w:t>
            </w:r>
          </w:p>
        </w:tc>
        <w:tc>
          <w:tcPr>
            <w:tcW w:w="3615" w:type="dxa"/>
            <w:gridSpan w:val="3"/>
            <w:tcBorders>
              <w:top w:val="single" w:sz="4" w:space="0" w:color="auto"/>
              <w:left w:val="single" w:sz="4" w:space="0" w:color="auto"/>
              <w:bottom w:val="single" w:sz="4" w:space="0" w:color="auto"/>
              <w:right w:val="single" w:sz="4" w:space="0" w:color="auto"/>
            </w:tcBorders>
            <w:shd w:val="clear" w:color="auto" w:fill="auto"/>
          </w:tcPr>
          <w:p w:rsidR="008C3949" w:rsidRPr="002F3A6E" w:rsidRDefault="008C3949" w:rsidP="008C3949">
            <w:pPr>
              <w:spacing w:after="0" w:line="240" w:lineRule="auto"/>
              <w:jc w:val="center"/>
              <w:rPr>
                <w:rFonts w:ascii="Times New Roman" w:hAnsi="Times New Roman"/>
                <w:bCs/>
                <w:sz w:val="23"/>
                <w:szCs w:val="23"/>
              </w:rPr>
            </w:pPr>
            <w:r w:rsidRPr="002F3A6E">
              <w:rPr>
                <w:rFonts w:ascii="Times New Roman" w:hAnsi="Times New Roman"/>
                <w:bCs/>
                <w:sz w:val="23"/>
                <w:szCs w:val="23"/>
              </w:rPr>
              <w:t>Отчет</w:t>
            </w:r>
          </w:p>
        </w:tc>
        <w:tc>
          <w:tcPr>
            <w:tcW w:w="3614" w:type="dxa"/>
            <w:gridSpan w:val="3"/>
            <w:tcBorders>
              <w:top w:val="single" w:sz="4" w:space="0" w:color="auto"/>
              <w:left w:val="single" w:sz="4" w:space="0" w:color="auto"/>
              <w:bottom w:val="single" w:sz="4" w:space="0" w:color="auto"/>
              <w:right w:val="single" w:sz="4" w:space="0" w:color="auto"/>
            </w:tcBorders>
            <w:shd w:val="clear" w:color="auto" w:fill="auto"/>
          </w:tcPr>
          <w:p w:rsidR="008C3949" w:rsidRPr="002F3A6E" w:rsidRDefault="008C3949" w:rsidP="008C3949">
            <w:pPr>
              <w:spacing w:after="0" w:line="240" w:lineRule="auto"/>
              <w:jc w:val="center"/>
              <w:rPr>
                <w:rFonts w:ascii="Times New Roman" w:hAnsi="Times New Roman"/>
                <w:bCs/>
                <w:sz w:val="23"/>
                <w:szCs w:val="23"/>
              </w:rPr>
            </w:pPr>
            <w:r w:rsidRPr="002F3A6E">
              <w:rPr>
                <w:rFonts w:ascii="Times New Roman" w:hAnsi="Times New Roman"/>
                <w:bCs/>
                <w:sz w:val="23"/>
                <w:szCs w:val="23"/>
              </w:rPr>
              <w:t>Прогноз</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2F3A6E" w:rsidRDefault="008C3949" w:rsidP="008C3949">
            <w:pPr>
              <w:spacing w:after="0" w:line="240" w:lineRule="auto"/>
              <w:jc w:val="center"/>
              <w:rPr>
                <w:rFonts w:ascii="Times New Roman" w:hAnsi="Times New Roman"/>
                <w:bCs/>
                <w:sz w:val="23"/>
                <w:szCs w:val="23"/>
              </w:rPr>
            </w:pPr>
            <w:r w:rsidRPr="002F3A6E">
              <w:rPr>
                <w:rFonts w:ascii="Times New Roman" w:hAnsi="Times New Roman"/>
                <w:bCs/>
                <w:sz w:val="23"/>
                <w:szCs w:val="23"/>
              </w:rPr>
              <w:t>Примечание</w:t>
            </w:r>
          </w:p>
        </w:tc>
      </w:tr>
      <w:tr w:rsidR="00B911B0" w:rsidRPr="002F3A6E" w:rsidTr="005E144C">
        <w:trPr>
          <w:trHeight w:val="319"/>
        </w:trPr>
        <w:tc>
          <w:tcPr>
            <w:tcW w:w="70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3949" w:rsidRPr="002F3A6E" w:rsidRDefault="008C3949" w:rsidP="008C3949">
            <w:pPr>
              <w:spacing w:after="0" w:line="240" w:lineRule="auto"/>
              <w:rPr>
                <w:rFonts w:ascii="Times New Roman" w:hAnsi="Times New Roman"/>
                <w:bCs/>
                <w:sz w:val="23"/>
                <w:szCs w:val="23"/>
              </w:rPr>
            </w:pPr>
          </w:p>
        </w:tc>
        <w:tc>
          <w:tcPr>
            <w:tcW w:w="29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3949" w:rsidRPr="002F3A6E" w:rsidRDefault="008C3949" w:rsidP="008C3949">
            <w:pPr>
              <w:spacing w:after="0" w:line="240" w:lineRule="auto"/>
              <w:jc w:val="center"/>
              <w:rPr>
                <w:rFonts w:ascii="Times New Roman" w:hAnsi="Times New Roman"/>
                <w:bCs/>
                <w:sz w:val="23"/>
                <w:szCs w:val="23"/>
              </w:rPr>
            </w:pPr>
          </w:p>
        </w:tc>
        <w:tc>
          <w:tcPr>
            <w:tcW w:w="12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3949" w:rsidRPr="002F3A6E" w:rsidRDefault="008C3949" w:rsidP="008C3949">
            <w:pPr>
              <w:spacing w:after="0" w:line="240" w:lineRule="auto"/>
              <w:rPr>
                <w:rFonts w:ascii="Times New Roman" w:hAnsi="Times New Roman"/>
                <w:bCs/>
                <w:sz w:val="23"/>
                <w:szCs w:val="23"/>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2F3A6E" w:rsidRDefault="008C3949" w:rsidP="002F3A6E">
            <w:pPr>
              <w:spacing w:after="0" w:line="240" w:lineRule="auto"/>
              <w:jc w:val="center"/>
              <w:rPr>
                <w:rFonts w:ascii="Times New Roman" w:hAnsi="Times New Roman"/>
                <w:bCs/>
                <w:sz w:val="23"/>
                <w:szCs w:val="23"/>
              </w:rPr>
            </w:pPr>
            <w:r w:rsidRPr="002F3A6E">
              <w:rPr>
                <w:rFonts w:ascii="Times New Roman" w:hAnsi="Times New Roman"/>
                <w:bCs/>
                <w:sz w:val="23"/>
                <w:szCs w:val="23"/>
              </w:rPr>
              <w:t>201</w:t>
            </w:r>
            <w:r w:rsidR="002F3A6E" w:rsidRPr="002F3A6E">
              <w:rPr>
                <w:rFonts w:ascii="Times New Roman" w:hAnsi="Times New Roman"/>
                <w:bCs/>
                <w:sz w:val="23"/>
                <w:szCs w:val="23"/>
              </w:rPr>
              <w:t>7</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2F3A6E" w:rsidRDefault="008C3949" w:rsidP="002F3A6E">
            <w:pPr>
              <w:spacing w:after="0" w:line="240" w:lineRule="auto"/>
              <w:jc w:val="center"/>
              <w:rPr>
                <w:rFonts w:ascii="Times New Roman" w:hAnsi="Times New Roman"/>
                <w:bCs/>
                <w:sz w:val="23"/>
                <w:szCs w:val="23"/>
              </w:rPr>
            </w:pPr>
            <w:r w:rsidRPr="002F3A6E">
              <w:rPr>
                <w:rFonts w:ascii="Times New Roman" w:hAnsi="Times New Roman"/>
                <w:bCs/>
                <w:sz w:val="23"/>
                <w:szCs w:val="23"/>
              </w:rPr>
              <w:t>2</w:t>
            </w:r>
            <w:r w:rsidR="00DA0453" w:rsidRPr="002F3A6E">
              <w:rPr>
                <w:rFonts w:ascii="Times New Roman" w:hAnsi="Times New Roman"/>
                <w:bCs/>
                <w:sz w:val="23"/>
                <w:szCs w:val="23"/>
              </w:rPr>
              <w:t>01</w:t>
            </w:r>
            <w:r w:rsidR="002F3A6E" w:rsidRPr="002F3A6E">
              <w:rPr>
                <w:rFonts w:ascii="Times New Roman" w:hAnsi="Times New Roman"/>
                <w:bCs/>
                <w:sz w:val="23"/>
                <w:szCs w:val="23"/>
              </w:rPr>
              <w:t>8</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2F3A6E" w:rsidRDefault="008C3949" w:rsidP="002F3A6E">
            <w:pPr>
              <w:spacing w:after="0" w:line="240" w:lineRule="auto"/>
              <w:jc w:val="center"/>
              <w:rPr>
                <w:rFonts w:ascii="Times New Roman" w:hAnsi="Times New Roman"/>
                <w:bCs/>
                <w:sz w:val="23"/>
                <w:szCs w:val="23"/>
              </w:rPr>
            </w:pPr>
            <w:r w:rsidRPr="002F3A6E">
              <w:rPr>
                <w:rFonts w:ascii="Times New Roman" w:hAnsi="Times New Roman"/>
                <w:bCs/>
                <w:sz w:val="23"/>
                <w:szCs w:val="23"/>
              </w:rPr>
              <w:t>201</w:t>
            </w:r>
            <w:r w:rsidR="002F3A6E" w:rsidRPr="002F3A6E">
              <w:rPr>
                <w:rFonts w:ascii="Times New Roman" w:hAnsi="Times New Roman"/>
                <w:bCs/>
                <w:sz w:val="23"/>
                <w:szCs w:val="23"/>
              </w:rPr>
              <w:t>9</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2F3A6E" w:rsidRDefault="008C3949" w:rsidP="002F3A6E">
            <w:pPr>
              <w:spacing w:after="0" w:line="240" w:lineRule="auto"/>
              <w:jc w:val="center"/>
              <w:rPr>
                <w:rFonts w:ascii="Times New Roman" w:hAnsi="Times New Roman"/>
                <w:bCs/>
                <w:sz w:val="23"/>
                <w:szCs w:val="23"/>
              </w:rPr>
            </w:pPr>
            <w:r w:rsidRPr="002F3A6E">
              <w:rPr>
                <w:rFonts w:ascii="Times New Roman" w:hAnsi="Times New Roman"/>
                <w:bCs/>
                <w:sz w:val="23"/>
                <w:szCs w:val="23"/>
              </w:rPr>
              <w:t>20</w:t>
            </w:r>
            <w:r w:rsidR="002F3A6E" w:rsidRPr="002F3A6E">
              <w:rPr>
                <w:rFonts w:ascii="Times New Roman" w:hAnsi="Times New Roman"/>
                <w:bCs/>
                <w:sz w:val="23"/>
                <w:szCs w:val="23"/>
              </w:rPr>
              <w:t>20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2F3A6E" w:rsidRDefault="008C3949" w:rsidP="002F3A6E">
            <w:pPr>
              <w:spacing w:after="0" w:line="240" w:lineRule="auto"/>
              <w:jc w:val="center"/>
              <w:rPr>
                <w:rFonts w:ascii="Times New Roman" w:hAnsi="Times New Roman"/>
                <w:bCs/>
                <w:sz w:val="23"/>
                <w:szCs w:val="23"/>
              </w:rPr>
            </w:pPr>
            <w:r w:rsidRPr="002F3A6E">
              <w:rPr>
                <w:rFonts w:ascii="Times New Roman" w:hAnsi="Times New Roman"/>
                <w:bCs/>
                <w:sz w:val="23"/>
                <w:szCs w:val="23"/>
              </w:rPr>
              <w:t>20</w:t>
            </w:r>
            <w:r w:rsidR="00DA0453" w:rsidRPr="002F3A6E">
              <w:rPr>
                <w:rFonts w:ascii="Times New Roman" w:hAnsi="Times New Roman"/>
                <w:bCs/>
                <w:sz w:val="23"/>
                <w:szCs w:val="23"/>
              </w:rPr>
              <w:t>2</w:t>
            </w:r>
            <w:r w:rsidR="002F3A6E" w:rsidRPr="002F3A6E">
              <w:rPr>
                <w:rFonts w:ascii="Times New Roman" w:hAnsi="Times New Roman"/>
                <w:bCs/>
                <w:sz w:val="23"/>
                <w:szCs w:val="23"/>
              </w:rPr>
              <w:t>1</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2F3A6E" w:rsidRDefault="008C3949" w:rsidP="002F3A6E">
            <w:pPr>
              <w:spacing w:after="0" w:line="240" w:lineRule="auto"/>
              <w:jc w:val="center"/>
              <w:rPr>
                <w:rFonts w:ascii="Times New Roman" w:hAnsi="Times New Roman"/>
                <w:bCs/>
                <w:sz w:val="23"/>
                <w:szCs w:val="23"/>
              </w:rPr>
            </w:pPr>
            <w:r w:rsidRPr="002F3A6E">
              <w:rPr>
                <w:rFonts w:ascii="Times New Roman" w:hAnsi="Times New Roman"/>
                <w:bCs/>
                <w:sz w:val="23"/>
                <w:szCs w:val="23"/>
              </w:rPr>
              <w:t>202</w:t>
            </w:r>
            <w:r w:rsidR="002F3A6E" w:rsidRPr="002F3A6E">
              <w:rPr>
                <w:rFonts w:ascii="Times New Roman" w:hAnsi="Times New Roman"/>
                <w:bCs/>
                <w:sz w:val="23"/>
                <w:szCs w:val="23"/>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2F3A6E" w:rsidRDefault="008C3949" w:rsidP="008C3949">
            <w:pPr>
              <w:spacing w:after="0" w:line="240" w:lineRule="auto"/>
              <w:rPr>
                <w:rFonts w:ascii="Times New Roman" w:hAnsi="Times New Roman"/>
                <w:bCs/>
                <w:sz w:val="23"/>
                <w:szCs w:val="23"/>
              </w:rPr>
            </w:pPr>
          </w:p>
        </w:tc>
      </w:tr>
      <w:tr w:rsidR="00B911B0" w:rsidRPr="002F3A6E" w:rsidTr="005E144C">
        <w:trPr>
          <w:trHeight w:val="319"/>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8C3949" w:rsidRPr="002F3A6E" w:rsidRDefault="008C3949" w:rsidP="008C3949">
            <w:pPr>
              <w:spacing w:after="0" w:line="240" w:lineRule="auto"/>
              <w:jc w:val="center"/>
              <w:rPr>
                <w:rFonts w:ascii="Times New Roman" w:hAnsi="Times New Roman"/>
                <w:b/>
                <w:bCs/>
                <w:sz w:val="23"/>
                <w:szCs w:val="23"/>
              </w:rPr>
            </w:pPr>
            <w:r w:rsidRPr="002F3A6E">
              <w:rPr>
                <w:rFonts w:ascii="Times New Roman" w:hAnsi="Times New Roman"/>
                <w:sz w:val="23"/>
                <w:szCs w:val="23"/>
              </w:rPr>
              <w:t>Экономическое развитие</w:t>
            </w:r>
          </w:p>
        </w:tc>
      </w:tr>
      <w:tr w:rsidR="00B911B0" w:rsidRPr="003A3E00" w:rsidTr="00DA0453">
        <w:trPr>
          <w:trHeight w:val="1544"/>
        </w:trPr>
        <w:tc>
          <w:tcPr>
            <w:tcW w:w="707" w:type="dxa"/>
            <w:tcBorders>
              <w:top w:val="single" w:sz="4" w:space="0" w:color="auto"/>
              <w:left w:val="single" w:sz="4" w:space="0" w:color="auto"/>
              <w:bottom w:val="single" w:sz="4" w:space="0" w:color="auto"/>
              <w:right w:val="single" w:sz="4" w:space="0" w:color="auto"/>
            </w:tcBorders>
            <w:shd w:val="clear" w:color="auto" w:fill="auto"/>
          </w:tcPr>
          <w:p w:rsidR="00B911B0" w:rsidRPr="00B911B0" w:rsidRDefault="00B911B0" w:rsidP="00B911B0">
            <w:pPr>
              <w:spacing w:after="0" w:line="240" w:lineRule="auto"/>
              <w:jc w:val="center"/>
              <w:rPr>
                <w:rFonts w:ascii="Times New Roman" w:hAnsi="Times New Roman"/>
                <w:sz w:val="23"/>
                <w:szCs w:val="23"/>
              </w:rPr>
            </w:pPr>
            <w:r w:rsidRPr="00B911B0">
              <w:rPr>
                <w:rFonts w:ascii="Times New Roman" w:hAnsi="Times New Roman"/>
                <w:sz w:val="23"/>
                <w:szCs w:val="23"/>
              </w:rPr>
              <w:t>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B911B0" w:rsidRPr="00B911B0" w:rsidRDefault="00B911B0" w:rsidP="00B911B0">
            <w:pPr>
              <w:spacing w:after="0" w:line="240" w:lineRule="auto"/>
              <w:rPr>
                <w:rFonts w:ascii="Times New Roman" w:hAnsi="Times New Roman"/>
                <w:sz w:val="23"/>
                <w:szCs w:val="23"/>
              </w:rPr>
            </w:pPr>
            <w:r w:rsidRPr="00B911B0">
              <w:rPr>
                <w:rFonts w:ascii="Times New Roman" w:hAnsi="Times New Roman"/>
                <w:sz w:val="23"/>
                <w:szCs w:val="23"/>
              </w:rPr>
              <w:t>Число субъектов малого и среднего предпринимательства в расчете на 10 тыс. человек населения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B911B0" w:rsidRPr="00B911B0" w:rsidRDefault="00B911B0" w:rsidP="00B911B0">
            <w:pPr>
              <w:spacing w:after="0" w:line="240" w:lineRule="auto"/>
              <w:jc w:val="center"/>
              <w:rPr>
                <w:rFonts w:ascii="Times New Roman" w:hAnsi="Times New Roman"/>
                <w:sz w:val="23"/>
                <w:szCs w:val="23"/>
              </w:rPr>
            </w:pPr>
            <w:r w:rsidRPr="00B911B0">
              <w:rPr>
                <w:rFonts w:ascii="Times New Roman" w:hAnsi="Times New Roman"/>
                <w:sz w:val="23"/>
                <w:szCs w:val="23"/>
              </w:rPr>
              <w:t>Единица</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B0" w:rsidRPr="00B911B0" w:rsidRDefault="00B911B0" w:rsidP="00B911B0">
            <w:pPr>
              <w:spacing w:after="0" w:line="240" w:lineRule="auto"/>
              <w:jc w:val="center"/>
              <w:rPr>
                <w:rFonts w:ascii="Times New Roman" w:hAnsi="Times New Roman"/>
                <w:sz w:val="23"/>
                <w:szCs w:val="23"/>
              </w:rPr>
            </w:pPr>
            <w:r w:rsidRPr="00B911B0">
              <w:rPr>
                <w:rFonts w:ascii="Times New Roman" w:hAnsi="Times New Roman"/>
                <w:sz w:val="23"/>
                <w:szCs w:val="23"/>
              </w:rPr>
              <w:t>251,5</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B0" w:rsidRPr="00B911B0" w:rsidRDefault="00B911B0" w:rsidP="00B911B0">
            <w:pPr>
              <w:spacing w:after="0" w:line="240" w:lineRule="auto"/>
              <w:jc w:val="center"/>
              <w:rPr>
                <w:rFonts w:ascii="Times New Roman" w:hAnsi="Times New Roman"/>
                <w:sz w:val="23"/>
                <w:szCs w:val="23"/>
              </w:rPr>
            </w:pPr>
            <w:r w:rsidRPr="00B911B0">
              <w:rPr>
                <w:rFonts w:ascii="Times New Roman" w:hAnsi="Times New Roman"/>
                <w:sz w:val="23"/>
                <w:szCs w:val="23"/>
              </w:rPr>
              <w:t>253,4</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B0" w:rsidRPr="00B911B0" w:rsidRDefault="00B911B0" w:rsidP="00B911B0">
            <w:pPr>
              <w:spacing w:after="0" w:line="240" w:lineRule="auto"/>
              <w:jc w:val="center"/>
              <w:rPr>
                <w:rFonts w:ascii="Times New Roman" w:hAnsi="Times New Roman"/>
                <w:sz w:val="23"/>
                <w:szCs w:val="23"/>
              </w:rPr>
            </w:pPr>
            <w:r w:rsidRPr="00B911B0">
              <w:rPr>
                <w:rFonts w:ascii="Times New Roman" w:hAnsi="Times New Roman"/>
                <w:sz w:val="23"/>
                <w:szCs w:val="23"/>
              </w:rPr>
              <w:t>249,8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B0" w:rsidRPr="00B911B0" w:rsidRDefault="00B911B0" w:rsidP="00B911B0">
            <w:pPr>
              <w:spacing w:after="0" w:line="240" w:lineRule="auto"/>
              <w:jc w:val="center"/>
              <w:rPr>
                <w:rFonts w:ascii="Times New Roman" w:hAnsi="Times New Roman"/>
                <w:sz w:val="23"/>
                <w:szCs w:val="23"/>
              </w:rPr>
            </w:pPr>
            <w:r w:rsidRPr="00B911B0">
              <w:rPr>
                <w:rFonts w:ascii="Times New Roman" w:hAnsi="Times New Roman"/>
                <w:sz w:val="23"/>
                <w:szCs w:val="23"/>
              </w:rPr>
              <w:t>249,9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B0" w:rsidRPr="00B911B0" w:rsidRDefault="00B911B0" w:rsidP="00B911B0">
            <w:pPr>
              <w:spacing w:after="0" w:line="240" w:lineRule="auto"/>
              <w:jc w:val="center"/>
              <w:rPr>
                <w:rFonts w:ascii="Times New Roman" w:hAnsi="Times New Roman"/>
                <w:sz w:val="23"/>
                <w:szCs w:val="23"/>
              </w:rPr>
            </w:pPr>
            <w:r w:rsidRPr="00B911B0">
              <w:rPr>
                <w:rFonts w:ascii="Times New Roman" w:hAnsi="Times New Roman"/>
                <w:sz w:val="23"/>
                <w:szCs w:val="23"/>
              </w:rPr>
              <w:t>250,2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B0" w:rsidRPr="00B911B0" w:rsidRDefault="00B911B0" w:rsidP="00B911B0">
            <w:pPr>
              <w:spacing w:after="0" w:line="240" w:lineRule="auto"/>
              <w:jc w:val="center"/>
              <w:rPr>
                <w:rFonts w:ascii="Times New Roman" w:hAnsi="Times New Roman"/>
                <w:sz w:val="23"/>
                <w:szCs w:val="23"/>
              </w:rPr>
            </w:pPr>
            <w:r w:rsidRPr="00B911B0">
              <w:rPr>
                <w:rFonts w:ascii="Times New Roman" w:hAnsi="Times New Roman"/>
                <w:sz w:val="23"/>
                <w:szCs w:val="23"/>
              </w:rPr>
              <w:t>251,0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911B0" w:rsidRPr="00B911B0" w:rsidRDefault="00B911B0" w:rsidP="00B911B0">
            <w:pPr>
              <w:spacing w:after="0" w:line="240" w:lineRule="auto"/>
              <w:jc w:val="both"/>
              <w:rPr>
                <w:rFonts w:ascii="Times New Roman" w:hAnsi="Times New Roman"/>
                <w:sz w:val="23"/>
                <w:szCs w:val="23"/>
              </w:rPr>
            </w:pPr>
            <w:r w:rsidRPr="00B911B0">
              <w:rPr>
                <w:rFonts w:ascii="Times New Roman" w:hAnsi="Times New Roman"/>
                <w:sz w:val="23"/>
                <w:szCs w:val="23"/>
              </w:rPr>
              <w:t>В 2019 году произошло снижение показателя за счет снижения количества малых предприятий с 66 единиц в 2018 году до 59 в 2019 году. Так как показатель зависит от среднегодовой численности населения, её рост в 2019 году на 749 человек, также повлиял на снижение показателя.</w:t>
            </w:r>
          </w:p>
          <w:p w:rsidR="00B911B0" w:rsidRPr="00B911B0" w:rsidRDefault="00B911B0" w:rsidP="00B911B0">
            <w:pPr>
              <w:spacing w:after="0" w:line="240" w:lineRule="auto"/>
              <w:jc w:val="both"/>
              <w:rPr>
                <w:rFonts w:ascii="Times New Roman" w:hAnsi="Times New Roman"/>
                <w:sz w:val="23"/>
                <w:szCs w:val="23"/>
              </w:rPr>
            </w:pPr>
            <w:r w:rsidRPr="00B911B0">
              <w:rPr>
                <w:rFonts w:ascii="Times New Roman" w:hAnsi="Times New Roman"/>
                <w:sz w:val="23"/>
                <w:szCs w:val="23"/>
              </w:rPr>
              <w:t>На создание благоприятных условий для ведения предпринимательской деятельности и ее популяризацию направлена подпрограмма «Развитие малого и среднего предпринимательства в городе Когалыме» муниципальной программы «Социально-экономическое развитие и инвестиции муниципального образования город Когалым». В рамках подпрограммы оказывается финансовая, информационная, консультационная, имущественная, образовательная поддержка.</w:t>
            </w:r>
          </w:p>
          <w:p w:rsidR="00B911B0" w:rsidRPr="00B911B0" w:rsidRDefault="00B911B0" w:rsidP="00B911B0">
            <w:pPr>
              <w:spacing w:after="0" w:line="240" w:lineRule="auto"/>
              <w:jc w:val="both"/>
              <w:rPr>
                <w:rFonts w:ascii="Times New Roman" w:hAnsi="Times New Roman"/>
                <w:spacing w:val="-10"/>
                <w:sz w:val="23"/>
                <w:szCs w:val="23"/>
              </w:rPr>
            </w:pPr>
            <w:r w:rsidRPr="00B911B0">
              <w:rPr>
                <w:rFonts w:ascii="Times New Roman" w:hAnsi="Times New Roman"/>
                <w:sz w:val="23"/>
                <w:szCs w:val="23"/>
              </w:rPr>
              <w:t>В прогнозном периоде ожидается небольшой рост показателя (до 251 субъекта на 10 тыс. человек населения к 2022 году).</w:t>
            </w:r>
          </w:p>
        </w:tc>
      </w:tr>
      <w:tr w:rsidR="0013767E" w:rsidRPr="003A3E00"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13767E" w:rsidRPr="0013767E" w:rsidRDefault="0013767E" w:rsidP="0013767E">
            <w:pPr>
              <w:spacing w:after="0" w:line="240" w:lineRule="auto"/>
              <w:jc w:val="center"/>
              <w:rPr>
                <w:rFonts w:ascii="Times New Roman" w:hAnsi="Times New Roman"/>
                <w:sz w:val="23"/>
                <w:szCs w:val="23"/>
              </w:rPr>
            </w:pPr>
            <w:r w:rsidRPr="0013767E">
              <w:rPr>
                <w:rFonts w:ascii="Times New Roman" w:hAnsi="Times New Roman"/>
                <w:sz w:val="23"/>
                <w:szCs w:val="23"/>
              </w:rPr>
              <w:t>2.</w:t>
            </w:r>
          </w:p>
        </w:tc>
        <w:tc>
          <w:tcPr>
            <w:tcW w:w="2975" w:type="dxa"/>
            <w:shd w:val="clear" w:color="auto" w:fill="auto"/>
          </w:tcPr>
          <w:p w:rsidR="0013767E" w:rsidRPr="0013767E" w:rsidRDefault="0013767E" w:rsidP="0013767E">
            <w:pPr>
              <w:spacing w:after="0" w:line="240" w:lineRule="auto"/>
              <w:rPr>
                <w:rFonts w:ascii="Times New Roman" w:hAnsi="Times New Roman"/>
                <w:sz w:val="23"/>
                <w:szCs w:val="23"/>
              </w:rPr>
            </w:pPr>
            <w:r w:rsidRPr="0013767E">
              <w:rPr>
                <w:rFonts w:ascii="Times New Roman" w:hAnsi="Times New Roman"/>
                <w:sz w:val="23"/>
                <w:szCs w:val="23"/>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280" w:type="dxa"/>
            <w:shd w:val="clear" w:color="auto" w:fill="auto"/>
            <w:vAlign w:val="center"/>
          </w:tcPr>
          <w:p w:rsidR="0013767E" w:rsidRPr="003A3E00" w:rsidRDefault="0013767E" w:rsidP="0013767E">
            <w:pPr>
              <w:spacing w:after="0" w:line="240" w:lineRule="auto"/>
              <w:jc w:val="center"/>
              <w:rPr>
                <w:rFonts w:ascii="Times New Roman" w:hAnsi="Times New Roman"/>
                <w:color w:val="C00000"/>
                <w:sz w:val="23"/>
                <w:szCs w:val="23"/>
              </w:rPr>
            </w:pPr>
            <w:r w:rsidRPr="0013767E">
              <w:rPr>
                <w:rFonts w:ascii="Times New Roman" w:hAnsi="Times New Roman"/>
                <w:sz w:val="23"/>
                <w:szCs w:val="23"/>
              </w:rPr>
              <w:t>Процент</w:t>
            </w:r>
          </w:p>
        </w:tc>
        <w:tc>
          <w:tcPr>
            <w:tcW w:w="1136" w:type="dxa"/>
            <w:shd w:val="clear" w:color="auto" w:fill="auto"/>
            <w:vAlign w:val="center"/>
          </w:tcPr>
          <w:p w:rsidR="0013767E" w:rsidRPr="0013767E" w:rsidRDefault="0013767E" w:rsidP="0013767E">
            <w:pPr>
              <w:jc w:val="center"/>
              <w:rPr>
                <w:rFonts w:ascii="Times New Roman" w:hAnsi="Times New Roman"/>
                <w:sz w:val="23"/>
                <w:szCs w:val="23"/>
              </w:rPr>
            </w:pPr>
            <w:r w:rsidRPr="0013767E">
              <w:rPr>
                <w:rFonts w:ascii="Times New Roman" w:hAnsi="Times New Roman"/>
                <w:sz w:val="23"/>
                <w:szCs w:val="23"/>
              </w:rPr>
              <w:t>15,5</w:t>
            </w:r>
          </w:p>
        </w:tc>
        <w:tc>
          <w:tcPr>
            <w:tcW w:w="1273" w:type="dxa"/>
            <w:shd w:val="clear" w:color="auto" w:fill="auto"/>
            <w:vAlign w:val="center"/>
          </w:tcPr>
          <w:p w:rsidR="0013767E" w:rsidRPr="0013767E" w:rsidRDefault="0013767E" w:rsidP="0013767E">
            <w:pPr>
              <w:jc w:val="center"/>
              <w:rPr>
                <w:rFonts w:ascii="Times New Roman" w:hAnsi="Times New Roman"/>
                <w:sz w:val="23"/>
                <w:szCs w:val="23"/>
              </w:rPr>
            </w:pPr>
            <w:r w:rsidRPr="0013767E">
              <w:rPr>
                <w:rFonts w:ascii="Times New Roman" w:hAnsi="Times New Roman"/>
                <w:sz w:val="23"/>
                <w:szCs w:val="23"/>
              </w:rPr>
              <w:t>13,1</w:t>
            </w:r>
          </w:p>
        </w:tc>
        <w:tc>
          <w:tcPr>
            <w:tcW w:w="1206" w:type="dxa"/>
            <w:shd w:val="clear" w:color="auto" w:fill="auto"/>
            <w:vAlign w:val="center"/>
          </w:tcPr>
          <w:p w:rsidR="0013767E" w:rsidRPr="0013767E" w:rsidRDefault="0013767E" w:rsidP="0013767E">
            <w:pPr>
              <w:jc w:val="center"/>
              <w:rPr>
                <w:rFonts w:ascii="Times New Roman" w:hAnsi="Times New Roman"/>
                <w:sz w:val="23"/>
                <w:szCs w:val="23"/>
              </w:rPr>
            </w:pPr>
            <w:r w:rsidRPr="0013767E">
              <w:rPr>
                <w:rFonts w:ascii="Times New Roman" w:hAnsi="Times New Roman"/>
                <w:sz w:val="23"/>
                <w:szCs w:val="23"/>
              </w:rPr>
              <w:t>13,5</w:t>
            </w:r>
          </w:p>
        </w:tc>
        <w:tc>
          <w:tcPr>
            <w:tcW w:w="1204" w:type="dxa"/>
            <w:shd w:val="clear" w:color="auto" w:fill="auto"/>
            <w:vAlign w:val="center"/>
          </w:tcPr>
          <w:p w:rsidR="0013767E" w:rsidRPr="0013767E" w:rsidRDefault="0013767E" w:rsidP="0013767E">
            <w:pPr>
              <w:jc w:val="center"/>
              <w:rPr>
                <w:rFonts w:ascii="Times New Roman" w:hAnsi="Times New Roman"/>
                <w:sz w:val="23"/>
                <w:szCs w:val="23"/>
              </w:rPr>
            </w:pPr>
            <w:r w:rsidRPr="0013767E">
              <w:rPr>
                <w:rFonts w:ascii="Times New Roman" w:hAnsi="Times New Roman"/>
                <w:sz w:val="23"/>
                <w:szCs w:val="23"/>
              </w:rPr>
              <w:t>13,8</w:t>
            </w:r>
          </w:p>
        </w:tc>
        <w:tc>
          <w:tcPr>
            <w:tcW w:w="1206" w:type="dxa"/>
            <w:shd w:val="clear" w:color="auto" w:fill="auto"/>
            <w:vAlign w:val="center"/>
          </w:tcPr>
          <w:p w:rsidR="0013767E" w:rsidRPr="0013767E" w:rsidRDefault="0013767E" w:rsidP="0013767E">
            <w:pPr>
              <w:jc w:val="center"/>
              <w:rPr>
                <w:rFonts w:ascii="Times New Roman" w:hAnsi="Times New Roman"/>
                <w:sz w:val="23"/>
                <w:szCs w:val="23"/>
              </w:rPr>
            </w:pPr>
            <w:r w:rsidRPr="0013767E">
              <w:rPr>
                <w:rFonts w:ascii="Times New Roman" w:hAnsi="Times New Roman"/>
                <w:sz w:val="23"/>
                <w:szCs w:val="23"/>
              </w:rPr>
              <w:t>13,9</w:t>
            </w:r>
          </w:p>
        </w:tc>
        <w:tc>
          <w:tcPr>
            <w:tcW w:w="1204" w:type="dxa"/>
            <w:shd w:val="clear" w:color="auto" w:fill="auto"/>
            <w:vAlign w:val="center"/>
          </w:tcPr>
          <w:p w:rsidR="0013767E" w:rsidRPr="0013767E" w:rsidRDefault="0013767E" w:rsidP="0013767E">
            <w:pPr>
              <w:jc w:val="center"/>
              <w:rPr>
                <w:rFonts w:ascii="Times New Roman" w:hAnsi="Times New Roman"/>
                <w:sz w:val="23"/>
                <w:szCs w:val="23"/>
              </w:rPr>
            </w:pPr>
            <w:r w:rsidRPr="0013767E">
              <w:rPr>
                <w:rFonts w:ascii="Times New Roman" w:hAnsi="Times New Roman"/>
                <w:sz w:val="23"/>
                <w:szCs w:val="23"/>
              </w:rPr>
              <w:t>14,0</w:t>
            </w:r>
          </w:p>
        </w:tc>
        <w:tc>
          <w:tcPr>
            <w:tcW w:w="3544" w:type="dxa"/>
            <w:shd w:val="clear" w:color="auto" w:fill="auto"/>
          </w:tcPr>
          <w:p w:rsidR="0013767E" w:rsidRPr="003A3E00" w:rsidRDefault="00B247C5" w:rsidP="0013767E">
            <w:pPr>
              <w:spacing w:after="0" w:line="240" w:lineRule="auto"/>
              <w:jc w:val="both"/>
              <w:rPr>
                <w:rFonts w:ascii="Times New Roman" w:hAnsi="Times New Roman"/>
                <w:color w:val="C00000"/>
                <w:sz w:val="23"/>
                <w:szCs w:val="23"/>
              </w:rPr>
            </w:pPr>
            <w:r w:rsidRPr="00B247C5">
              <w:rPr>
                <w:rFonts w:ascii="Times New Roman" w:hAnsi="Times New Roman"/>
                <w:sz w:val="23"/>
                <w:szCs w:val="23"/>
              </w:rPr>
              <w:t>В 2019 году наблюдается незначительный рост показателя, что связано с увеличением численности работников на микро</w:t>
            </w:r>
            <w:r w:rsidR="00710050">
              <w:rPr>
                <w:rFonts w:ascii="Times New Roman" w:hAnsi="Times New Roman"/>
                <w:sz w:val="23"/>
                <w:szCs w:val="23"/>
              </w:rPr>
              <w:t xml:space="preserve"> -</w:t>
            </w:r>
            <w:r w:rsidRPr="00B247C5">
              <w:rPr>
                <w:rFonts w:ascii="Times New Roman" w:hAnsi="Times New Roman"/>
                <w:sz w:val="23"/>
                <w:szCs w:val="23"/>
              </w:rPr>
              <w:t xml:space="preserve"> предприятиях, что в свою очередь связано с ростом количества данных предприятий с 391 предприятия в 2018 году до 440 предприятий в 2019 году. Так как значение показателя зависит от среднесписочной численности работников всех предприятий и организаций, снижение численности работников на крупных и средних предприятиях с 28388 человек в 2018 году до 28303 человек в 2019 году, также оказало влияние на общее значение данного показателя.</w:t>
            </w:r>
          </w:p>
        </w:tc>
      </w:tr>
      <w:tr w:rsidR="0013767E" w:rsidRPr="003A3E00"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13767E" w:rsidRPr="006862EF" w:rsidRDefault="0013767E" w:rsidP="0013767E">
            <w:pPr>
              <w:spacing w:after="0" w:line="240" w:lineRule="auto"/>
              <w:jc w:val="center"/>
              <w:rPr>
                <w:rFonts w:ascii="Times New Roman" w:hAnsi="Times New Roman"/>
                <w:sz w:val="23"/>
                <w:szCs w:val="23"/>
              </w:rPr>
            </w:pPr>
            <w:r w:rsidRPr="006862EF">
              <w:rPr>
                <w:rFonts w:ascii="Times New Roman" w:hAnsi="Times New Roman"/>
                <w:sz w:val="23"/>
                <w:szCs w:val="23"/>
              </w:rPr>
              <w:t>3.</w:t>
            </w:r>
          </w:p>
        </w:tc>
        <w:tc>
          <w:tcPr>
            <w:tcW w:w="2975" w:type="dxa"/>
            <w:shd w:val="clear" w:color="auto" w:fill="auto"/>
          </w:tcPr>
          <w:p w:rsidR="0013767E" w:rsidRPr="006862EF" w:rsidRDefault="0013767E" w:rsidP="0013767E">
            <w:pPr>
              <w:spacing w:after="0" w:line="240" w:lineRule="auto"/>
              <w:rPr>
                <w:rFonts w:ascii="Times New Roman" w:hAnsi="Times New Roman"/>
                <w:sz w:val="23"/>
                <w:szCs w:val="23"/>
              </w:rPr>
            </w:pPr>
            <w:r w:rsidRPr="006862EF">
              <w:rPr>
                <w:rFonts w:ascii="Times New Roman" w:hAnsi="Times New Roman"/>
                <w:sz w:val="23"/>
                <w:szCs w:val="23"/>
              </w:rPr>
              <w:t>Объем инвестиций в основной капитал (за исключением бюджетных средств) в расчете на 1 жителя</w:t>
            </w:r>
          </w:p>
        </w:tc>
        <w:tc>
          <w:tcPr>
            <w:tcW w:w="1280" w:type="dxa"/>
            <w:shd w:val="clear" w:color="auto" w:fill="auto"/>
            <w:vAlign w:val="center"/>
          </w:tcPr>
          <w:p w:rsidR="0013767E" w:rsidRPr="006862EF" w:rsidRDefault="0013767E" w:rsidP="0013767E">
            <w:pPr>
              <w:spacing w:after="0" w:line="240" w:lineRule="auto"/>
              <w:jc w:val="center"/>
              <w:rPr>
                <w:rFonts w:ascii="Times New Roman" w:hAnsi="Times New Roman"/>
                <w:sz w:val="23"/>
                <w:szCs w:val="23"/>
              </w:rPr>
            </w:pPr>
            <w:r w:rsidRPr="006862EF">
              <w:rPr>
                <w:rFonts w:ascii="Times New Roman" w:hAnsi="Times New Roman"/>
                <w:sz w:val="23"/>
                <w:szCs w:val="23"/>
              </w:rPr>
              <w:t>Рубль</w:t>
            </w:r>
          </w:p>
        </w:tc>
        <w:tc>
          <w:tcPr>
            <w:tcW w:w="1136" w:type="dxa"/>
            <w:shd w:val="clear" w:color="auto" w:fill="auto"/>
            <w:vAlign w:val="center"/>
          </w:tcPr>
          <w:p w:rsidR="0013767E" w:rsidRPr="004032B2" w:rsidRDefault="004032B2" w:rsidP="0013767E">
            <w:pPr>
              <w:jc w:val="center"/>
              <w:rPr>
                <w:rFonts w:ascii="Times New Roman" w:hAnsi="Times New Roman"/>
                <w:sz w:val="23"/>
                <w:szCs w:val="23"/>
              </w:rPr>
            </w:pPr>
            <w:r w:rsidRPr="004032B2">
              <w:rPr>
                <w:rFonts w:ascii="Times New Roman" w:hAnsi="Times New Roman"/>
                <w:sz w:val="23"/>
                <w:szCs w:val="23"/>
              </w:rPr>
              <w:t>214 322,0</w:t>
            </w:r>
          </w:p>
        </w:tc>
        <w:tc>
          <w:tcPr>
            <w:tcW w:w="1273" w:type="dxa"/>
            <w:shd w:val="clear" w:color="auto" w:fill="auto"/>
            <w:vAlign w:val="center"/>
          </w:tcPr>
          <w:p w:rsidR="0013767E" w:rsidRPr="004032B2" w:rsidRDefault="004032B2" w:rsidP="0013767E">
            <w:pPr>
              <w:jc w:val="center"/>
              <w:rPr>
                <w:rFonts w:ascii="Times New Roman" w:hAnsi="Times New Roman"/>
                <w:sz w:val="23"/>
                <w:szCs w:val="23"/>
              </w:rPr>
            </w:pPr>
            <w:r w:rsidRPr="004032B2">
              <w:rPr>
                <w:rFonts w:ascii="Times New Roman" w:hAnsi="Times New Roman"/>
                <w:sz w:val="23"/>
                <w:szCs w:val="23"/>
              </w:rPr>
              <w:t>178 748,0</w:t>
            </w:r>
          </w:p>
        </w:tc>
        <w:tc>
          <w:tcPr>
            <w:tcW w:w="1206" w:type="dxa"/>
            <w:shd w:val="clear" w:color="auto" w:fill="auto"/>
            <w:vAlign w:val="center"/>
          </w:tcPr>
          <w:p w:rsidR="0013767E" w:rsidRPr="004032B2" w:rsidRDefault="004032B2" w:rsidP="0013767E">
            <w:pPr>
              <w:jc w:val="center"/>
              <w:rPr>
                <w:rFonts w:ascii="Times New Roman" w:hAnsi="Times New Roman"/>
                <w:sz w:val="23"/>
                <w:szCs w:val="23"/>
              </w:rPr>
            </w:pPr>
            <w:r w:rsidRPr="004032B2">
              <w:rPr>
                <w:rFonts w:ascii="Times New Roman" w:hAnsi="Times New Roman"/>
                <w:sz w:val="23"/>
                <w:szCs w:val="23"/>
              </w:rPr>
              <w:t>200 101,0</w:t>
            </w:r>
          </w:p>
        </w:tc>
        <w:tc>
          <w:tcPr>
            <w:tcW w:w="1204" w:type="dxa"/>
            <w:shd w:val="clear" w:color="auto" w:fill="auto"/>
            <w:vAlign w:val="center"/>
          </w:tcPr>
          <w:p w:rsidR="0013767E" w:rsidRPr="004032B2" w:rsidRDefault="004032B2" w:rsidP="0013767E">
            <w:pPr>
              <w:jc w:val="center"/>
              <w:rPr>
                <w:rFonts w:ascii="Times New Roman" w:hAnsi="Times New Roman"/>
                <w:sz w:val="23"/>
                <w:szCs w:val="23"/>
              </w:rPr>
            </w:pPr>
            <w:r w:rsidRPr="004032B2">
              <w:rPr>
                <w:rFonts w:ascii="Times New Roman" w:hAnsi="Times New Roman"/>
                <w:sz w:val="23"/>
                <w:szCs w:val="23"/>
              </w:rPr>
              <w:t>213 282,0</w:t>
            </w:r>
          </w:p>
        </w:tc>
        <w:tc>
          <w:tcPr>
            <w:tcW w:w="1206" w:type="dxa"/>
            <w:shd w:val="clear" w:color="auto" w:fill="auto"/>
            <w:vAlign w:val="center"/>
          </w:tcPr>
          <w:p w:rsidR="0013767E" w:rsidRPr="004032B2" w:rsidRDefault="004032B2" w:rsidP="0013767E">
            <w:pPr>
              <w:jc w:val="center"/>
              <w:rPr>
                <w:rFonts w:ascii="Times New Roman" w:hAnsi="Times New Roman"/>
                <w:sz w:val="23"/>
                <w:szCs w:val="23"/>
              </w:rPr>
            </w:pPr>
            <w:r w:rsidRPr="004032B2">
              <w:rPr>
                <w:rFonts w:ascii="Times New Roman" w:hAnsi="Times New Roman"/>
                <w:sz w:val="23"/>
                <w:szCs w:val="23"/>
              </w:rPr>
              <w:t>218 902,0</w:t>
            </w:r>
          </w:p>
        </w:tc>
        <w:tc>
          <w:tcPr>
            <w:tcW w:w="1204" w:type="dxa"/>
            <w:shd w:val="clear" w:color="auto" w:fill="auto"/>
            <w:vAlign w:val="center"/>
          </w:tcPr>
          <w:p w:rsidR="0013767E" w:rsidRPr="004032B2" w:rsidRDefault="004032B2" w:rsidP="0013767E">
            <w:pPr>
              <w:jc w:val="center"/>
              <w:rPr>
                <w:rFonts w:ascii="Times New Roman" w:hAnsi="Times New Roman"/>
                <w:sz w:val="23"/>
                <w:szCs w:val="23"/>
              </w:rPr>
            </w:pPr>
            <w:r w:rsidRPr="004032B2">
              <w:rPr>
                <w:rFonts w:ascii="Times New Roman" w:hAnsi="Times New Roman"/>
                <w:sz w:val="23"/>
                <w:szCs w:val="23"/>
              </w:rPr>
              <w:t>200 305,0</w:t>
            </w:r>
          </w:p>
        </w:tc>
        <w:tc>
          <w:tcPr>
            <w:tcW w:w="3544" w:type="dxa"/>
            <w:shd w:val="clear" w:color="auto" w:fill="auto"/>
          </w:tcPr>
          <w:p w:rsidR="004032B2" w:rsidRPr="004032B2" w:rsidRDefault="004032B2" w:rsidP="004032B2">
            <w:pPr>
              <w:spacing w:after="0" w:line="240" w:lineRule="auto"/>
              <w:jc w:val="both"/>
              <w:rPr>
                <w:rFonts w:ascii="Times New Roman" w:hAnsi="Times New Roman"/>
                <w:sz w:val="23"/>
                <w:szCs w:val="23"/>
              </w:rPr>
            </w:pPr>
            <w:r w:rsidRPr="004032B2">
              <w:rPr>
                <w:rFonts w:ascii="Times New Roman" w:hAnsi="Times New Roman"/>
                <w:sz w:val="23"/>
                <w:szCs w:val="23"/>
              </w:rPr>
              <w:t>В 2019 году наблюдается рост показателя по отношению к 2018 году, что связано с ростом объема инвестиций в основной капитал (за исключением бюджетных средств) на 16,6%. Наибольший рост наблюдается в следующих сферах: «обеспечение электрической энергией, газом и паром; кондиционирование воздуха» (в 6,7 раза), «строительство» (на 33%), «деятельность профессиональная, научная и техническая» (в 2,3 раза).</w:t>
            </w:r>
          </w:p>
          <w:p w:rsidR="004032B2" w:rsidRPr="004032B2" w:rsidRDefault="004032B2" w:rsidP="004032B2">
            <w:pPr>
              <w:spacing w:after="0" w:line="240" w:lineRule="auto"/>
              <w:jc w:val="both"/>
              <w:rPr>
                <w:rFonts w:ascii="Times New Roman" w:hAnsi="Times New Roman"/>
                <w:sz w:val="23"/>
                <w:szCs w:val="23"/>
              </w:rPr>
            </w:pPr>
            <w:r w:rsidRPr="004032B2">
              <w:rPr>
                <w:rFonts w:ascii="Times New Roman" w:hAnsi="Times New Roman"/>
                <w:sz w:val="23"/>
                <w:szCs w:val="23"/>
              </w:rPr>
              <w:t>Дальнейшему росту показателя будет способствовать проводимая Администрацией города Когалыма работа по по созданию благоприятных условий для развития инвестиционной и предпринимательской деятельности.</w:t>
            </w:r>
          </w:p>
          <w:p w:rsidR="0013767E" w:rsidRPr="004032B2" w:rsidRDefault="004032B2" w:rsidP="004032B2">
            <w:pPr>
              <w:spacing w:after="0" w:line="240" w:lineRule="auto"/>
              <w:jc w:val="both"/>
              <w:rPr>
                <w:rFonts w:ascii="Times New Roman" w:hAnsi="Times New Roman"/>
                <w:spacing w:val="-4"/>
                <w:sz w:val="23"/>
                <w:szCs w:val="23"/>
              </w:rPr>
            </w:pPr>
            <w:r w:rsidRPr="004032B2">
              <w:rPr>
                <w:rFonts w:ascii="Times New Roman" w:hAnsi="Times New Roman"/>
                <w:sz w:val="23"/>
                <w:szCs w:val="23"/>
              </w:rPr>
              <w:t>К 2022 году ожидается небольшое снижение объема инвестиций, что обусловлено окончанием строительства некоторых объектов (строительство, которых началось в 2018-2020 годах), а также в связи с выполнением к 2022 году плана по бурению скважин (по данным предприятий).</w:t>
            </w:r>
          </w:p>
        </w:tc>
      </w:tr>
      <w:tr w:rsidR="004B2255" w:rsidRPr="003A3E00"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4B2255" w:rsidRPr="004B2255" w:rsidRDefault="004B2255" w:rsidP="004B2255">
            <w:pPr>
              <w:spacing w:after="0" w:line="240" w:lineRule="auto"/>
              <w:jc w:val="center"/>
              <w:rPr>
                <w:rFonts w:ascii="Times New Roman" w:hAnsi="Times New Roman"/>
                <w:sz w:val="23"/>
                <w:szCs w:val="23"/>
              </w:rPr>
            </w:pPr>
            <w:r w:rsidRPr="004B2255">
              <w:rPr>
                <w:rFonts w:ascii="Times New Roman" w:hAnsi="Times New Roman"/>
                <w:sz w:val="23"/>
                <w:szCs w:val="23"/>
              </w:rPr>
              <w:t>4.</w:t>
            </w:r>
          </w:p>
        </w:tc>
        <w:tc>
          <w:tcPr>
            <w:tcW w:w="2975" w:type="dxa"/>
            <w:shd w:val="clear" w:color="auto" w:fill="auto"/>
          </w:tcPr>
          <w:p w:rsidR="004B2255" w:rsidRPr="004B2255" w:rsidRDefault="004B2255" w:rsidP="004B2255">
            <w:pPr>
              <w:spacing w:after="0" w:line="240" w:lineRule="auto"/>
              <w:rPr>
                <w:rFonts w:ascii="Times New Roman" w:hAnsi="Times New Roman"/>
                <w:sz w:val="23"/>
                <w:szCs w:val="23"/>
              </w:rPr>
            </w:pPr>
            <w:r w:rsidRPr="004B2255">
              <w:rPr>
                <w:rFonts w:ascii="Times New Roman" w:hAnsi="Times New Roman"/>
                <w:sz w:val="23"/>
                <w:szCs w:val="23"/>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1280" w:type="dxa"/>
            <w:shd w:val="clear" w:color="auto" w:fill="auto"/>
            <w:vAlign w:val="center"/>
          </w:tcPr>
          <w:p w:rsidR="004B2255" w:rsidRPr="003A3E00" w:rsidRDefault="004B2255" w:rsidP="004B2255">
            <w:pPr>
              <w:spacing w:after="0" w:line="240" w:lineRule="auto"/>
              <w:jc w:val="center"/>
              <w:rPr>
                <w:rFonts w:ascii="Times New Roman" w:hAnsi="Times New Roman"/>
                <w:color w:val="C00000"/>
                <w:sz w:val="23"/>
                <w:szCs w:val="23"/>
              </w:rPr>
            </w:pPr>
            <w:r w:rsidRPr="004B2255">
              <w:rPr>
                <w:rFonts w:ascii="Times New Roman" w:hAnsi="Times New Roman"/>
                <w:sz w:val="23"/>
                <w:szCs w:val="23"/>
              </w:rPr>
              <w:t>Процент</w:t>
            </w:r>
          </w:p>
        </w:tc>
        <w:tc>
          <w:tcPr>
            <w:tcW w:w="1136" w:type="dxa"/>
            <w:shd w:val="clear" w:color="auto" w:fill="auto"/>
            <w:vAlign w:val="center"/>
          </w:tcPr>
          <w:p w:rsidR="004B2255" w:rsidRPr="004B2255" w:rsidRDefault="004B2255" w:rsidP="004B2255">
            <w:pPr>
              <w:jc w:val="center"/>
              <w:rPr>
                <w:rFonts w:ascii="Times New Roman" w:hAnsi="Times New Roman"/>
                <w:sz w:val="23"/>
                <w:szCs w:val="23"/>
              </w:rPr>
            </w:pPr>
            <w:r w:rsidRPr="004B2255">
              <w:rPr>
                <w:rFonts w:ascii="Times New Roman" w:hAnsi="Times New Roman"/>
                <w:sz w:val="23"/>
                <w:szCs w:val="23"/>
              </w:rPr>
              <w:t>80,64</w:t>
            </w:r>
          </w:p>
        </w:tc>
        <w:tc>
          <w:tcPr>
            <w:tcW w:w="1273" w:type="dxa"/>
            <w:shd w:val="clear" w:color="auto" w:fill="auto"/>
            <w:vAlign w:val="center"/>
          </w:tcPr>
          <w:p w:rsidR="004B2255" w:rsidRPr="004B2255" w:rsidRDefault="004B2255" w:rsidP="004B2255">
            <w:pPr>
              <w:jc w:val="center"/>
              <w:rPr>
                <w:rFonts w:ascii="Times New Roman" w:hAnsi="Times New Roman"/>
                <w:sz w:val="23"/>
                <w:szCs w:val="23"/>
              </w:rPr>
            </w:pPr>
            <w:r w:rsidRPr="004B2255">
              <w:rPr>
                <w:rFonts w:ascii="Times New Roman" w:hAnsi="Times New Roman"/>
                <w:sz w:val="23"/>
                <w:szCs w:val="23"/>
              </w:rPr>
              <w:t>81,18</w:t>
            </w:r>
          </w:p>
        </w:tc>
        <w:tc>
          <w:tcPr>
            <w:tcW w:w="1206" w:type="dxa"/>
            <w:shd w:val="clear" w:color="auto" w:fill="auto"/>
            <w:vAlign w:val="center"/>
          </w:tcPr>
          <w:p w:rsidR="004B2255" w:rsidRPr="004B2255" w:rsidRDefault="004B2255" w:rsidP="004B2255">
            <w:pPr>
              <w:jc w:val="center"/>
              <w:rPr>
                <w:rFonts w:ascii="Times New Roman" w:hAnsi="Times New Roman"/>
                <w:sz w:val="23"/>
                <w:szCs w:val="23"/>
              </w:rPr>
            </w:pPr>
            <w:r w:rsidRPr="004B2255">
              <w:rPr>
                <w:rFonts w:ascii="Times New Roman" w:hAnsi="Times New Roman"/>
                <w:sz w:val="23"/>
                <w:szCs w:val="23"/>
              </w:rPr>
              <w:t>84,69</w:t>
            </w:r>
          </w:p>
        </w:tc>
        <w:tc>
          <w:tcPr>
            <w:tcW w:w="1204" w:type="dxa"/>
            <w:shd w:val="clear" w:color="auto" w:fill="auto"/>
            <w:vAlign w:val="center"/>
          </w:tcPr>
          <w:p w:rsidR="004B2255" w:rsidRPr="004B2255" w:rsidRDefault="004B2255" w:rsidP="004B2255">
            <w:pPr>
              <w:jc w:val="center"/>
              <w:rPr>
                <w:rFonts w:ascii="Times New Roman" w:hAnsi="Times New Roman"/>
                <w:sz w:val="23"/>
                <w:szCs w:val="23"/>
              </w:rPr>
            </w:pPr>
            <w:r w:rsidRPr="004B2255">
              <w:rPr>
                <w:rFonts w:ascii="Times New Roman" w:hAnsi="Times New Roman"/>
                <w:sz w:val="23"/>
                <w:szCs w:val="23"/>
              </w:rPr>
              <w:t>87,06</w:t>
            </w:r>
          </w:p>
        </w:tc>
        <w:tc>
          <w:tcPr>
            <w:tcW w:w="1206" w:type="dxa"/>
            <w:shd w:val="clear" w:color="auto" w:fill="auto"/>
            <w:vAlign w:val="center"/>
          </w:tcPr>
          <w:p w:rsidR="004B2255" w:rsidRPr="004B2255" w:rsidRDefault="004B2255" w:rsidP="004B2255">
            <w:pPr>
              <w:jc w:val="center"/>
              <w:rPr>
                <w:rFonts w:ascii="Times New Roman" w:hAnsi="Times New Roman"/>
                <w:sz w:val="23"/>
                <w:szCs w:val="23"/>
              </w:rPr>
            </w:pPr>
            <w:r w:rsidRPr="004B2255">
              <w:rPr>
                <w:rFonts w:ascii="Times New Roman" w:hAnsi="Times New Roman"/>
                <w:sz w:val="23"/>
                <w:szCs w:val="23"/>
              </w:rPr>
              <w:t>88,24</w:t>
            </w:r>
          </w:p>
        </w:tc>
        <w:tc>
          <w:tcPr>
            <w:tcW w:w="1204" w:type="dxa"/>
            <w:shd w:val="clear" w:color="auto" w:fill="auto"/>
            <w:vAlign w:val="center"/>
          </w:tcPr>
          <w:p w:rsidR="004B2255" w:rsidRPr="004B2255" w:rsidRDefault="004B2255" w:rsidP="004B2255">
            <w:pPr>
              <w:jc w:val="center"/>
              <w:rPr>
                <w:rFonts w:ascii="Times New Roman" w:hAnsi="Times New Roman"/>
                <w:sz w:val="23"/>
                <w:szCs w:val="23"/>
              </w:rPr>
            </w:pPr>
            <w:r w:rsidRPr="004B2255">
              <w:rPr>
                <w:rFonts w:ascii="Times New Roman" w:hAnsi="Times New Roman"/>
                <w:sz w:val="23"/>
                <w:szCs w:val="23"/>
              </w:rPr>
              <w:t>89,41</w:t>
            </w:r>
          </w:p>
        </w:tc>
        <w:tc>
          <w:tcPr>
            <w:tcW w:w="3544" w:type="dxa"/>
            <w:shd w:val="clear" w:color="auto" w:fill="auto"/>
          </w:tcPr>
          <w:p w:rsidR="004B2255" w:rsidRPr="004B2255" w:rsidRDefault="004B2255" w:rsidP="004B2255">
            <w:pPr>
              <w:spacing w:after="0" w:line="240" w:lineRule="auto"/>
              <w:ind w:right="34"/>
              <w:jc w:val="both"/>
              <w:rPr>
                <w:rFonts w:ascii="Times New Roman" w:hAnsi="Times New Roman"/>
                <w:spacing w:val="-4"/>
                <w:sz w:val="23"/>
                <w:szCs w:val="23"/>
              </w:rPr>
            </w:pPr>
            <w:r w:rsidRPr="004B2255">
              <w:rPr>
                <w:rFonts w:ascii="Times New Roman" w:hAnsi="Times New Roman"/>
                <w:sz w:val="23"/>
                <w:szCs w:val="23"/>
              </w:rPr>
              <w:t>Увеличение показателя в 2019 году произошло в связи с предоставлением в собственность земельных участков для садоводства и огородничества, продажей земельных участков и предоставлением земельных участков в постоянное (бессрочное) пользование.</w:t>
            </w:r>
          </w:p>
        </w:tc>
      </w:tr>
      <w:tr w:rsidR="004B2255" w:rsidRPr="003A3E00"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4B2255" w:rsidRPr="002D0CB4" w:rsidRDefault="004B2255" w:rsidP="004B2255">
            <w:pPr>
              <w:spacing w:after="0" w:line="240" w:lineRule="auto"/>
              <w:jc w:val="center"/>
              <w:rPr>
                <w:rFonts w:ascii="Times New Roman" w:hAnsi="Times New Roman"/>
                <w:sz w:val="23"/>
                <w:szCs w:val="23"/>
              </w:rPr>
            </w:pPr>
            <w:r w:rsidRPr="002D0CB4">
              <w:rPr>
                <w:rFonts w:ascii="Times New Roman" w:hAnsi="Times New Roman"/>
                <w:sz w:val="23"/>
                <w:szCs w:val="23"/>
              </w:rPr>
              <w:t>5.</w:t>
            </w:r>
          </w:p>
        </w:tc>
        <w:tc>
          <w:tcPr>
            <w:tcW w:w="2975" w:type="dxa"/>
            <w:shd w:val="clear" w:color="auto" w:fill="auto"/>
          </w:tcPr>
          <w:p w:rsidR="004B2255" w:rsidRPr="002D0CB4" w:rsidRDefault="004B2255" w:rsidP="004B2255">
            <w:pPr>
              <w:spacing w:after="0" w:line="240" w:lineRule="auto"/>
              <w:rPr>
                <w:rFonts w:ascii="Times New Roman" w:hAnsi="Times New Roman"/>
                <w:sz w:val="23"/>
                <w:szCs w:val="23"/>
              </w:rPr>
            </w:pPr>
            <w:r w:rsidRPr="002D0CB4">
              <w:rPr>
                <w:rFonts w:ascii="Times New Roman" w:hAnsi="Times New Roman"/>
                <w:sz w:val="23"/>
                <w:szCs w:val="23"/>
              </w:rPr>
              <w:t>Доля прибыльных сельскохозяйственных организаций в общем их числе</w:t>
            </w:r>
          </w:p>
        </w:tc>
        <w:tc>
          <w:tcPr>
            <w:tcW w:w="1280" w:type="dxa"/>
            <w:shd w:val="clear" w:color="auto" w:fill="auto"/>
            <w:vAlign w:val="center"/>
          </w:tcPr>
          <w:p w:rsidR="004B2255" w:rsidRPr="002D0CB4" w:rsidRDefault="004B2255" w:rsidP="004B2255">
            <w:pPr>
              <w:spacing w:after="0" w:line="240" w:lineRule="auto"/>
              <w:jc w:val="center"/>
              <w:rPr>
                <w:rFonts w:ascii="Times New Roman" w:hAnsi="Times New Roman"/>
                <w:sz w:val="23"/>
                <w:szCs w:val="23"/>
              </w:rPr>
            </w:pPr>
            <w:r w:rsidRPr="002D0CB4">
              <w:rPr>
                <w:rFonts w:ascii="Times New Roman" w:hAnsi="Times New Roman"/>
                <w:sz w:val="23"/>
                <w:szCs w:val="23"/>
              </w:rPr>
              <w:t>Процент</w:t>
            </w:r>
          </w:p>
        </w:tc>
        <w:tc>
          <w:tcPr>
            <w:tcW w:w="1136" w:type="dxa"/>
            <w:shd w:val="clear" w:color="auto" w:fill="auto"/>
            <w:vAlign w:val="center"/>
          </w:tcPr>
          <w:p w:rsidR="004B2255" w:rsidRPr="002D0CB4" w:rsidRDefault="004B2255" w:rsidP="004B2255">
            <w:pPr>
              <w:spacing w:after="0" w:line="240" w:lineRule="auto"/>
              <w:jc w:val="center"/>
              <w:rPr>
                <w:rFonts w:ascii="Times New Roman" w:hAnsi="Times New Roman"/>
                <w:sz w:val="23"/>
                <w:szCs w:val="23"/>
              </w:rPr>
            </w:pPr>
            <w:r w:rsidRPr="002D0CB4">
              <w:rPr>
                <w:rFonts w:ascii="Times New Roman" w:hAnsi="Times New Roman"/>
                <w:sz w:val="23"/>
                <w:szCs w:val="23"/>
              </w:rPr>
              <w:t>0</w:t>
            </w:r>
          </w:p>
        </w:tc>
        <w:tc>
          <w:tcPr>
            <w:tcW w:w="1273" w:type="dxa"/>
            <w:shd w:val="clear" w:color="auto" w:fill="auto"/>
            <w:vAlign w:val="center"/>
          </w:tcPr>
          <w:p w:rsidR="004B2255" w:rsidRPr="002D0CB4" w:rsidRDefault="004B2255" w:rsidP="004B2255">
            <w:pPr>
              <w:spacing w:after="0" w:line="240" w:lineRule="auto"/>
              <w:jc w:val="center"/>
              <w:rPr>
                <w:rFonts w:ascii="Times New Roman" w:hAnsi="Times New Roman"/>
                <w:sz w:val="23"/>
                <w:szCs w:val="23"/>
              </w:rPr>
            </w:pPr>
            <w:r w:rsidRPr="002D0CB4">
              <w:rPr>
                <w:rFonts w:ascii="Times New Roman" w:hAnsi="Times New Roman"/>
                <w:sz w:val="23"/>
                <w:szCs w:val="23"/>
              </w:rPr>
              <w:t>0</w:t>
            </w:r>
          </w:p>
        </w:tc>
        <w:tc>
          <w:tcPr>
            <w:tcW w:w="1206" w:type="dxa"/>
            <w:shd w:val="clear" w:color="auto" w:fill="auto"/>
            <w:vAlign w:val="center"/>
          </w:tcPr>
          <w:p w:rsidR="004B2255" w:rsidRPr="002D0CB4" w:rsidRDefault="004B2255" w:rsidP="004B2255">
            <w:pPr>
              <w:spacing w:after="0" w:line="240" w:lineRule="auto"/>
              <w:jc w:val="center"/>
              <w:rPr>
                <w:rFonts w:ascii="Times New Roman" w:hAnsi="Times New Roman"/>
                <w:sz w:val="23"/>
                <w:szCs w:val="23"/>
              </w:rPr>
            </w:pPr>
            <w:r w:rsidRPr="002D0CB4">
              <w:rPr>
                <w:rFonts w:ascii="Times New Roman" w:hAnsi="Times New Roman"/>
                <w:sz w:val="23"/>
                <w:szCs w:val="23"/>
              </w:rPr>
              <w:t>0</w:t>
            </w:r>
          </w:p>
        </w:tc>
        <w:tc>
          <w:tcPr>
            <w:tcW w:w="1204" w:type="dxa"/>
            <w:shd w:val="clear" w:color="auto" w:fill="auto"/>
            <w:vAlign w:val="center"/>
          </w:tcPr>
          <w:p w:rsidR="004B2255" w:rsidRPr="002D0CB4" w:rsidRDefault="004B2255" w:rsidP="004B2255">
            <w:pPr>
              <w:spacing w:after="0" w:line="240" w:lineRule="auto"/>
              <w:jc w:val="center"/>
              <w:rPr>
                <w:rFonts w:ascii="Times New Roman" w:hAnsi="Times New Roman"/>
                <w:sz w:val="23"/>
                <w:szCs w:val="23"/>
              </w:rPr>
            </w:pPr>
            <w:r w:rsidRPr="002D0CB4">
              <w:rPr>
                <w:rFonts w:ascii="Times New Roman" w:hAnsi="Times New Roman"/>
                <w:sz w:val="23"/>
                <w:szCs w:val="23"/>
              </w:rPr>
              <w:t>0</w:t>
            </w:r>
          </w:p>
        </w:tc>
        <w:tc>
          <w:tcPr>
            <w:tcW w:w="1206" w:type="dxa"/>
            <w:shd w:val="clear" w:color="auto" w:fill="auto"/>
            <w:vAlign w:val="center"/>
          </w:tcPr>
          <w:p w:rsidR="004B2255" w:rsidRPr="002D0CB4" w:rsidRDefault="004B2255" w:rsidP="004B2255">
            <w:pPr>
              <w:spacing w:after="0" w:line="240" w:lineRule="auto"/>
              <w:jc w:val="center"/>
              <w:rPr>
                <w:rFonts w:ascii="Times New Roman" w:hAnsi="Times New Roman"/>
                <w:sz w:val="23"/>
                <w:szCs w:val="23"/>
              </w:rPr>
            </w:pPr>
            <w:r w:rsidRPr="002D0CB4">
              <w:rPr>
                <w:rFonts w:ascii="Times New Roman" w:hAnsi="Times New Roman"/>
                <w:sz w:val="23"/>
                <w:szCs w:val="23"/>
              </w:rPr>
              <w:t>0</w:t>
            </w:r>
          </w:p>
        </w:tc>
        <w:tc>
          <w:tcPr>
            <w:tcW w:w="1204" w:type="dxa"/>
            <w:shd w:val="clear" w:color="auto" w:fill="auto"/>
            <w:vAlign w:val="center"/>
          </w:tcPr>
          <w:p w:rsidR="004B2255" w:rsidRPr="002D0CB4" w:rsidRDefault="004B2255" w:rsidP="004B2255">
            <w:pPr>
              <w:spacing w:after="0" w:line="240" w:lineRule="auto"/>
              <w:jc w:val="center"/>
              <w:rPr>
                <w:rFonts w:ascii="Times New Roman" w:hAnsi="Times New Roman"/>
                <w:sz w:val="23"/>
                <w:szCs w:val="23"/>
              </w:rPr>
            </w:pPr>
            <w:r w:rsidRPr="002D0CB4">
              <w:rPr>
                <w:rFonts w:ascii="Times New Roman" w:hAnsi="Times New Roman"/>
                <w:sz w:val="23"/>
                <w:szCs w:val="23"/>
              </w:rPr>
              <w:t>0</w:t>
            </w:r>
          </w:p>
        </w:tc>
        <w:tc>
          <w:tcPr>
            <w:tcW w:w="3544" w:type="dxa"/>
            <w:shd w:val="clear" w:color="auto" w:fill="auto"/>
          </w:tcPr>
          <w:p w:rsidR="004B2255" w:rsidRPr="002D0CB4" w:rsidRDefault="002D0CB4" w:rsidP="002D0CB4">
            <w:pPr>
              <w:spacing w:after="0" w:line="240" w:lineRule="auto"/>
              <w:jc w:val="both"/>
              <w:rPr>
                <w:rFonts w:ascii="Times New Roman" w:hAnsi="Times New Roman"/>
                <w:spacing w:val="-6"/>
                <w:sz w:val="23"/>
                <w:szCs w:val="23"/>
              </w:rPr>
            </w:pPr>
            <w:r w:rsidRPr="002D0CB4">
              <w:rPr>
                <w:rFonts w:ascii="Times New Roman" w:hAnsi="Times New Roman"/>
                <w:sz w:val="23"/>
                <w:szCs w:val="23"/>
              </w:rPr>
              <w:t xml:space="preserve">Сельскохозяйственные организации в </w:t>
            </w:r>
            <w:r w:rsidR="004B2255" w:rsidRPr="002D0CB4">
              <w:rPr>
                <w:rFonts w:ascii="Times New Roman" w:hAnsi="Times New Roman"/>
                <w:sz w:val="23"/>
                <w:szCs w:val="23"/>
              </w:rPr>
              <w:t>город</w:t>
            </w:r>
            <w:r w:rsidRPr="002D0CB4">
              <w:rPr>
                <w:rFonts w:ascii="Times New Roman" w:hAnsi="Times New Roman"/>
                <w:sz w:val="23"/>
                <w:szCs w:val="23"/>
              </w:rPr>
              <w:t>е</w:t>
            </w:r>
            <w:r w:rsidR="004B2255" w:rsidRPr="002D0CB4">
              <w:rPr>
                <w:rFonts w:ascii="Times New Roman" w:hAnsi="Times New Roman"/>
                <w:sz w:val="23"/>
                <w:szCs w:val="23"/>
              </w:rPr>
              <w:t xml:space="preserve"> Когалым</w:t>
            </w:r>
            <w:r w:rsidRPr="002D0CB4">
              <w:rPr>
                <w:rFonts w:ascii="Times New Roman" w:hAnsi="Times New Roman"/>
                <w:sz w:val="23"/>
                <w:szCs w:val="23"/>
              </w:rPr>
              <w:t>е</w:t>
            </w:r>
            <w:r w:rsidR="004B2255" w:rsidRPr="002D0CB4">
              <w:rPr>
                <w:rFonts w:ascii="Times New Roman" w:hAnsi="Times New Roman"/>
                <w:sz w:val="23"/>
                <w:szCs w:val="23"/>
              </w:rPr>
              <w:t xml:space="preserve"> </w:t>
            </w:r>
            <w:r w:rsidRPr="002D0CB4">
              <w:rPr>
                <w:rFonts w:ascii="Times New Roman" w:hAnsi="Times New Roman"/>
                <w:sz w:val="23"/>
                <w:szCs w:val="23"/>
              </w:rPr>
              <w:t>отсутствуют</w:t>
            </w:r>
            <w:r w:rsidR="004B2255" w:rsidRPr="002D0CB4">
              <w:rPr>
                <w:rFonts w:ascii="Times New Roman" w:hAnsi="Times New Roman"/>
                <w:sz w:val="23"/>
                <w:szCs w:val="23"/>
              </w:rPr>
              <w:t>.</w:t>
            </w:r>
          </w:p>
        </w:tc>
      </w:tr>
      <w:tr w:rsidR="004B2255" w:rsidRPr="003A3E00"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4B2255" w:rsidRPr="002D0CB4" w:rsidRDefault="004B2255" w:rsidP="004B2255">
            <w:pPr>
              <w:spacing w:after="0" w:line="240" w:lineRule="auto"/>
              <w:jc w:val="center"/>
              <w:rPr>
                <w:rFonts w:ascii="Times New Roman" w:hAnsi="Times New Roman"/>
                <w:sz w:val="23"/>
                <w:szCs w:val="23"/>
              </w:rPr>
            </w:pPr>
            <w:r w:rsidRPr="002D0CB4">
              <w:rPr>
                <w:rFonts w:ascii="Times New Roman" w:hAnsi="Times New Roman"/>
                <w:sz w:val="23"/>
                <w:szCs w:val="23"/>
              </w:rPr>
              <w:t>6.</w:t>
            </w:r>
          </w:p>
        </w:tc>
        <w:tc>
          <w:tcPr>
            <w:tcW w:w="2975" w:type="dxa"/>
            <w:shd w:val="clear" w:color="auto" w:fill="auto"/>
          </w:tcPr>
          <w:p w:rsidR="004B2255" w:rsidRPr="002D0CB4" w:rsidRDefault="004B2255" w:rsidP="004B2255">
            <w:pPr>
              <w:spacing w:after="0" w:line="240" w:lineRule="auto"/>
              <w:rPr>
                <w:rFonts w:ascii="Times New Roman" w:hAnsi="Times New Roman"/>
                <w:sz w:val="23"/>
                <w:szCs w:val="23"/>
              </w:rPr>
            </w:pPr>
            <w:r w:rsidRPr="002D0CB4">
              <w:rPr>
                <w:rFonts w:ascii="Times New Roman" w:hAnsi="Times New Roman"/>
                <w:sz w:val="23"/>
                <w:szCs w:val="23"/>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80" w:type="dxa"/>
            <w:shd w:val="clear" w:color="auto" w:fill="auto"/>
            <w:vAlign w:val="center"/>
          </w:tcPr>
          <w:p w:rsidR="004B2255" w:rsidRPr="002D0CB4" w:rsidRDefault="004B2255" w:rsidP="004B2255">
            <w:pPr>
              <w:spacing w:after="0" w:line="240" w:lineRule="auto"/>
              <w:jc w:val="center"/>
              <w:rPr>
                <w:rFonts w:ascii="Times New Roman" w:hAnsi="Times New Roman"/>
                <w:sz w:val="23"/>
                <w:szCs w:val="23"/>
              </w:rPr>
            </w:pPr>
            <w:r w:rsidRPr="002D0CB4">
              <w:rPr>
                <w:rFonts w:ascii="Times New Roman" w:hAnsi="Times New Roman"/>
                <w:sz w:val="23"/>
                <w:szCs w:val="23"/>
              </w:rPr>
              <w:t>Процент</w:t>
            </w:r>
          </w:p>
        </w:tc>
        <w:tc>
          <w:tcPr>
            <w:tcW w:w="1136" w:type="dxa"/>
            <w:shd w:val="clear" w:color="auto" w:fill="auto"/>
            <w:vAlign w:val="center"/>
          </w:tcPr>
          <w:p w:rsidR="004B2255" w:rsidRPr="002D0CB4" w:rsidRDefault="004B2255" w:rsidP="004B2255">
            <w:pPr>
              <w:spacing w:after="0" w:line="240" w:lineRule="auto"/>
              <w:jc w:val="center"/>
              <w:rPr>
                <w:rFonts w:ascii="Times New Roman" w:hAnsi="Times New Roman"/>
                <w:sz w:val="23"/>
                <w:szCs w:val="23"/>
              </w:rPr>
            </w:pPr>
            <w:r w:rsidRPr="002D0CB4">
              <w:rPr>
                <w:rFonts w:ascii="Times New Roman" w:hAnsi="Times New Roman"/>
                <w:sz w:val="23"/>
                <w:szCs w:val="23"/>
              </w:rPr>
              <w:t>0</w:t>
            </w:r>
          </w:p>
        </w:tc>
        <w:tc>
          <w:tcPr>
            <w:tcW w:w="1273" w:type="dxa"/>
            <w:shd w:val="clear" w:color="auto" w:fill="auto"/>
            <w:vAlign w:val="center"/>
          </w:tcPr>
          <w:p w:rsidR="004B2255" w:rsidRPr="002D0CB4" w:rsidRDefault="004B2255" w:rsidP="004B2255">
            <w:pPr>
              <w:spacing w:after="0" w:line="240" w:lineRule="auto"/>
              <w:jc w:val="center"/>
              <w:rPr>
                <w:rFonts w:ascii="Times New Roman" w:hAnsi="Times New Roman"/>
                <w:sz w:val="23"/>
                <w:szCs w:val="23"/>
              </w:rPr>
            </w:pPr>
            <w:r w:rsidRPr="002D0CB4">
              <w:rPr>
                <w:rFonts w:ascii="Times New Roman" w:hAnsi="Times New Roman"/>
                <w:sz w:val="23"/>
                <w:szCs w:val="23"/>
              </w:rPr>
              <w:t>0</w:t>
            </w:r>
          </w:p>
        </w:tc>
        <w:tc>
          <w:tcPr>
            <w:tcW w:w="1206" w:type="dxa"/>
            <w:shd w:val="clear" w:color="auto" w:fill="auto"/>
            <w:vAlign w:val="center"/>
          </w:tcPr>
          <w:p w:rsidR="004B2255" w:rsidRPr="002D0CB4" w:rsidRDefault="004B2255" w:rsidP="004B2255">
            <w:pPr>
              <w:spacing w:after="0" w:line="240" w:lineRule="auto"/>
              <w:jc w:val="center"/>
              <w:rPr>
                <w:rFonts w:ascii="Times New Roman" w:hAnsi="Times New Roman"/>
                <w:sz w:val="23"/>
                <w:szCs w:val="23"/>
              </w:rPr>
            </w:pPr>
            <w:r w:rsidRPr="002D0CB4">
              <w:rPr>
                <w:rFonts w:ascii="Times New Roman" w:hAnsi="Times New Roman"/>
                <w:sz w:val="23"/>
                <w:szCs w:val="23"/>
              </w:rPr>
              <w:t>0</w:t>
            </w:r>
          </w:p>
        </w:tc>
        <w:tc>
          <w:tcPr>
            <w:tcW w:w="1204" w:type="dxa"/>
            <w:shd w:val="clear" w:color="auto" w:fill="auto"/>
            <w:vAlign w:val="center"/>
          </w:tcPr>
          <w:p w:rsidR="004B2255" w:rsidRPr="002D0CB4" w:rsidRDefault="004B2255" w:rsidP="004B2255">
            <w:pPr>
              <w:spacing w:after="0" w:line="240" w:lineRule="auto"/>
              <w:jc w:val="center"/>
              <w:rPr>
                <w:rFonts w:ascii="Times New Roman" w:hAnsi="Times New Roman"/>
                <w:sz w:val="23"/>
                <w:szCs w:val="23"/>
              </w:rPr>
            </w:pPr>
            <w:r w:rsidRPr="002D0CB4">
              <w:rPr>
                <w:rFonts w:ascii="Times New Roman" w:hAnsi="Times New Roman"/>
                <w:sz w:val="23"/>
                <w:szCs w:val="23"/>
              </w:rPr>
              <w:t>0</w:t>
            </w:r>
          </w:p>
        </w:tc>
        <w:tc>
          <w:tcPr>
            <w:tcW w:w="1206" w:type="dxa"/>
            <w:shd w:val="clear" w:color="auto" w:fill="auto"/>
            <w:vAlign w:val="center"/>
          </w:tcPr>
          <w:p w:rsidR="004B2255" w:rsidRPr="002D0CB4" w:rsidRDefault="004B2255" w:rsidP="004B2255">
            <w:pPr>
              <w:spacing w:after="0" w:line="240" w:lineRule="auto"/>
              <w:jc w:val="center"/>
              <w:rPr>
                <w:rFonts w:ascii="Times New Roman" w:hAnsi="Times New Roman"/>
                <w:sz w:val="23"/>
                <w:szCs w:val="23"/>
              </w:rPr>
            </w:pPr>
            <w:r w:rsidRPr="002D0CB4">
              <w:rPr>
                <w:rFonts w:ascii="Times New Roman" w:hAnsi="Times New Roman"/>
                <w:sz w:val="23"/>
                <w:szCs w:val="23"/>
              </w:rPr>
              <w:t>0</w:t>
            </w:r>
          </w:p>
        </w:tc>
        <w:tc>
          <w:tcPr>
            <w:tcW w:w="1204" w:type="dxa"/>
            <w:shd w:val="clear" w:color="auto" w:fill="auto"/>
            <w:vAlign w:val="center"/>
          </w:tcPr>
          <w:p w:rsidR="004B2255" w:rsidRPr="002D0CB4" w:rsidRDefault="004B2255" w:rsidP="004B2255">
            <w:pPr>
              <w:spacing w:after="0" w:line="240" w:lineRule="auto"/>
              <w:jc w:val="center"/>
              <w:rPr>
                <w:rFonts w:ascii="Times New Roman" w:hAnsi="Times New Roman"/>
                <w:sz w:val="23"/>
                <w:szCs w:val="23"/>
              </w:rPr>
            </w:pPr>
            <w:r w:rsidRPr="002D0CB4">
              <w:rPr>
                <w:rFonts w:ascii="Times New Roman" w:hAnsi="Times New Roman"/>
                <w:sz w:val="23"/>
                <w:szCs w:val="23"/>
              </w:rPr>
              <w:t>0</w:t>
            </w:r>
          </w:p>
        </w:tc>
        <w:tc>
          <w:tcPr>
            <w:tcW w:w="3544" w:type="dxa"/>
            <w:shd w:val="clear" w:color="auto" w:fill="auto"/>
          </w:tcPr>
          <w:p w:rsidR="004B2255" w:rsidRPr="002D0CB4" w:rsidRDefault="004B2255" w:rsidP="004B2255">
            <w:pPr>
              <w:spacing w:after="0" w:line="240" w:lineRule="auto"/>
              <w:jc w:val="both"/>
              <w:rPr>
                <w:rFonts w:ascii="Times New Roman" w:hAnsi="Times New Roman"/>
                <w:spacing w:val="-6"/>
                <w:sz w:val="23"/>
                <w:szCs w:val="23"/>
              </w:rPr>
            </w:pPr>
            <w:r w:rsidRPr="002D0CB4">
              <w:rPr>
                <w:rFonts w:ascii="Times New Roman" w:hAnsi="Times New Roman"/>
                <w:sz w:val="23"/>
                <w:szCs w:val="23"/>
              </w:rPr>
              <w:t>Автомобильных дорог, не отвечающих нормативным требованием в городе Когалыме, нет.</w:t>
            </w:r>
          </w:p>
        </w:tc>
      </w:tr>
      <w:tr w:rsidR="004B2255" w:rsidRPr="003A3E00"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4B2255" w:rsidRPr="00396BD4" w:rsidRDefault="004B2255" w:rsidP="004B2255">
            <w:pPr>
              <w:spacing w:after="0" w:line="240" w:lineRule="auto"/>
              <w:jc w:val="center"/>
              <w:rPr>
                <w:rFonts w:ascii="Times New Roman" w:hAnsi="Times New Roman"/>
                <w:sz w:val="23"/>
                <w:szCs w:val="23"/>
              </w:rPr>
            </w:pPr>
            <w:r w:rsidRPr="00396BD4">
              <w:rPr>
                <w:rFonts w:ascii="Times New Roman" w:hAnsi="Times New Roman"/>
                <w:sz w:val="23"/>
                <w:szCs w:val="23"/>
              </w:rPr>
              <w:t>7.</w:t>
            </w:r>
          </w:p>
        </w:tc>
        <w:tc>
          <w:tcPr>
            <w:tcW w:w="2975" w:type="dxa"/>
            <w:shd w:val="clear" w:color="auto" w:fill="auto"/>
          </w:tcPr>
          <w:p w:rsidR="004B2255" w:rsidRPr="00396BD4" w:rsidRDefault="004B2255" w:rsidP="004B2255">
            <w:pPr>
              <w:spacing w:after="0" w:line="240" w:lineRule="auto"/>
              <w:rPr>
                <w:rFonts w:ascii="Times New Roman" w:hAnsi="Times New Roman"/>
                <w:sz w:val="23"/>
                <w:szCs w:val="23"/>
              </w:rPr>
            </w:pPr>
            <w:r w:rsidRPr="00396BD4">
              <w:rPr>
                <w:rFonts w:ascii="Times New Roman" w:hAnsi="Times New Roman"/>
                <w:sz w:val="23"/>
                <w:szCs w:val="23"/>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280" w:type="dxa"/>
            <w:shd w:val="clear" w:color="auto" w:fill="auto"/>
            <w:vAlign w:val="center"/>
          </w:tcPr>
          <w:p w:rsidR="004B2255" w:rsidRPr="00710050" w:rsidRDefault="004B2255" w:rsidP="004B2255">
            <w:pPr>
              <w:spacing w:after="0" w:line="240" w:lineRule="auto"/>
              <w:jc w:val="center"/>
              <w:rPr>
                <w:rFonts w:ascii="Times New Roman" w:hAnsi="Times New Roman"/>
                <w:sz w:val="23"/>
                <w:szCs w:val="23"/>
              </w:rPr>
            </w:pPr>
            <w:r w:rsidRPr="00710050">
              <w:rPr>
                <w:rFonts w:ascii="Times New Roman" w:hAnsi="Times New Roman"/>
                <w:sz w:val="23"/>
                <w:szCs w:val="23"/>
              </w:rPr>
              <w:t>Процент</w:t>
            </w:r>
          </w:p>
        </w:tc>
        <w:tc>
          <w:tcPr>
            <w:tcW w:w="1136" w:type="dxa"/>
            <w:shd w:val="clear" w:color="auto" w:fill="auto"/>
            <w:vAlign w:val="center"/>
          </w:tcPr>
          <w:p w:rsidR="004B2255" w:rsidRPr="00710050" w:rsidRDefault="004B2255" w:rsidP="004B2255">
            <w:pPr>
              <w:spacing w:after="0" w:line="240" w:lineRule="auto"/>
              <w:jc w:val="center"/>
              <w:rPr>
                <w:rFonts w:ascii="Times New Roman" w:hAnsi="Times New Roman"/>
                <w:sz w:val="23"/>
                <w:szCs w:val="23"/>
              </w:rPr>
            </w:pPr>
            <w:r w:rsidRPr="00710050">
              <w:rPr>
                <w:rFonts w:ascii="Times New Roman" w:hAnsi="Times New Roman"/>
                <w:sz w:val="23"/>
                <w:szCs w:val="23"/>
              </w:rPr>
              <w:t>0</w:t>
            </w:r>
          </w:p>
        </w:tc>
        <w:tc>
          <w:tcPr>
            <w:tcW w:w="1273" w:type="dxa"/>
            <w:shd w:val="clear" w:color="auto" w:fill="auto"/>
            <w:vAlign w:val="center"/>
          </w:tcPr>
          <w:p w:rsidR="004B2255" w:rsidRPr="00710050" w:rsidRDefault="004B2255" w:rsidP="004B2255">
            <w:pPr>
              <w:spacing w:after="0" w:line="240" w:lineRule="auto"/>
              <w:jc w:val="center"/>
              <w:rPr>
                <w:rFonts w:ascii="Times New Roman" w:hAnsi="Times New Roman"/>
                <w:sz w:val="23"/>
                <w:szCs w:val="23"/>
              </w:rPr>
            </w:pPr>
            <w:r w:rsidRPr="00710050">
              <w:rPr>
                <w:rFonts w:ascii="Times New Roman" w:hAnsi="Times New Roman"/>
                <w:sz w:val="23"/>
                <w:szCs w:val="23"/>
              </w:rPr>
              <w:t>0</w:t>
            </w:r>
          </w:p>
        </w:tc>
        <w:tc>
          <w:tcPr>
            <w:tcW w:w="1206" w:type="dxa"/>
            <w:shd w:val="clear" w:color="auto" w:fill="auto"/>
            <w:vAlign w:val="center"/>
          </w:tcPr>
          <w:p w:rsidR="004B2255" w:rsidRPr="00710050" w:rsidRDefault="004B2255" w:rsidP="004B2255">
            <w:pPr>
              <w:spacing w:after="0" w:line="240" w:lineRule="auto"/>
              <w:jc w:val="center"/>
              <w:rPr>
                <w:rFonts w:ascii="Times New Roman" w:hAnsi="Times New Roman"/>
                <w:sz w:val="23"/>
                <w:szCs w:val="23"/>
              </w:rPr>
            </w:pPr>
            <w:r w:rsidRPr="00710050">
              <w:rPr>
                <w:rFonts w:ascii="Times New Roman" w:hAnsi="Times New Roman"/>
                <w:sz w:val="23"/>
                <w:szCs w:val="23"/>
              </w:rPr>
              <w:t>0</w:t>
            </w:r>
          </w:p>
        </w:tc>
        <w:tc>
          <w:tcPr>
            <w:tcW w:w="1204" w:type="dxa"/>
            <w:shd w:val="clear" w:color="auto" w:fill="auto"/>
            <w:vAlign w:val="center"/>
          </w:tcPr>
          <w:p w:rsidR="004B2255" w:rsidRPr="00710050" w:rsidRDefault="004B2255" w:rsidP="004B2255">
            <w:pPr>
              <w:spacing w:after="0" w:line="240" w:lineRule="auto"/>
              <w:jc w:val="center"/>
              <w:rPr>
                <w:rFonts w:ascii="Times New Roman" w:hAnsi="Times New Roman"/>
                <w:sz w:val="23"/>
                <w:szCs w:val="23"/>
              </w:rPr>
            </w:pPr>
            <w:r w:rsidRPr="00710050">
              <w:rPr>
                <w:rFonts w:ascii="Times New Roman" w:hAnsi="Times New Roman"/>
                <w:sz w:val="23"/>
                <w:szCs w:val="23"/>
              </w:rPr>
              <w:t>0</w:t>
            </w:r>
          </w:p>
        </w:tc>
        <w:tc>
          <w:tcPr>
            <w:tcW w:w="1206" w:type="dxa"/>
            <w:shd w:val="clear" w:color="auto" w:fill="auto"/>
            <w:vAlign w:val="center"/>
          </w:tcPr>
          <w:p w:rsidR="004B2255" w:rsidRPr="00710050" w:rsidRDefault="004B2255" w:rsidP="004B2255">
            <w:pPr>
              <w:spacing w:after="0" w:line="240" w:lineRule="auto"/>
              <w:jc w:val="center"/>
              <w:rPr>
                <w:rFonts w:ascii="Times New Roman" w:hAnsi="Times New Roman"/>
                <w:sz w:val="23"/>
                <w:szCs w:val="23"/>
              </w:rPr>
            </w:pPr>
            <w:r w:rsidRPr="00710050">
              <w:rPr>
                <w:rFonts w:ascii="Times New Roman" w:hAnsi="Times New Roman"/>
                <w:sz w:val="23"/>
                <w:szCs w:val="23"/>
              </w:rPr>
              <w:t>0</w:t>
            </w:r>
          </w:p>
        </w:tc>
        <w:tc>
          <w:tcPr>
            <w:tcW w:w="1204" w:type="dxa"/>
            <w:shd w:val="clear" w:color="auto" w:fill="auto"/>
            <w:vAlign w:val="center"/>
          </w:tcPr>
          <w:p w:rsidR="004B2255" w:rsidRPr="00710050" w:rsidRDefault="004B2255" w:rsidP="004B2255">
            <w:pPr>
              <w:spacing w:after="0" w:line="240" w:lineRule="auto"/>
              <w:jc w:val="center"/>
              <w:rPr>
                <w:rFonts w:ascii="Times New Roman" w:hAnsi="Times New Roman"/>
                <w:sz w:val="23"/>
                <w:szCs w:val="23"/>
              </w:rPr>
            </w:pPr>
            <w:r w:rsidRPr="00710050">
              <w:rPr>
                <w:rFonts w:ascii="Times New Roman" w:hAnsi="Times New Roman"/>
                <w:sz w:val="23"/>
                <w:szCs w:val="23"/>
              </w:rPr>
              <w:t>0</w:t>
            </w:r>
          </w:p>
        </w:tc>
        <w:tc>
          <w:tcPr>
            <w:tcW w:w="3544" w:type="dxa"/>
            <w:shd w:val="clear" w:color="auto" w:fill="auto"/>
          </w:tcPr>
          <w:p w:rsidR="004B2255" w:rsidRPr="00710050" w:rsidRDefault="00396BD4" w:rsidP="004B2255">
            <w:pPr>
              <w:spacing w:after="0" w:line="240" w:lineRule="auto"/>
              <w:jc w:val="both"/>
              <w:rPr>
                <w:rFonts w:ascii="Times New Roman" w:hAnsi="Times New Roman"/>
                <w:sz w:val="23"/>
                <w:szCs w:val="23"/>
              </w:rPr>
            </w:pPr>
            <w:r w:rsidRPr="00710050">
              <w:rPr>
                <w:rFonts w:ascii="Times New Roman" w:hAnsi="Times New Roman"/>
                <w:sz w:val="23"/>
                <w:szCs w:val="23"/>
              </w:rPr>
              <w:t>Населенные пункты, не имеющие регулярного автобусного и (или) железнодорожного сообщения с административным центром городского округа отсутствуют.</w:t>
            </w:r>
          </w:p>
        </w:tc>
      </w:tr>
      <w:tr w:rsidR="004B2255" w:rsidRPr="003A3E00"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4B2255" w:rsidRPr="00221095" w:rsidRDefault="004B2255" w:rsidP="004B2255">
            <w:pPr>
              <w:spacing w:after="0" w:line="240" w:lineRule="auto"/>
              <w:jc w:val="center"/>
              <w:rPr>
                <w:rFonts w:ascii="Times New Roman" w:hAnsi="Times New Roman"/>
                <w:sz w:val="23"/>
                <w:szCs w:val="23"/>
              </w:rPr>
            </w:pPr>
            <w:r w:rsidRPr="00221095">
              <w:rPr>
                <w:rFonts w:ascii="Times New Roman" w:hAnsi="Times New Roman"/>
                <w:sz w:val="23"/>
                <w:szCs w:val="23"/>
              </w:rPr>
              <w:t>8.</w:t>
            </w:r>
          </w:p>
        </w:tc>
        <w:tc>
          <w:tcPr>
            <w:tcW w:w="2975" w:type="dxa"/>
            <w:shd w:val="clear" w:color="auto" w:fill="auto"/>
          </w:tcPr>
          <w:p w:rsidR="004B2255" w:rsidRPr="00221095" w:rsidRDefault="004B2255" w:rsidP="004B2255">
            <w:pPr>
              <w:spacing w:after="0" w:line="240" w:lineRule="auto"/>
              <w:rPr>
                <w:rFonts w:ascii="Times New Roman" w:hAnsi="Times New Roman"/>
                <w:sz w:val="23"/>
                <w:szCs w:val="23"/>
              </w:rPr>
            </w:pPr>
            <w:r w:rsidRPr="00221095">
              <w:rPr>
                <w:rFonts w:ascii="Times New Roman" w:hAnsi="Times New Roman"/>
                <w:sz w:val="23"/>
                <w:szCs w:val="23"/>
              </w:rPr>
              <w:t>Среднемесячная номинальная начисленная заработная плата работников</w:t>
            </w:r>
          </w:p>
        </w:tc>
        <w:tc>
          <w:tcPr>
            <w:tcW w:w="1280" w:type="dxa"/>
            <w:shd w:val="clear" w:color="auto" w:fill="auto"/>
            <w:vAlign w:val="center"/>
          </w:tcPr>
          <w:p w:rsidR="004B2255" w:rsidRPr="00710050" w:rsidRDefault="004B2255" w:rsidP="004B2255">
            <w:pPr>
              <w:spacing w:after="0" w:line="240" w:lineRule="auto"/>
              <w:jc w:val="center"/>
              <w:rPr>
                <w:rFonts w:ascii="Times New Roman" w:hAnsi="Times New Roman"/>
                <w:sz w:val="23"/>
                <w:szCs w:val="23"/>
              </w:rPr>
            </w:pPr>
          </w:p>
        </w:tc>
        <w:tc>
          <w:tcPr>
            <w:tcW w:w="1136" w:type="dxa"/>
            <w:shd w:val="clear" w:color="auto" w:fill="auto"/>
            <w:vAlign w:val="center"/>
          </w:tcPr>
          <w:p w:rsidR="004B2255" w:rsidRPr="00710050" w:rsidRDefault="004B2255" w:rsidP="004B2255">
            <w:pPr>
              <w:spacing w:after="0" w:line="240" w:lineRule="auto"/>
              <w:jc w:val="center"/>
              <w:rPr>
                <w:rFonts w:ascii="Times New Roman" w:hAnsi="Times New Roman"/>
                <w:sz w:val="23"/>
                <w:szCs w:val="23"/>
              </w:rPr>
            </w:pPr>
          </w:p>
        </w:tc>
        <w:tc>
          <w:tcPr>
            <w:tcW w:w="1273" w:type="dxa"/>
            <w:shd w:val="clear" w:color="auto" w:fill="auto"/>
            <w:vAlign w:val="center"/>
          </w:tcPr>
          <w:p w:rsidR="004B2255" w:rsidRPr="00710050" w:rsidRDefault="004B2255" w:rsidP="004B2255">
            <w:pPr>
              <w:spacing w:after="0" w:line="240" w:lineRule="auto"/>
              <w:jc w:val="center"/>
              <w:rPr>
                <w:rFonts w:ascii="Times New Roman" w:hAnsi="Times New Roman"/>
                <w:sz w:val="23"/>
                <w:szCs w:val="23"/>
              </w:rPr>
            </w:pPr>
          </w:p>
        </w:tc>
        <w:tc>
          <w:tcPr>
            <w:tcW w:w="1206" w:type="dxa"/>
            <w:shd w:val="clear" w:color="auto" w:fill="auto"/>
            <w:vAlign w:val="center"/>
          </w:tcPr>
          <w:p w:rsidR="004B2255" w:rsidRPr="00710050" w:rsidRDefault="004B2255" w:rsidP="004B2255">
            <w:pPr>
              <w:spacing w:after="0" w:line="240" w:lineRule="auto"/>
              <w:jc w:val="center"/>
              <w:rPr>
                <w:rFonts w:ascii="Times New Roman" w:hAnsi="Times New Roman"/>
                <w:sz w:val="23"/>
                <w:szCs w:val="23"/>
              </w:rPr>
            </w:pPr>
          </w:p>
        </w:tc>
        <w:tc>
          <w:tcPr>
            <w:tcW w:w="1204" w:type="dxa"/>
            <w:shd w:val="clear" w:color="auto" w:fill="auto"/>
            <w:vAlign w:val="center"/>
          </w:tcPr>
          <w:p w:rsidR="004B2255" w:rsidRPr="00710050" w:rsidRDefault="004B2255" w:rsidP="004B2255">
            <w:pPr>
              <w:spacing w:after="0" w:line="240" w:lineRule="auto"/>
              <w:jc w:val="center"/>
              <w:rPr>
                <w:rFonts w:ascii="Times New Roman" w:hAnsi="Times New Roman"/>
                <w:sz w:val="23"/>
                <w:szCs w:val="23"/>
              </w:rPr>
            </w:pPr>
          </w:p>
        </w:tc>
        <w:tc>
          <w:tcPr>
            <w:tcW w:w="1206" w:type="dxa"/>
            <w:shd w:val="clear" w:color="auto" w:fill="auto"/>
            <w:vAlign w:val="center"/>
          </w:tcPr>
          <w:p w:rsidR="004B2255" w:rsidRPr="00710050" w:rsidRDefault="004B2255" w:rsidP="004B2255">
            <w:pPr>
              <w:spacing w:after="0" w:line="240" w:lineRule="auto"/>
              <w:jc w:val="center"/>
              <w:rPr>
                <w:rFonts w:ascii="Times New Roman" w:hAnsi="Times New Roman"/>
                <w:sz w:val="23"/>
                <w:szCs w:val="23"/>
              </w:rPr>
            </w:pPr>
          </w:p>
        </w:tc>
        <w:tc>
          <w:tcPr>
            <w:tcW w:w="1204" w:type="dxa"/>
            <w:shd w:val="clear" w:color="auto" w:fill="auto"/>
            <w:vAlign w:val="center"/>
          </w:tcPr>
          <w:p w:rsidR="004B2255" w:rsidRPr="00710050" w:rsidRDefault="004B2255" w:rsidP="004B2255">
            <w:pPr>
              <w:spacing w:after="0" w:line="240" w:lineRule="auto"/>
              <w:jc w:val="center"/>
              <w:rPr>
                <w:rFonts w:ascii="Times New Roman" w:hAnsi="Times New Roman"/>
                <w:sz w:val="23"/>
                <w:szCs w:val="23"/>
              </w:rPr>
            </w:pPr>
          </w:p>
        </w:tc>
        <w:tc>
          <w:tcPr>
            <w:tcW w:w="3544" w:type="dxa"/>
            <w:shd w:val="clear" w:color="auto" w:fill="auto"/>
          </w:tcPr>
          <w:p w:rsidR="004B2255" w:rsidRPr="00710050" w:rsidRDefault="004B2255" w:rsidP="004B2255">
            <w:pPr>
              <w:spacing w:after="0" w:line="240" w:lineRule="auto"/>
              <w:jc w:val="both"/>
              <w:rPr>
                <w:rFonts w:ascii="Times New Roman" w:hAnsi="Times New Roman"/>
                <w:spacing w:val="-10"/>
                <w:sz w:val="23"/>
                <w:szCs w:val="23"/>
              </w:rPr>
            </w:pPr>
            <w:r w:rsidRPr="00710050">
              <w:rPr>
                <w:rFonts w:ascii="Times New Roman" w:hAnsi="Times New Roman"/>
                <w:sz w:val="23"/>
                <w:szCs w:val="23"/>
              </w:rPr>
              <w:t> </w:t>
            </w:r>
          </w:p>
        </w:tc>
      </w:tr>
      <w:tr w:rsidR="00221095" w:rsidRPr="003A3E00"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221095" w:rsidRPr="00221095" w:rsidRDefault="00221095" w:rsidP="00221095">
            <w:pPr>
              <w:spacing w:after="0" w:line="240" w:lineRule="auto"/>
              <w:jc w:val="center"/>
              <w:rPr>
                <w:rFonts w:ascii="Times New Roman" w:hAnsi="Times New Roman"/>
                <w:sz w:val="23"/>
                <w:szCs w:val="23"/>
              </w:rPr>
            </w:pPr>
            <w:r w:rsidRPr="00221095">
              <w:rPr>
                <w:rFonts w:ascii="Times New Roman" w:hAnsi="Times New Roman"/>
                <w:sz w:val="23"/>
                <w:szCs w:val="23"/>
              </w:rPr>
              <w:t>8.1</w:t>
            </w:r>
          </w:p>
        </w:tc>
        <w:tc>
          <w:tcPr>
            <w:tcW w:w="2975" w:type="dxa"/>
            <w:shd w:val="clear" w:color="auto" w:fill="auto"/>
          </w:tcPr>
          <w:p w:rsidR="00221095" w:rsidRPr="00221095" w:rsidRDefault="00221095" w:rsidP="00221095">
            <w:pPr>
              <w:spacing w:after="0" w:line="240" w:lineRule="auto"/>
              <w:rPr>
                <w:rFonts w:ascii="Times New Roman" w:hAnsi="Times New Roman"/>
                <w:sz w:val="23"/>
                <w:szCs w:val="23"/>
              </w:rPr>
            </w:pPr>
            <w:r w:rsidRPr="00221095">
              <w:rPr>
                <w:rFonts w:ascii="Times New Roman" w:hAnsi="Times New Roman"/>
                <w:sz w:val="23"/>
                <w:szCs w:val="23"/>
              </w:rPr>
              <w:t>Среднемесячная номинальная начисленная заработная плата работников: крупных и средних предприятий и некоммерческих организаций</w:t>
            </w:r>
          </w:p>
        </w:tc>
        <w:tc>
          <w:tcPr>
            <w:tcW w:w="1280" w:type="dxa"/>
            <w:shd w:val="clear" w:color="auto" w:fill="auto"/>
            <w:vAlign w:val="center"/>
          </w:tcPr>
          <w:p w:rsidR="00221095" w:rsidRPr="00221095" w:rsidRDefault="00221095" w:rsidP="00221095">
            <w:pPr>
              <w:spacing w:after="0" w:line="240" w:lineRule="auto"/>
              <w:jc w:val="center"/>
              <w:rPr>
                <w:rFonts w:ascii="Times New Roman" w:hAnsi="Times New Roman"/>
                <w:sz w:val="23"/>
                <w:szCs w:val="23"/>
              </w:rPr>
            </w:pPr>
            <w:r w:rsidRPr="00221095">
              <w:rPr>
                <w:rFonts w:ascii="Times New Roman" w:hAnsi="Times New Roman"/>
                <w:sz w:val="23"/>
                <w:szCs w:val="23"/>
              </w:rPr>
              <w:t>Рубль</w:t>
            </w:r>
          </w:p>
        </w:tc>
        <w:tc>
          <w:tcPr>
            <w:tcW w:w="1136" w:type="dxa"/>
            <w:shd w:val="clear" w:color="auto" w:fill="auto"/>
            <w:vAlign w:val="center"/>
          </w:tcPr>
          <w:p w:rsidR="00221095" w:rsidRPr="00221095" w:rsidRDefault="00221095" w:rsidP="00221095">
            <w:pPr>
              <w:jc w:val="center"/>
              <w:rPr>
                <w:rFonts w:ascii="Times New Roman" w:hAnsi="Times New Roman"/>
                <w:sz w:val="23"/>
                <w:szCs w:val="23"/>
              </w:rPr>
            </w:pPr>
            <w:r w:rsidRPr="00221095">
              <w:rPr>
                <w:rFonts w:ascii="Times New Roman" w:hAnsi="Times New Roman"/>
                <w:sz w:val="23"/>
                <w:szCs w:val="23"/>
              </w:rPr>
              <w:t>71 544,5</w:t>
            </w:r>
          </w:p>
        </w:tc>
        <w:tc>
          <w:tcPr>
            <w:tcW w:w="1273" w:type="dxa"/>
            <w:shd w:val="clear" w:color="auto" w:fill="auto"/>
            <w:vAlign w:val="center"/>
          </w:tcPr>
          <w:p w:rsidR="00221095" w:rsidRPr="00221095" w:rsidRDefault="00221095" w:rsidP="00221095">
            <w:pPr>
              <w:jc w:val="center"/>
              <w:rPr>
                <w:rFonts w:ascii="Times New Roman" w:hAnsi="Times New Roman"/>
                <w:sz w:val="23"/>
                <w:szCs w:val="23"/>
              </w:rPr>
            </w:pPr>
            <w:r w:rsidRPr="00221095">
              <w:rPr>
                <w:rFonts w:ascii="Times New Roman" w:hAnsi="Times New Roman"/>
                <w:sz w:val="23"/>
                <w:szCs w:val="23"/>
              </w:rPr>
              <w:t>74 516,2</w:t>
            </w:r>
          </w:p>
        </w:tc>
        <w:tc>
          <w:tcPr>
            <w:tcW w:w="1206" w:type="dxa"/>
            <w:shd w:val="clear" w:color="auto" w:fill="auto"/>
            <w:vAlign w:val="center"/>
          </w:tcPr>
          <w:p w:rsidR="00221095" w:rsidRPr="00221095" w:rsidRDefault="00221095" w:rsidP="00221095">
            <w:pPr>
              <w:jc w:val="center"/>
              <w:rPr>
                <w:rFonts w:ascii="Times New Roman" w:hAnsi="Times New Roman"/>
                <w:sz w:val="23"/>
                <w:szCs w:val="23"/>
              </w:rPr>
            </w:pPr>
            <w:r w:rsidRPr="00221095">
              <w:rPr>
                <w:rFonts w:ascii="Times New Roman" w:hAnsi="Times New Roman"/>
                <w:sz w:val="23"/>
                <w:szCs w:val="23"/>
              </w:rPr>
              <w:t>79 681,4</w:t>
            </w:r>
          </w:p>
        </w:tc>
        <w:tc>
          <w:tcPr>
            <w:tcW w:w="1204" w:type="dxa"/>
            <w:shd w:val="clear" w:color="auto" w:fill="auto"/>
            <w:vAlign w:val="center"/>
          </w:tcPr>
          <w:p w:rsidR="00221095" w:rsidRPr="00221095" w:rsidRDefault="00221095" w:rsidP="00221095">
            <w:pPr>
              <w:jc w:val="center"/>
              <w:rPr>
                <w:rFonts w:ascii="Times New Roman" w:hAnsi="Times New Roman"/>
                <w:sz w:val="23"/>
                <w:szCs w:val="23"/>
              </w:rPr>
            </w:pPr>
            <w:r w:rsidRPr="00221095">
              <w:rPr>
                <w:rFonts w:ascii="Times New Roman" w:hAnsi="Times New Roman"/>
                <w:sz w:val="23"/>
                <w:szCs w:val="23"/>
              </w:rPr>
              <w:t>82 310,9</w:t>
            </w:r>
          </w:p>
        </w:tc>
        <w:tc>
          <w:tcPr>
            <w:tcW w:w="1206" w:type="dxa"/>
            <w:shd w:val="clear" w:color="auto" w:fill="auto"/>
            <w:vAlign w:val="center"/>
          </w:tcPr>
          <w:p w:rsidR="00221095" w:rsidRPr="00221095" w:rsidRDefault="00221095" w:rsidP="00221095">
            <w:pPr>
              <w:jc w:val="center"/>
              <w:rPr>
                <w:rFonts w:ascii="Times New Roman" w:hAnsi="Times New Roman"/>
                <w:sz w:val="23"/>
                <w:szCs w:val="23"/>
              </w:rPr>
            </w:pPr>
            <w:r w:rsidRPr="00221095">
              <w:rPr>
                <w:rFonts w:ascii="Times New Roman" w:hAnsi="Times New Roman"/>
                <w:sz w:val="23"/>
                <w:szCs w:val="23"/>
              </w:rPr>
              <w:t>85 767,9</w:t>
            </w:r>
          </w:p>
        </w:tc>
        <w:tc>
          <w:tcPr>
            <w:tcW w:w="1204" w:type="dxa"/>
            <w:shd w:val="clear" w:color="auto" w:fill="auto"/>
            <w:vAlign w:val="center"/>
          </w:tcPr>
          <w:p w:rsidR="00221095" w:rsidRPr="00221095" w:rsidRDefault="00221095" w:rsidP="00221095">
            <w:pPr>
              <w:jc w:val="center"/>
              <w:rPr>
                <w:rFonts w:ascii="Times New Roman" w:hAnsi="Times New Roman"/>
                <w:sz w:val="23"/>
                <w:szCs w:val="23"/>
              </w:rPr>
            </w:pPr>
            <w:r w:rsidRPr="00221095">
              <w:rPr>
                <w:rFonts w:ascii="Times New Roman" w:hAnsi="Times New Roman"/>
                <w:sz w:val="23"/>
                <w:szCs w:val="23"/>
              </w:rPr>
              <w:t>89 456,0</w:t>
            </w:r>
          </w:p>
        </w:tc>
        <w:tc>
          <w:tcPr>
            <w:tcW w:w="3544" w:type="dxa"/>
            <w:shd w:val="clear" w:color="auto" w:fill="auto"/>
          </w:tcPr>
          <w:p w:rsidR="00221095" w:rsidRPr="003A3E00" w:rsidRDefault="00221095" w:rsidP="00221095">
            <w:pPr>
              <w:spacing w:after="0" w:line="240" w:lineRule="auto"/>
              <w:jc w:val="both"/>
              <w:rPr>
                <w:rFonts w:ascii="Times New Roman" w:hAnsi="Times New Roman"/>
                <w:color w:val="C00000"/>
                <w:spacing w:val="-10"/>
                <w:sz w:val="23"/>
                <w:szCs w:val="23"/>
              </w:rPr>
            </w:pPr>
            <w:r w:rsidRPr="00221095">
              <w:rPr>
                <w:rFonts w:ascii="Times New Roman" w:hAnsi="Times New Roman"/>
                <w:sz w:val="23"/>
                <w:szCs w:val="23"/>
              </w:rPr>
              <w:t>В 2019 году среднемесячная заработная плата работников крупных и средних предприятий увеличилась по отношению к 2018 году на 6,9%. В прогнозируемом периоде 2020-2022 годов будет наблюдаться положительная динамика в сторону увеличения заработной платы работников.</w:t>
            </w:r>
          </w:p>
        </w:tc>
      </w:tr>
      <w:tr w:rsidR="00F259B0" w:rsidRPr="003A3E00"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F259B0" w:rsidRPr="00F259B0" w:rsidRDefault="00F259B0" w:rsidP="00F259B0">
            <w:pPr>
              <w:spacing w:after="0" w:line="240" w:lineRule="auto"/>
              <w:jc w:val="center"/>
              <w:rPr>
                <w:rFonts w:ascii="Times New Roman" w:hAnsi="Times New Roman"/>
                <w:sz w:val="23"/>
                <w:szCs w:val="23"/>
              </w:rPr>
            </w:pPr>
            <w:r w:rsidRPr="00F259B0">
              <w:rPr>
                <w:rFonts w:ascii="Times New Roman" w:hAnsi="Times New Roman"/>
                <w:sz w:val="23"/>
                <w:szCs w:val="23"/>
              </w:rPr>
              <w:t>8.2</w:t>
            </w:r>
          </w:p>
        </w:tc>
        <w:tc>
          <w:tcPr>
            <w:tcW w:w="2975" w:type="dxa"/>
            <w:shd w:val="clear" w:color="auto" w:fill="auto"/>
          </w:tcPr>
          <w:p w:rsidR="00F259B0" w:rsidRPr="00F259B0" w:rsidRDefault="00F259B0" w:rsidP="00F259B0">
            <w:pPr>
              <w:spacing w:after="0" w:line="240" w:lineRule="auto"/>
              <w:rPr>
                <w:rFonts w:ascii="Times New Roman" w:hAnsi="Times New Roman"/>
                <w:sz w:val="23"/>
                <w:szCs w:val="23"/>
              </w:rPr>
            </w:pPr>
            <w:r w:rsidRPr="00F259B0">
              <w:rPr>
                <w:rFonts w:ascii="Times New Roman" w:hAnsi="Times New Roman"/>
                <w:sz w:val="23"/>
                <w:szCs w:val="23"/>
              </w:rPr>
              <w:t>Среднемесячная номинальная начисленная заработная плата работников: муниципальных дошкольных образовательных учреждений</w:t>
            </w:r>
          </w:p>
        </w:tc>
        <w:tc>
          <w:tcPr>
            <w:tcW w:w="1280" w:type="dxa"/>
            <w:shd w:val="clear" w:color="auto" w:fill="auto"/>
            <w:vAlign w:val="center"/>
          </w:tcPr>
          <w:p w:rsidR="00F259B0" w:rsidRPr="00F259B0" w:rsidRDefault="00F259B0" w:rsidP="00F259B0">
            <w:pPr>
              <w:spacing w:after="0" w:line="240" w:lineRule="auto"/>
              <w:jc w:val="center"/>
              <w:rPr>
                <w:rFonts w:ascii="Times New Roman" w:hAnsi="Times New Roman"/>
                <w:sz w:val="23"/>
                <w:szCs w:val="23"/>
              </w:rPr>
            </w:pPr>
            <w:r w:rsidRPr="00F259B0">
              <w:rPr>
                <w:rFonts w:ascii="Times New Roman" w:hAnsi="Times New Roman"/>
                <w:sz w:val="23"/>
                <w:szCs w:val="23"/>
              </w:rPr>
              <w:t>Рубль</w:t>
            </w:r>
          </w:p>
        </w:tc>
        <w:tc>
          <w:tcPr>
            <w:tcW w:w="1136" w:type="dxa"/>
            <w:shd w:val="clear" w:color="auto" w:fill="auto"/>
            <w:vAlign w:val="center"/>
          </w:tcPr>
          <w:p w:rsidR="00F259B0" w:rsidRPr="00F259B0" w:rsidRDefault="00F259B0" w:rsidP="00F259B0">
            <w:pPr>
              <w:jc w:val="center"/>
              <w:rPr>
                <w:rFonts w:ascii="Times New Roman" w:hAnsi="Times New Roman"/>
                <w:sz w:val="23"/>
                <w:szCs w:val="23"/>
              </w:rPr>
            </w:pPr>
            <w:r w:rsidRPr="00F259B0">
              <w:rPr>
                <w:rFonts w:ascii="Times New Roman" w:hAnsi="Times New Roman"/>
                <w:sz w:val="23"/>
                <w:szCs w:val="23"/>
              </w:rPr>
              <w:t>42 927,6</w:t>
            </w:r>
          </w:p>
        </w:tc>
        <w:tc>
          <w:tcPr>
            <w:tcW w:w="1273" w:type="dxa"/>
            <w:shd w:val="clear" w:color="auto" w:fill="auto"/>
            <w:vAlign w:val="center"/>
          </w:tcPr>
          <w:p w:rsidR="00F259B0" w:rsidRPr="00F259B0" w:rsidRDefault="00F259B0" w:rsidP="00F259B0">
            <w:pPr>
              <w:jc w:val="center"/>
              <w:rPr>
                <w:rFonts w:ascii="Times New Roman" w:hAnsi="Times New Roman"/>
                <w:sz w:val="23"/>
                <w:szCs w:val="23"/>
              </w:rPr>
            </w:pPr>
            <w:r w:rsidRPr="00F259B0">
              <w:rPr>
                <w:rFonts w:ascii="Times New Roman" w:hAnsi="Times New Roman"/>
                <w:sz w:val="23"/>
                <w:szCs w:val="23"/>
              </w:rPr>
              <w:t>47 105,3</w:t>
            </w:r>
          </w:p>
        </w:tc>
        <w:tc>
          <w:tcPr>
            <w:tcW w:w="1206" w:type="dxa"/>
            <w:shd w:val="clear" w:color="auto" w:fill="auto"/>
            <w:vAlign w:val="center"/>
          </w:tcPr>
          <w:p w:rsidR="00F259B0" w:rsidRPr="00F259B0" w:rsidRDefault="00F259B0" w:rsidP="00F259B0">
            <w:pPr>
              <w:jc w:val="center"/>
              <w:rPr>
                <w:rFonts w:ascii="Times New Roman" w:hAnsi="Times New Roman"/>
                <w:sz w:val="23"/>
                <w:szCs w:val="23"/>
              </w:rPr>
            </w:pPr>
            <w:r w:rsidRPr="00F259B0">
              <w:rPr>
                <w:rFonts w:ascii="Times New Roman" w:hAnsi="Times New Roman"/>
                <w:sz w:val="23"/>
                <w:szCs w:val="23"/>
              </w:rPr>
              <w:t>50 988,5</w:t>
            </w:r>
          </w:p>
        </w:tc>
        <w:tc>
          <w:tcPr>
            <w:tcW w:w="1204" w:type="dxa"/>
            <w:shd w:val="clear" w:color="auto" w:fill="auto"/>
            <w:vAlign w:val="center"/>
          </w:tcPr>
          <w:p w:rsidR="00F259B0" w:rsidRPr="00F259B0" w:rsidRDefault="00F259B0" w:rsidP="00F259B0">
            <w:pPr>
              <w:jc w:val="center"/>
              <w:rPr>
                <w:rFonts w:ascii="Times New Roman" w:hAnsi="Times New Roman"/>
                <w:sz w:val="23"/>
                <w:szCs w:val="23"/>
              </w:rPr>
            </w:pPr>
            <w:r w:rsidRPr="00F259B0">
              <w:rPr>
                <w:rFonts w:ascii="Times New Roman" w:hAnsi="Times New Roman"/>
                <w:sz w:val="23"/>
                <w:szCs w:val="23"/>
              </w:rPr>
              <w:t>52 926,1</w:t>
            </w:r>
          </w:p>
        </w:tc>
        <w:tc>
          <w:tcPr>
            <w:tcW w:w="1206" w:type="dxa"/>
            <w:shd w:val="clear" w:color="auto" w:fill="auto"/>
            <w:vAlign w:val="center"/>
          </w:tcPr>
          <w:p w:rsidR="00F259B0" w:rsidRPr="00F259B0" w:rsidRDefault="00F259B0" w:rsidP="00F259B0">
            <w:pPr>
              <w:jc w:val="center"/>
              <w:rPr>
                <w:rFonts w:ascii="Times New Roman" w:hAnsi="Times New Roman"/>
                <w:sz w:val="23"/>
                <w:szCs w:val="23"/>
              </w:rPr>
            </w:pPr>
            <w:r w:rsidRPr="00F259B0">
              <w:rPr>
                <w:rFonts w:ascii="Times New Roman" w:hAnsi="Times New Roman"/>
                <w:sz w:val="23"/>
                <w:szCs w:val="23"/>
              </w:rPr>
              <w:t>54 937,3</w:t>
            </w:r>
          </w:p>
        </w:tc>
        <w:tc>
          <w:tcPr>
            <w:tcW w:w="1204" w:type="dxa"/>
            <w:shd w:val="clear" w:color="auto" w:fill="auto"/>
            <w:vAlign w:val="center"/>
          </w:tcPr>
          <w:p w:rsidR="00F259B0" w:rsidRPr="00F259B0" w:rsidRDefault="00F259B0" w:rsidP="00F259B0">
            <w:pPr>
              <w:jc w:val="center"/>
              <w:rPr>
                <w:rFonts w:ascii="Times New Roman" w:hAnsi="Times New Roman"/>
                <w:sz w:val="23"/>
                <w:szCs w:val="23"/>
              </w:rPr>
            </w:pPr>
            <w:r w:rsidRPr="00F259B0">
              <w:rPr>
                <w:rFonts w:ascii="Times New Roman" w:hAnsi="Times New Roman"/>
                <w:sz w:val="23"/>
                <w:szCs w:val="23"/>
              </w:rPr>
              <w:t>57 024,9</w:t>
            </w:r>
          </w:p>
        </w:tc>
        <w:tc>
          <w:tcPr>
            <w:tcW w:w="3544" w:type="dxa"/>
            <w:shd w:val="clear" w:color="auto" w:fill="auto"/>
          </w:tcPr>
          <w:p w:rsidR="00F259B0" w:rsidRPr="00F259B0" w:rsidRDefault="00F259B0" w:rsidP="00710050">
            <w:pPr>
              <w:spacing w:after="0" w:line="240" w:lineRule="auto"/>
              <w:jc w:val="both"/>
              <w:rPr>
                <w:rFonts w:ascii="Times New Roman" w:hAnsi="Times New Roman"/>
                <w:spacing w:val="-8"/>
                <w:sz w:val="23"/>
                <w:szCs w:val="23"/>
              </w:rPr>
            </w:pPr>
            <w:r w:rsidRPr="00F259B0">
              <w:rPr>
                <w:rFonts w:ascii="Times New Roman" w:hAnsi="Times New Roman"/>
                <w:sz w:val="23"/>
                <w:szCs w:val="23"/>
              </w:rPr>
              <w:t xml:space="preserve">Рост заработной платы в 2019 году по сравнению с 2018 годом на 8,2%. </w:t>
            </w:r>
            <w:r w:rsidR="00710050">
              <w:rPr>
                <w:rFonts w:ascii="Times New Roman" w:hAnsi="Times New Roman"/>
                <w:sz w:val="23"/>
                <w:szCs w:val="23"/>
              </w:rPr>
              <w:t>В</w:t>
            </w:r>
            <w:r w:rsidRPr="00F259B0">
              <w:rPr>
                <w:rFonts w:ascii="Times New Roman" w:hAnsi="Times New Roman"/>
                <w:sz w:val="23"/>
                <w:szCs w:val="23"/>
              </w:rPr>
              <w:t xml:space="preserve"> прогнозн</w:t>
            </w:r>
            <w:r w:rsidR="00710050">
              <w:rPr>
                <w:rFonts w:ascii="Times New Roman" w:hAnsi="Times New Roman"/>
                <w:sz w:val="23"/>
                <w:szCs w:val="23"/>
              </w:rPr>
              <w:t>ом</w:t>
            </w:r>
            <w:r w:rsidRPr="00F259B0">
              <w:rPr>
                <w:rFonts w:ascii="Times New Roman" w:hAnsi="Times New Roman"/>
                <w:sz w:val="23"/>
                <w:szCs w:val="23"/>
              </w:rPr>
              <w:t xml:space="preserve"> период</w:t>
            </w:r>
            <w:r w:rsidR="00710050">
              <w:rPr>
                <w:rFonts w:ascii="Times New Roman" w:hAnsi="Times New Roman"/>
                <w:sz w:val="23"/>
                <w:szCs w:val="23"/>
              </w:rPr>
              <w:t>е</w:t>
            </w:r>
            <w:r w:rsidRPr="00F259B0">
              <w:rPr>
                <w:rFonts w:ascii="Times New Roman" w:hAnsi="Times New Roman"/>
                <w:sz w:val="23"/>
                <w:szCs w:val="23"/>
              </w:rPr>
              <w:t xml:space="preserve"> 2020 - 2022 годов запланирован рост на 3,8 % ежегодно.</w:t>
            </w:r>
          </w:p>
        </w:tc>
      </w:tr>
      <w:tr w:rsidR="0077007C" w:rsidRPr="003A3E00"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77007C" w:rsidRPr="001D64BD" w:rsidRDefault="0077007C" w:rsidP="0077007C">
            <w:pPr>
              <w:spacing w:after="0" w:line="240" w:lineRule="auto"/>
              <w:jc w:val="center"/>
              <w:rPr>
                <w:rFonts w:ascii="Times New Roman" w:hAnsi="Times New Roman"/>
                <w:sz w:val="23"/>
                <w:szCs w:val="23"/>
              </w:rPr>
            </w:pPr>
            <w:r w:rsidRPr="001D64BD">
              <w:rPr>
                <w:rFonts w:ascii="Times New Roman" w:hAnsi="Times New Roman"/>
                <w:sz w:val="23"/>
                <w:szCs w:val="23"/>
              </w:rPr>
              <w:t>8.3</w:t>
            </w:r>
          </w:p>
        </w:tc>
        <w:tc>
          <w:tcPr>
            <w:tcW w:w="2975" w:type="dxa"/>
            <w:shd w:val="clear" w:color="auto" w:fill="auto"/>
          </w:tcPr>
          <w:p w:rsidR="0077007C" w:rsidRPr="001D64BD" w:rsidRDefault="0077007C" w:rsidP="0077007C">
            <w:pPr>
              <w:spacing w:after="0" w:line="240" w:lineRule="auto"/>
              <w:rPr>
                <w:rFonts w:ascii="Times New Roman" w:hAnsi="Times New Roman"/>
                <w:sz w:val="23"/>
                <w:szCs w:val="23"/>
              </w:rPr>
            </w:pPr>
            <w:r w:rsidRPr="001D64BD">
              <w:rPr>
                <w:rFonts w:ascii="Times New Roman" w:hAnsi="Times New Roman"/>
                <w:sz w:val="23"/>
                <w:szCs w:val="23"/>
              </w:rPr>
              <w:t>Среднемесячная номинальная начисленная заработная плата работников: муниципальных общеобразовательных учреждений</w:t>
            </w:r>
          </w:p>
        </w:tc>
        <w:tc>
          <w:tcPr>
            <w:tcW w:w="1280" w:type="dxa"/>
            <w:shd w:val="clear" w:color="auto" w:fill="auto"/>
            <w:vAlign w:val="center"/>
          </w:tcPr>
          <w:p w:rsidR="0077007C" w:rsidRPr="003A3E00" w:rsidRDefault="0077007C" w:rsidP="0077007C">
            <w:pPr>
              <w:spacing w:after="0" w:line="240" w:lineRule="auto"/>
              <w:jc w:val="center"/>
              <w:rPr>
                <w:rFonts w:ascii="Times New Roman" w:hAnsi="Times New Roman"/>
                <w:color w:val="C00000"/>
                <w:sz w:val="23"/>
                <w:szCs w:val="23"/>
              </w:rPr>
            </w:pPr>
            <w:r w:rsidRPr="0077007C">
              <w:rPr>
                <w:rFonts w:ascii="Times New Roman" w:hAnsi="Times New Roman"/>
                <w:sz w:val="23"/>
                <w:szCs w:val="23"/>
              </w:rPr>
              <w:t>Рубль</w:t>
            </w:r>
          </w:p>
        </w:tc>
        <w:tc>
          <w:tcPr>
            <w:tcW w:w="1136" w:type="dxa"/>
            <w:shd w:val="clear" w:color="auto" w:fill="auto"/>
            <w:vAlign w:val="center"/>
          </w:tcPr>
          <w:p w:rsidR="0077007C" w:rsidRPr="0077007C" w:rsidRDefault="0077007C" w:rsidP="0077007C">
            <w:pPr>
              <w:jc w:val="center"/>
              <w:rPr>
                <w:rFonts w:ascii="Times New Roman" w:hAnsi="Times New Roman"/>
                <w:sz w:val="23"/>
                <w:szCs w:val="23"/>
              </w:rPr>
            </w:pPr>
            <w:r w:rsidRPr="0077007C">
              <w:rPr>
                <w:rFonts w:ascii="Times New Roman" w:hAnsi="Times New Roman"/>
                <w:sz w:val="23"/>
                <w:szCs w:val="23"/>
              </w:rPr>
              <w:t>58 099,3</w:t>
            </w:r>
          </w:p>
        </w:tc>
        <w:tc>
          <w:tcPr>
            <w:tcW w:w="1273" w:type="dxa"/>
            <w:shd w:val="clear" w:color="auto" w:fill="auto"/>
            <w:vAlign w:val="center"/>
          </w:tcPr>
          <w:p w:rsidR="0077007C" w:rsidRPr="0077007C" w:rsidRDefault="0077007C" w:rsidP="0077007C">
            <w:pPr>
              <w:jc w:val="center"/>
              <w:rPr>
                <w:rFonts w:ascii="Times New Roman" w:hAnsi="Times New Roman"/>
                <w:sz w:val="23"/>
                <w:szCs w:val="23"/>
              </w:rPr>
            </w:pPr>
            <w:r w:rsidRPr="0077007C">
              <w:rPr>
                <w:rFonts w:ascii="Times New Roman" w:hAnsi="Times New Roman"/>
                <w:sz w:val="23"/>
                <w:szCs w:val="23"/>
              </w:rPr>
              <w:t>62 756,3</w:t>
            </w:r>
          </w:p>
        </w:tc>
        <w:tc>
          <w:tcPr>
            <w:tcW w:w="1206" w:type="dxa"/>
            <w:shd w:val="clear" w:color="auto" w:fill="auto"/>
            <w:vAlign w:val="center"/>
          </w:tcPr>
          <w:p w:rsidR="0077007C" w:rsidRPr="0077007C" w:rsidRDefault="0077007C" w:rsidP="0077007C">
            <w:pPr>
              <w:jc w:val="center"/>
              <w:rPr>
                <w:rFonts w:ascii="Times New Roman" w:hAnsi="Times New Roman"/>
                <w:sz w:val="23"/>
                <w:szCs w:val="23"/>
              </w:rPr>
            </w:pPr>
            <w:r w:rsidRPr="0077007C">
              <w:rPr>
                <w:rFonts w:ascii="Times New Roman" w:hAnsi="Times New Roman"/>
                <w:sz w:val="23"/>
                <w:szCs w:val="23"/>
              </w:rPr>
              <w:t>64 685,2</w:t>
            </w:r>
          </w:p>
        </w:tc>
        <w:tc>
          <w:tcPr>
            <w:tcW w:w="1204" w:type="dxa"/>
            <w:shd w:val="clear" w:color="auto" w:fill="auto"/>
            <w:vAlign w:val="center"/>
          </w:tcPr>
          <w:p w:rsidR="0077007C" w:rsidRPr="0077007C" w:rsidRDefault="0077007C" w:rsidP="0077007C">
            <w:pPr>
              <w:jc w:val="center"/>
              <w:rPr>
                <w:rFonts w:ascii="Times New Roman" w:hAnsi="Times New Roman"/>
                <w:sz w:val="23"/>
                <w:szCs w:val="23"/>
              </w:rPr>
            </w:pPr>
            <w:r w:rsidRPr="0077007C">
              <w:rPr>
                <w:rFonts w:ascii="Times New Roman" w:hAnsi="Times New Roman"/>
                <w:sz w:val="23"/>
                <w:szCs w:val="23"/>
              </w:rPr>
              <w:t>67 143,2</w:t>
            </w:r>
          </w:p>
        </w:tc>
        <w:tc>
          <w:tcPr>
            <w:tcW w:w="1206" w:type="dxa"/>
            <w:shd w:val="clear" w:color="auto" w:fill="auto"/>
            <w:vAlign w:val="center"/>
          </w:tcPr>
          <w:p w:rsidR="0077007C" w:rsidRPr="0077007C" w:rsidRDefault="0077007C" w:rsidP="0077007C">
            <w:pPr>
              <w:jc w:val="center"/>
              <w:rPr>
                <w:rFonts w:ascii="Times New Roman" w:hAnsi="Times New Roman"/>
                <w:sz w:val="23"/>
                <w:szCs w:val="23"/>
              </w:rPr>
            </w:pPr>
            <w:r w:rsidRPr="0077007C">
              <w:rPr>
                <w:rFonts w:ascii="Times New Roman" w:hAnsi="Times New Roman"/>
                <w:sz w:val="23"/>
                <w:szCs w:val="23"/>
              </w:rPr>
              <w:t>69 694,7</w:t>
            </w:r>
          </w:p>
        </w:tc>
        <w:tc>
          <w:tcPr>
            <w:tcW w:w="1204" w:type="dxa"/>
            <w:shd w:val="clear" w:color="auto" w:fill="auto"/>
            <w:vAlign w:val="center"/>
          </w:tcPr>
          <w:p w:rsidR="0077007C" w:rsidRPr="0077007C" w:rsidRDefault="0077007C" w:rsidP="0077007C">
            <w:pPr>
              <w:jc w:val="center"/>
              <w:rPr>
                <w:rFonts w:ascii="Times New Roman" w:hAnsi="Times New Roman"/>
                <w:sz w:val="23"/>
                <w:szCs w:val="23"/>
              </w:rPr>
            </w:pPr>
            <w:r w:rsidRPr="0077007C">
              <w:rPr>
                <w:rFonts w:ascii="Times New Roman" w:hAnsi="Times New Roman"/>
                <w:sz w:val="23"/>
                <w:szCs w:val="23"/>
              </w:rPr>
              <w:t>72 343,1</w:t>
            </w:r>
          </w:p>
        </w:tc>
        <w:tc>
          <w:tcPr>
            <w:tcW w:w="3544" w:type="dxa"/>
            <w:shd w:val="clear" w:color="auto" w:fill="auto"/>
          </w:tcPr>
          <w:p w:rsidR="0077007C" w:rsidRPr="003A3E00" w:rsidRDefault="0077007C" w:rsidP="0077007C">
            <w:pPr>
              <w:spacing w:after="0" w:line="240" w:lineRule="auto"/>
              <w:jc w:val="both"/>
              <w:rPr>
                <w:rFonts w:ascii="Times New Roman" w:hAnsi="Times New Roman"/>
                <w:color w:val="C00000"/>
                <w:spacing w:val="-6"/>
                <w:sz w:val="23"/>
                <w:szCs w:val="23"/>
              </w:rPr>
            </w:pPr>
            <w:r w:rsidRPr="0077007C">
              <w:rPr>
                <w:rFonts w:ascii="Times New Roman" w:hAnsi="Times New Roman"/>
                <w:sz w:val="23"/>
                <w:szCs w:val="23"/>
              </w:rPr>
              <w:t>Рост заработной платы в 2019 году по сравнению с 2018 годом на 3,1%. На прогнозный период 2020-2022 годов запланирован рост на 3,8% ежегодно.</w:t>
            </w:r>
          </w:p>
        </w:tc>
      </w:tr>
      <w:tr w:rsidR="001D64BD" w:rsidRPr="003A3E00"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1D64BD" w:rsidRPr="001D64BD" w:rsidRDefault="001D64BD" w:rsidP="001D64BD">
            <w:pPr>
              <w:spacing w:after="0" w:line="240" w:lineRule="auto"/>
              <w:jc w:val="center"/>
              <w:rPr>
                <w:rFonts w:ascii="Times New Roman" w:hAnsi="Times New Roman"/>
                <w:sz w:val="23"/>
                <w:szCs w:val="23"/>
              </w:rPr>
            </w:pPr>
            <w:r w:rsidRPr="001D64BD">
              <w:rPr>
                <w:rFonts w:ascii="Times New Roman" w:hAnsi="Times New Roman"/>
                <w:sz w:val="23"/>
                <w:szCs w:val="23"/>
              </w:rPr>
              <w:t>8.4</w:t>
            </w:r>
          </w:p>
        </w:tc>
        <w:tc>
          <w:tcPr>
            <w:tcW w:w="2975" w:type="dxa"/>
            <w:shd w:val="clear" w:color="auto" w:fill="auto"/>
          </w:tcPr>
          <w:p w:rsidR="001D64BD" w:rsidRPr="001D64BD" w:rsidRDefault="001D64BD" w:rsidP="001D64BD">
            <w:pPr>
              <w:spacing w:after="0" w:line="240" w:lineRule="auto"/>
              <w:rPr>
                <w:rFonts w:ascii="Times New Roman" w:hAnsi="Times New Roman"/>
                <w:sz w:val="23"/>
                <w:szCs w:val="23"/>
              </w:rPr>
            </w:pPr>
            <w:r w:rsidRPr="001D64BD">
              <w:rPr>
                <w:rFonts w:ascii="Times New Roman" w:hAnsi="Times New Roman"/>
                <w:sz w:val="23"/>
                <w:szCs w:val="23"/>
              </w:rPr>
              <w:t>Среднемесячная номинальная начисленная заработная плата работников: учителей муниципальных общеобразовательных учреждений</w:t>
            </w:r>
          </w:p>
        </w:tc>
        <w:tc>
          <w:tcPr>
            <w:tcW w:w="1280" w:type="dxa"/>
            <w:shd w:val="clear" w:color="auto" w:fill="auto"/>
            <w:vAlign w:val="center"/>
          </w:tcPr>
          <w:p w:rsidR="001D64BD" w:rsidRPr="001D64BD" w:rsidRDefault="001D64BD" w:rsidP="001D64BD">
            <w:pPr>
              <w:spacing w:after="0" w:line="240" w:lineRule="auto"/>
              <w:jc w:val="center"/>
              <w:rPr>
                <w:rFonts w:ascii="Times New Roman" w:hAnsi="Times New Roman"/>
                <w:sz w:val="23"/>
                <w:szCs w:val="23"/>
              </w:rPr>
            </w:pPr>
            <w:r w:rsidRPr="001D64BD">
              <w:rPr>
                <w:rFonts w:ascii="Times New Roman" w:hAnsi="Times New Roman"/>
                <w:sz w:val="23"/>
                <w:szCs w:val="23"/>
              </w:rPr>
              <w:t>Рубль</w:t>
            </w:r>
          </w:p>
        </w:tc>
        <w:tc>
          <w:tcPr>
            <w:tcW w:w="1136" w:type="dxa"/>
            <w:shd w:val="clear" w:color="auto" w:fill="auto"/>
            <w:vAlign w:val="center"/>
          </w:tcPr>
          <w:p w:rsidR="001D64BD" w:rsidRPr="001D64BD" w:rsidRDefault="001D64BD" w:rsidP="001D64BD">
            <w:pPr>
              <w:jc w:val="center"/>
              <w:rPr>
                <w:rFonts w:ascii="Times New Roman" w:hAnsi="Times New Roman"/>
                <w:sz w:val="23"/>
                <w:szCs w:val="23"/>
              </w:rPr>
            </w:pPr>
            <w:r w:rsidRPr="001D64BD">
              <w:rPr>
                <w:rFonts w:ascii="Times New Roman" w:hAnsi="Times New Roman"/>
                <w:sz w:val="23"/>
                <w:szCs w:val="23"/>
              </w:rPr>
              <w:t>65 138,8</w:t>
            </w:r>
          </w:p>
        </w:tc>
        <w:tc>
          <w:tcPr>
            <w:tcW w:w="1273" w:type="dxa"/>
            <w:shd w:val="clear" w:color="auto" w:fill="auto"/>
            <w:vAlign w:val="center"/>
          </w:tcPr>
          <w:p w:rsidR="001D64BD" w:rsidRPr="001D64BD" w:rsidRDefault="001D64BD" w:rsidP="001D64BD">
            <w:pPr>
              <w:jc w:val="center"/>
              <w:rPr>
                <w:rFonts w:ascii="Times New Roman" w:hAnsi="Times New Roman"/>
                <w:sz w:val="23"/>
                <w:szCs w:val="23"/>
              </w:rPr>
            </w:pPr>
            <w:r w:rsidRPr="001D64BD">
              <w:rPr>
                <w:rFonts w:ascii="Times New Roman" w:hAnsi="Times New Roman"/>
                <w:sz w:val="23"/>
                <w:szCs w:val="23"/>
              </w:rPr>
              <w:t>66 409,7</w:t>
            </w:r>
          </w:p>
        </w:tc>
        <w:tc>
          <w:tcPr>
            <w:tcW w:w="1206" w:type="dxa"/>
            <w:shd w:val="clear" w:color="auto" w:fill="auto"/>
            <w:vAlign w:val="center"/>
          </w:tcPr>
          <w:p w:rsidR="001D64BD" w:rsidRPr="001D64BD" w:rsidRDefault="001D64BD" w:rsidP="001D64BD">
            <w:pPr>
              <w:jc w:val="center"/>
              <w:rPr>
                <w:rFonts w:ascii="Times New Roman" w:hAnsi="Times New Roman"/>
                <w:sz w:val="23"/>
                <w:szCs w:val="23"/>
              </w:rPr>
            </w:pPr>
            <w:r w:rsidRPr="001D64BD">
              <w:rPr>
                <w:rFonts w:ascii="Times New Roman" w:hAnsi="Times New Roman"/>
                <w:sz w:val="23"/>
                <w:szCs w:val="23"/>
              </w:rPr>
              <w:t>69 543,8</w:t>
            </w:r>
          </w:p>
        </w:tc>
        <w:tc>
          <w:tcPr>
            <w:tcW w:w="1204" w:type="dxa"/>
            <w:shd w:val="clear" w:color="auto" w:fill="auto"/>
            <w:vAlign w:val="center"/>
          </w:tcPr>
          <w:p w:rsidR="001D64BD" w:rsidRPr="001D64BD" w:rsidRDefault="001D64BD" w:rsidP="001D64BD">
            <w:pPr>
              <w:jc w:val="center"/>
              <w:rPr>
                <w:rFonts w:ascii="Times New Roman" w:hAnsi="Times New Roman"/>
                <w:sz w:val="23"/>
                <w:szCs w:val="23"/>
              </w:rPr>
            </w:pPr>
            <w:r w:rsidRPr="001D64BD">
              <w:rPr>
                <w:rFonts w:ascii="Times New Roman" w:hAnsi="Times New Roman"/>
                <w:sz w:val="23"/>
                <w:szCs w:val="23"/>
              </w:rPr>
              <w:t>71 491,0</w:t>
            </w:r>
          </w:p>
        </w:tc>
        <w:tc>
          <w:tcPr>
            <w:tcW w:w="1206" w:type="dxa"/>
            <w:shd w:val="clear" w:color="auto" w:fill="auto"/>
            <w:vAlign w:val="center"/>
          </w:tcPr>
          <w:p w:rsidR="001D64BD" w:rsidRPr="001D64BD" w:rsidRDefault="001D64BD" w:rsidP="001D64BD">
            <w:pPr>
              <w:jc w:val="center"/>
              <w:rPr>
                <w:rFonts w:ascii="Times New Roman" w:hAnsi="Times New Roman"/>
                <w:sz w:val="23"/>
                <w:szCs w:val="23"/>
              </w:rPr>
            </w:pPr>
            <w:r w:rsidRPr="001D64BD">
              <w:rPr>
                <w:rFonts w:ascii="Times New Roman" w:hAnsi="Times New Roman"/>
                <w:sz w:val="23"/>
                <w:szCs w:val="23"/>
              </w:rPr>
              <w:t>74 350,6</w:t>
            </w:r>
          </w:p>
        </w:tc>
        <w:tc>
          <w:tcPr>
            <w:tcW w:w="1204" w:type="dxa"/>
            <w:shd w:val="clear" w:color="auto" w:fill="auto"/>
            <w:vAlign w:val="center"/>
          </w:tcPr>
          <w:p w:rsidR="001D64BD" w:rsidRPr="001D64BD" w:rsidRDefault="001D64BD" w:rsidP="001D64BD">
            <w:pPr>
              <w:jc w:val="center"/>
              <w:rPr>
                <w:rFonts w:ascii="Times New Roman" w:hAnsi="Times New Roman"/>
                <w:sz w:val="23"/>
                <w:szCs w:val="23"/>
              </w:rPr>
            </w:pPr>
            <w:r w:rsidRPr="001D64BD">
              <w:rPr>
                <w:rFonts w:ascii="Times New Roman" w:hAnsi="Times New Roman"/>
                <w:sz w:val="23"/>
                <w:szCs w:val="23"/>
              </w:rPr>
              <w:t>77 324,7</w:t>
            </w:r>
          </w:p>
        </w:tc>
        <w:tc>
          <w:tcPr>
            <w:tcW w:w="3544" w:type="dxa"/>
            <w:shd w:val="clear" w:color="auto" w:fill="auto"/>
          </w:tcPr>
          <w:p w:rsidR="001D64BD" w:rsidRPr="001D64BD" w:rsidRDefault="001D64BD" w:rsidP="001D64BD">
            <w:pPr>
              <w:spacing w:after="0" w:line="240" w:lineRule="auto"/>
              <w:jc w:val="both"/>
              <w:rPr>
                <w:rFonts w:ascii="Times New Roman" w:hAnsi="Times New Roman"/>
                <w:spacing w:val="-6"/>
                <w:sz w:val="23"/>
                <w:szCs w:val="23"/>
              </w:rPr>
            </w:pPr>
            <w:r w:rsidRPr="001D64BD">
              <w:rPr>
                <w:rFonts w:ascii="Times New Roman" w:hAnsi="Times New Roman"/>
                <w:sz w:val="23"/>
                <w:szCs w:val="23"/>
              </w:rPr>
              <w:t>Рост заработной платы в 2019 году по сравнению с 2018 годом на 4,7% в связи с выполнением целевых показателей по Указу Президента РФ по педагогическим работникам. На 2020 год целевой показатель по заработной плате установлен в размере 71 491,0 рублей в соответствии с письмом Департамента образования и молодёжной политики ХМАО - Югры 10-исх-2997 от 26.03.2020. На 2021,2022 года индексация по заработной плате по 4%.</w:t>
            </w:r>
          </w:p>
        </w:tc>
      </w:tr>
      <w:tr w:rsidR="00D223BF" w:rsidRPr="003A3E00" w:rsidTr="00DA0453">
        <w:trPr>
          <w:trHeight w:val="566"/>
        </w:trPr>
        <w:tc>
          <w:tcPr>
            <w:tcW w:w="707" w:type="dxa"/>
            <w:tcBorders>
              <w:top w:val="single" w:sz="4" w:space="0" w:color="auto"/>
              <w:left w:val="single" w:sz="4" w:space="0" w:color="auto"/>
              <w:bottom w:val="single" w:sz="4" w:space="0" w:color="auto"/>
              <w:right w:val="single" w:sz="4" w:space="0" w:color="auto"/>
            </w:tcBorders>
            <w:shd w:val="clear" w:color="auto" w:fill="auto"/>
          </w:tcPr>
          <w:p w:rsidR="00D223BF" w:rsidRPr="00D223BF" w:rsidRDefault="00D223BF" w:rsidP="00D223BF">
            <w:pPr>
              <w:spacing w:after="0" w:line="240" w:lineRule="auto"/>
              <w:jc w:val="center"/>
              <w:rPr>
                <w:rFonts w:ascii="Times New Roman" w:hAnsi="Times New Roman"/>
                <w:sz w:val="23"/>
                <w:szCs w:val="23"/>
              </w:rPr>
            </w:pPr>
            <w:r w:rsidRPr="00D223BF">
              <w:rPr>
                <w:rFonts w:ascii="Times New Roman" w:hAnsi="Times New Roman"/>
                <w:sz w:val="23"/>
                <w:szCs w:val="23"/>
              </w:rPr>
              <w:t>8.5</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D223BF" w:rsidRPr="00D223BF" w:rsidRDefault="00D223BF" w:rsidP="00D223BF">
            <w:pPr>
              <w:spacing w:after="0" w:line="240" w:lineRule="auto"/>
              <w:rPr>
                <w:rFonts w:ascii="Times New Roman" w:hAnsi="Times New Roman"/>
                <w:sz w:val="23"/>
                <w:szCs w:val="23"/>
              </w:rPr>
            </w:pPr>
            <w:r w:rsidRPr="00D223BF">
              <w:rPr>
                <w:rFonts w:ascii="Times New Roman" w:hAnsi="Times New Roman"/>
                <w:sz w:val="23"/>
                <w:szCs w:val="23"/>
              </w:rPr>
              <w:t>Среднемесячная номинальная начисленная заработная плата работников: муниципальных учреждений культуры и искусства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D223BF" w:rsidRPr="00D223BF" w:rsidRDefault="00D223BF" w:rsidP="00D223BF">
            <w:pPr>
              <w:spacing w:after="0" w:line="240" w:lineRule="auto"/>
              <w:jc w:val="center"/>
              <w:rPr>
                <w:rFonts w:ascii="Times New Roman" w:hAnsi="Times New Roman"/>
                <w:sz w:val="23"/>
                <w:szCs w:val="23"/>
              </w:rPr>
            </w:pPr>
            <w:r w:rsidRPr="00D223BF">
              <w:rPr>
                <w:rFonts w:ascii="Times New Roman" w:hAnsi="Times New Roman"/>
                <w:sz w:val="23"/>
                <w:szCs w:val="23"/>
              </w:rPr>
              <w:t>Рубль</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23BF" w:rsidRPr="00D223BF" w:rsidRDefault="00D223BF" w:rsidP="00D223BF">
            <w:pPr>
              <w:jc w:val="center"/>
              <w:rPr>
                <w:rFonts w:ascii="Times New Roman" w:hAnsi="Times New Roman"/>
                <w:sz w:val="23"/>
                <w:szCs w:val="23"/>
              </w:rPr>
            </w:pPr>
            <w:r w:rsidRPr="00D223BF">
              <w:rPr>
                <w:rFonts w:ascii="Times New Roman" w:hAnsi="Times New Roman"/>
                <w:sz w:val="23"/>
                <w:szCs w:val="23"/>
              </w:rPr>
              <w:t>60 472,5</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23BF" w:rsidRPr="00D223BF" w:rsidRDefault="00D223BF" w:rsidP="00D223BF">
            <w:pPr>
              <w:jc w:val="center"/>
              <w:rPr>
                <w:rFonts w:ascii="Times New Roman" w:hAnsi="Times New Roman"/>
                <w:sz w:val="23"/>
                <w:szCs w:val="23"/>
              </w:rPr>
            </w:pPr>
            <w:r w:rsidRPr="00D223BF">
              <w:rPr>
                <w:rFonts w:ascii="Times New Roman" w:hAnsi="Times New Roman"/>
                <w:sz w:val="23"/>
                <w:szCs w:val="23"/>
              </w:rPr>
              <w:t>67 765,2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23BF" w:rsidRPr="00D223BF" w:rsidRDefault="00D223BF" w:rsidP="00D223BF">
            <w:pPr>
              <w:jc w:val="center"/>
              <w:rPr>
                <w:rFonts w:ascii="Times New Roman" w:hAnsi="Times New Roman"/>
                <w:sz w:val="23"/>
                <w:szCs w:val="23"/>
              </w:rPr>
            </w:pPr>
            <w:r w:rsidRPr="00D223BF">
              <w:rPr>
                <w:rFonts w:ascii="Times New Roman" w:hAnsi="Times New Roman"/>
                <w:sz w:val="23"/>
                <w:szCs w:val="23"/>
              </w:rPr>
              <w:t>70 557,0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23BF" w:rsidRPr="00D223BF" w:rsidRDefault="00D223BF" w:rsidP="00D223BF">
            <w:pPr>
              <w:jc w:val="center"/>
              <w:rPr>
                <w:rFonts w:ascii="Times New Roman" w:hAnsi="Times New Roman"/>
                <w:sz w:val="23"/>
                <w:szCs w:val="23"/>
              </w:rPr>
            </w:pPr>
            <w:r w:rsidRPr="00D223BF">
              <w:rPr>
                <w:rFonts w:ascii="Times New Roman" w:hAnsi="Times New Roman"/>
                <w:sz w:val="23"/>
                <w:szCs w:val="23"/>
              </w:rPr>
              <w:t>73 535,8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23BF" w:rsidRPr="00D223BF" w:rsidRDefault="00D223BF" w:rsidP="00D223BF">
            <w:pPr>
              <w:jc w:val="center"/>
              <w:rPr>
                <w:rFonts w:ascii="Times New Roman" w:hAnsi="Times New Roman"/>
                <w:sz w:val="23"/>
                <w:szCs w:val="23"/>
              </w:rPr>
            </w:pPr>
            <w:r w:rsidRPr="00D223BF">
              <w:rPr>
                <w:rFonts w:ascii="Times New Roman" w:hAnsi="Times New Roman"/>
                <w:sz w:val="23"/>
                <w:szCs w:val="23"/>
              </w:rPr>
              <w:t>73 535,8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23BF" w:rsidRPr="00D223BF" w:rsidRDefault="00D223BF" w:rsidP="00D223BF">
            <w:pPr>
              <w:jc w:val="center"/>
              <w:rPr>
                <w:rFonts w:ascii="Times New Roman" w:hAnsi="Times New Roman"/>
                <w:sz w:val="23"/>
                <w:szCs w:val="23"/>
              </w:rPr>
            </w:pPr>
            <w:r w:rsidRPr="00D223BF">
              <w:rPr>
                <w:rFonts w:ascii="Times New Roman" w:hAnsi="Times New Roman"/>
                <w:sz w:val="23"/>
                <w:szCs w:val="23"/>
              </w:rPr>
              <w:t>73 535,8</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D223BF" w:rsidRPr="003A3E00" w:rsidRDefault="00D223BF" w:rsidP="00D223BF">
            <w:pPr>
              <w:spacing w:after="0" w:line="240" w:lineRule="auto"/>
              <w:jc w:val="both"/>
              <w:rPr>
                <w:rFonts w:ascii="Times New Roman" w:hAnsi="Times New Roman"/>
                <w:color w:val="C00000"/>
                <w:spacing w:val="-6"/>
                <w:sz w:val="23"/>
                <w:szCs w:val="23"/>
              </w:rPr>
            </w:pPr>
            <w:r w:rsidRPr="00D223BF">
              <w:rPr>
                <w:rFonts w:ascii="Times New Roman" w:hAnsi="Times New Roman"/>
                <w:sz w:val="23"/>
                <w:szCs w:val="23"/>
              </w:rPr>
              <w:t>Заработная плата в 2019 году увеличилась по сравнению с 2018 годом на 4,1 %. Повышение оплаты труда работников муниципальных учреждений культуры и искусства регулируется соглашением с Департаментом культуры ХМАО - Югры о сотрудничестве по обеспечению достижения целевых показателей повышения оплаты труда работников муниципальных учреждений культуры №5 от 06.02.2019 года (изм. от 25.03.2019).</w:t>
            </w:r>
          </w:p>
        </w:tc>
      </w:tr>
      <w:tr w:rsidR="00770D15" w:rsidRPr="003A3E00" w:rsidTr="00DA0453">
        <w:trPr>
          <w:trHeight w:val="2199"/>
        </w:trPr>
        <w:tc>
          <w:tcPr>
            <w:tcW w:w="707" w:type="dxa"/>
            <w:tcBorders>
              <w:top w:val="single" w:sz="4" w:space="0" w:color="auto"/>
              <w:left w:val="single" w:sz="4" w:space="0" w:color="auto"/>
              <w:bottom w:val="single" w:sz="4" w:space="0" w:color="auto"/>
              <w:right w:val="single" w:sz="4" w:space="0" w:color="auto"/>
            </w:tcBorders>
            <w:shd w:val="clear" w:color="auto" w:fill="auto"/>
          </w:tcPr>
          <w:p w:rsidR="00770D15" w:rsidRPr="00770D15" w:rsidRDefault="00770D15" w:rsidP="00770D15">
            <w:pPr>
              <w:spacing w:after="0" w:line="240" w:lineRule="auto"/>
              <w:jc w:val="center"/>
              <w:rPr>
                <w:rFonts w:ascii="Times New Roman" w:hAnsi="Times New Roman"/>
                <w:sz w:val="23"/>
                <w:szCs w:val="23"/>
              </w:rPr>
            </w:pPr>
            <w:r w:rsidRPr="00770D15">
              <w:rPr>
                <w:rFonts w:ascii="Times New Roman" w:hAnsi="Times New Roman"/>
                <w:sz w:val="23"/>
                <w:szCs w:val="23"/>
              </w:rPr>
              <w:t>8.6</w:t>
            </w:r>
          </w:p>
        </w:tc>
        <w:tc>
          <w:tcPr>
            <w:tcW w:w="2975" w:type="dxa"/>
            <w:tcBorders>
              <w:top w:val="single" w:sz="4" w:space="0" w:color="auto"/>
              <w:left w:val="nil"/>
              <w:bottom w:val="single" w:sz="4" w:space="0" w:color="auto"/>
              <w:right w:val="single" w:sz="4" w:space="0" w:color="auto"/>
            </w:tcBorders>
            <w:shd w:val="clear" w:color="auto" w:fill="auto"/>
          </w:tcPr>
          <w:p w:rsidR="00770D15" w:rsidRPr="00770D15" w:rsidRDefault="00770D15" w:rsidP="00770D15">
            <w:pPr>
              <w:spacing w:after="0" w:line="240" w:lineRule="auto"/>
              <w:rPr>
                <w:rFonts w:ascii="Times New Roman" w:hAnsi="Times New Roman"/>
                <w:sz w:val="23"/>
                <w:szCs w:val="23"/>
              </w:rPr>
            </w:pPr>
            <w:r w:rsidRPr="00770D15">
              <w:rPr>
                <w:rFonts w:ascii="Times New Roman" w:hAnsi="Times New Roman"/>
                <w:sz w:val="23"/>
                <w:szCs w:val="23"/>
              </w:rPr>
              <w:t>Среднемесячная номинальная начисленная заработная плата работников: муниципальных учреждений физической культуры и спорта</w:t>
            </w:r>
          </w:p>
        </w:tc>
        <w:tc>
          <w:tcPr>
            <w:tcW w:w="1280" w:type="dxa"/>
            <w:tcBorders>
              <w:top w:val="single" w:sz="4" w:space="0" w:color="auto"/>
              <w:left w:val="nil"/>
              <w:bottom w:val="single" w:sz="4" w:space="0" w:color="auto"/>
              <w:right w:val="single" w:sz="4" w:space="0" w:color="auto"/>
            </w:tcBorders>
            <w:shd w:val="clear" w:color="auto" w:fill="auto"/>
            <w:vAlign w:val="center"/>
          </w:tcPr>
          <w:p w:rsidR="00770D15" w:rsidRPr="00770D15" w:rsidRDefault="00770D15" w:rsidP="00770D15">
            <w:pPr>
              <w:spacing w:after="0" w:line="240" w:lineRule="auto"/>
              <w:jc w:val="center"/>
              <w:rPr>
                <w:rFonts w:ascii="Times New Roman" w:hAnsi="Times New Roman"/>
                <w:sz w:val="23"/>
                <w:szCs w:val="23"/>
              </w:rPr>
            </w:pPr>
            <w:r w:rsidRPr="00770D15">
              <w:rPr>
                <w:rFonts w:ascii="Times New Roman" w:hAnsi="Times New Roman"/>
                <w:sz w:val="23"/>
                <w:szCs w:val="23"/>
              </w:rPr>
              <w:t>Рубль</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770D15" w:rsidRPr="00770D15" w:rsidRDefault="00770D15" w:rsidP="00770D15">
            <w:pPr>
              <w:jc w:val="center"/>
              <w:rPr>
                <w:rFonts w:ascii="Times New Roman" w:hAnsi="Times New Roman"/>
                <w:spacing w:val="-6"/>
                <w:sz w:val="23"/>
                <w:szCs w:val="23"/>
              </w:rPr>
            </w:pPr>
            <w:r w:rsidRPr="00770D15">
              <w:rPr>
                <w:rFonts w:ascii="Times New Roman" w:hAnsi="Times New Roman"/>
                <w:sz w:val="23"/>
                <w:szCs w:val="23"/>
              </w:rPr>
              <w:t>36 892,4</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770D15" w:rsidRPr="00765851" w:rsidRDefault="00770D15" w:rsidP="00770D15">
            <w:pPr>
              <w:jc w:val="center"/>
              <w:rPr>
                <w:rFonts w:ascii="Times New Roman" w:hAnsi="Times New Roman"/>
                <w:spacing w:val="-6"/>
                <w:sz w:val="23"/>
                <w:szCs w:val="23"/>
              </w:rPr>
            </w:pPr>
            <w:r w:rsidRPr="00765851">
              <w:rPr>
                <w:rFonts w:ascii="Times New Roman" w:hAnsi="Times New Roman"/>
                <w:sz w:val="23"/>
                <w:szCs w:val="23"/>
              </w:rPr>
              <w:t>48 117,1</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770D15" w:rsidRPr="00770D15" w:rsidRDefault="00770D15" w:rsidP="00770D15">
            <w:pPr>
              <w:jc w:val="center"/>
              <w:rPr>
                <w:rFonts w:ascii="Times New Roman" w:hAnsi="Times New Roman"/>
                <w:spacing w:val="-6"/>
                <w:sz w:val="23"/>
                <w:szCs w:val="23"/>
              </w:rPr>
            </w:pPr>
            <w:r w:rsidRPr="00770D15">
              <w:rPr>
                <w:rFonts w:ascii="Times New Roman" w:hAnsi="Times New Roman"/>
                <w:spacing w:val="-6"/>
                <w:sz w:val="23"/>
                <w:szCs w:val="23"/>
              </w:rPr>
              <w:t>47 904,6</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770D15" w:rsidRPr="00770D15" w:rsidRDefault="00770D15" w:rsidP="00770D15">
            <w:pPr>
              <w:jc w:val="center"/>
              <w:rPr>
                <w:rFonts w:ascii="Times New Roman" w:hAnsi="Times New Roman"/>
                <w:spacing w:val="-6"/>
                <w:sz w:val="23"/>
                <w:szCs w:val="23"/>
              </w:rPr>
            </w:pPr>
            <w:r w:rsidRPr="00770D15">
              <w:rPr>
                <w:rFonts w:ascii="Times New Roman" w:hAnsi="Times New Roman"/>
                <w:spacing w:val="-6"/>
                <w:sz w:val="23"/>
                <w:szCs w:val="23"/>
              </w:rPr>
              <w:t>49 714,0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770D15" w:rsidRPr="00770D15" w:rsidRDefault="00770D15" w:rsidP="00770D15">
            <w:pPr>
              <w:jc w:val="center"/>
              <w:rPr>
                <w:rFonts w:ascii="Times New Roman" w:hAnsi="Times New Roman"/>
                <w:spacing w:val="-6"/>
                <w:sz w:val="23"/>
                <w:szCs w:val="23"/>
              </w:rPr>
            </w:pPr>
            <w:r w:rsidRPr="00770D15">
              <w:rPr>
                <w:rFonts w:ascii="Times New Roman" w:hAnsi="Times New Roman"/>
                <w:spacing w:val="-6"/>
                <w:sz w:val="23"/>
                <w:szCs w:val="23"/>
              </w:rPr>
              <w:t>51 205,4</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770D15" w:rsidRPr="00512A4B" w:rsidRDefault="00770D15" w:rsidP="00770D15">
            <w:pPr>
              <w:jc w:val="center"/>
              <w:rPr>
                <w:rFonts w:ascii="Times New Roman" w:hAnsi="Times New Roman"/>
                <w:spacing w:val="-6"/>
                <w:sz w:val="23"/>
                <w:szCs w:val="23"/>
              </w:rPr>
            </w:pPr>
            <w:r w:rsidRPr="00512A4B">
              <w:rPr>
                <w:rFonts w:ascii="Times New Roman" w:hAnsi="Times New Roman"/>
                <w:spacing w:val="-6"/>
                <w:sz w:val="23"/>
                <w:szCs w:val="23"/>
              </w:rPr>
              <w:t>52 741,6</w:t>
            </w:r>
          </w:p>
        </w:tc>
        <w:tc>
          <w:tcPr>
            <w:tcW w:w="3544" w:type="dxa"/>
            <w:tcBorders>
              <w:top w:val="single" w:sz="4" w:space="0" w:color="auto"/>
              <w:left w:val="nil"/>
              <w:bottom w:val="single" w:sz="4" w:space="0" w:color="auto"/>
              <w:right w:val="single" w:sz="4" w:space="0" w:color="auto"/>
            </w:tcBorders>
            <w:shd w:val="clear" w:color="auto" w:fill="auto"/>
          </w:tcPr>
          <w:p w:rsidR="00770D15" w:rsidRPr="00512A4B" w:rsidRDefault="00512A4B" w:rsidP="00770D15">
            <w:pPr>
              <w:spacing w:after="0" w:line="240" w:lineRule="auto"/>
              <w:jc w:val="both"/>
              <w:rPr>
                <w:rFonts w:ascii="Times New Roman" w:hAnsi="Times New Roman"/>
                <w:spacing w:val="-6"/>
                <w:sz w:val="23"/>
                <w:szCs w:val="23"/>
              </w:rPr>
            </w:pPr>
            <w:r w:rsidRPr="00512A4B">
              <w:rPr>
                <w:rFonts w:ascii="Times New Roman" w:hAnsi="Times New Roman"/>
                <w:sz w:val="23"/>
                <w:szCs w:val="23"/>
              </w:rPr>
              <w:t>В 2019 году снижение показателя обусловлено сложившейся экономией по выплате премии по итогам года.</w:t>
            </w:r>
          </w:p>
        </w:tc>
      </w:tr>
      <w:tr w:rsidR="00770D15" w:rsidRPr="003A3E00" w:rsidTr="005E144C">
        <w:trPr>
          <w:trHeight w:val="410"/>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770D15" w:rsidRPr="00765851" w:rsidRDefault="00770D15" w:rsidP="00770D15">
            <w:pPr>
              <w:spacing w:after="0" w:line="240" w:lineRule="auto"/>
              <w:jc w:val="center"/>
              <w:rPr>
                <w:rFonts w:ascii="Times New Roman" w:hAnsi="Times New Roman"/>
                <w:spacing w:val="-6"/>
                <w:sz w:val="23"/>
                <w:szCs w:val="23"/>
              </w:rPr>
            </w:pPr>
            <w:r w:rsidRPr="00765851">
              <w:rPr>
                <w:rFonts w:ascii="Times New Roman" w:hAnsi="Times New Roman"/>
                <w:sz w:val="23"/>
                <w:szCs w:val="23"/>
              </w:rPr>
              <w:t>Дошкольное образование</w:t>
            </w:r>
          </w:p>
        </w:tc>
      </w:tr>
      <w:tr w:rsidR="00765851" w:rsidRPr="003A3E00"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765851" w:rsidRPr="00765851" w:rsidRDefault="00765851" w:rsidP="00765851">
            <w:pPr>
              <w:spacing w:after="0" w:line="240" w:lineRule="auto"/>
              <w:jc w:val="center"/>
              <w:rPr>
                <w:rFonts w:ascii="Times New Roman" w:hAnsi="Times New Roman"/>
                <w:sz w:val="23"/>
                <w:szCs w:val="23"/>
              </w:rPr>
            </w:pPr>
            <w:r w:rsidRPr="00765851">
              <w:rPr>
                <w:rFonts w:ascii="Times New Roman" w:hAnsi="Times New Roman"/>
                <w:sz w:val="23"/>
                <w:szCs w:val="23"/>
              </w:rPr>
              <w:t>9.</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765851" w:rsidRPr="00765851" w:rsidRDefault="00765851" w:rsidP="00765851">
            <w:pPr>
              <w:spacing w:after="0" w:line="240" w:lineRule="auto"/>
              <w:rPr>
                <w:rFonts w:ascii="Times New Roman" w:hAnsi="Times New Roman"/>
                <w:sz w:val="23"/>
                <w:szCs w:val="23"/>
              </w:rPr>
            </w:pPr>
            <w:r w:rsidRPr="00765851">
              <w:rPr>
                <w:rFonts w:ascii="Times New Roman" w:hAnsi="Times New Roman"/>
                <w:sz w:val="23"/>
                <w:szCs w:val="23"/>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765851" w:rsidRPr="00765851" w:rsidRDefault="00765851" w:rsidP="00765851">
            <w:pPr>
              <w:spacing w:after="0" w:line="240" w:lineRule="auto"/>
              <w:jc w:val="center"/>
              <w:rPr>
                <w:rFonts w:ascii="Times New Roman" w:hAnsi="Times New Roman"/>
                <w:sz w:val="23"/>
                <w:szCs w:val="23"/>
              </w:rPr>
            </w:pPr>
            <w:r w:rsidRPr="00765851">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5851" w:rsidRPr="00765851" w:rsidRDefault="00765851" w:rsidP="00765851">
            <w:pPr>
              <w:jc w:val="center"/>
              <w:rPr>
                <w:rFonts w:ascii="Times New Roman" w:hAnsi="Times New Roman"/>
                <w:spacing w:val="-6"/>
                <w:sz w:val="23"/>
                <w:szCs w:val="23"/>
              </w:rPr>
            </w:pPr>
            <w:r w:rsidRPr="00765851">
              <w:rPr>
                <w:rFonts w:ascii="Times New Roman" w:hAnsi="Times New Roman"/>
                <w:sz w:val="23"/>
                <w:szCs w:val="23"/>
              </w:rPr>
              <w:t>67,2</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5851" w:rsidRPr="00765851" w:rsidRDefault="00765851" w:rsidP="00765851">
            <w:pPr>
              <w:jc w:val="center"/>
              <w:rPr>
                <w:rFonts w:ascii="Times New Roman" w:hAnsi="Times New Roman"/>
                <w:spacing w:val="-6"/>
                <w:sz w:val="23"/>
                <w:szCs w:val="23"/>
              </w:rPr>
            </w:pPr>
            <w:r w:rsidRPr="00765851">
              <w:rPr>
                <w:rFonts w:ascii="Times New Roman" w:hAnsi="Times New Roman"/>
                <w:sz w:val="23"/>
                <w:szCs w:val="23"/>
              </w:rPr>
              <w:t>68,0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5851" w:rsidRPr="00765851" w:rsidRDefault="00765851" w:rsidP="00765851">
            <w:pPr>
              <w:jc w:val="center"/>
              <w:rPr>
                <w:rFonts w:ascii="Times New Roman" w:hAnsi="Times New Roman"/>
                <w:spacing w:val="-6"/>
                <w:sz w:val="23"/>
                <w:szCs w:val="23"/>
              </w:rPr>
            </w:pPr>
            <w:r w:rsidRPr="00765851">
              <w:rPr>
                <w:rFonts w:ascii="Times New Roman" w:hAnsi="Times New Roman"/>
                <w:spacing w:val="-6"/>
                <w:sz w:val="23"/>
                <w:szCs w:val="23"/>
              </w:rPr>
              <w:t>69,1</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5851" w:rsidRPr="00765851" w:rsidRDefault="00765851" w:rsidP="00765851">
            <w:pPr>
              <w:jc w:val="center"/>
              <w:rPr>
                <w:rFonts w:ascii="Times New Roman" w:hAnsi="Times New Roman"/>
                <w:spacing w:val="-6"/>
                <w:sz w:val="23"/>
                <w:szCs w:val="23"/>
              </w:rPr>
            </w:pPr>
            <w:r w:rsidRPr="00765851">
              <w:rPr>
                <w:rFonts w:ascii="Times New Roman" w:hAnsi="Times New Roman"/>
                <w:spacing w:val="-6"/>
                <w:sz w:val="23"/>
                <w:szCs w:val="23"/>
              </w:rPr>
              <w:t>69,2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5851" w:rsidRPr="00765851" w:rsidRDefault="00765851" w:rsidP="00765851">
            <w:pPr>
              <w:jc w:val="center"/>
              <w:rPr>
                <w:rFonts w:ascii="Times New Roman" w:hAnsi="Times New Roman"/>
                <w:spacing w:val="-6"/>
                <w:sz w:val="23"/>
                <w:szCs w:val="23"/>
              </w:rPr>
            </w:pPr>
            <w:r w:rsidRPr="00765851">
              <w:rPr>
                <w:rFonts w:ascii="Times New Roman" w:hAnsi="Times New Roman"/>
                <w:spacing w:val="-6"/>
                <w:sz w:val="23"/>
                <w:szCs w:val="23"/>
              </w:rPr>
              <w:t>73,9</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5851" w:rsidRPr="00765851" w:rsidRDefault="00765851" w:rsidP="00765851">
            <w:pPr>
              <w:jc w:val="center"/>
              <w:rPr>
                <w:rFonts w:ascii="Times New Roman" w:hAnsi="Times New Roman"/>
                <w:spacing w:val="-6"/>
                <w:sz w:val="23"/>
                <w:szCs w:val="23"/>
              </w:rPr>
            </w:pPr>
            <w:r w:rsidRPr="00765851">
              <w:rPr>
                <w:rFonts w:ascii="Times New Roman" w:hAnsi="Times New Roman"/>
                <w:spacing w:val="-6"/>
                <w:sz w:val="23"/>
                <w:szCs w:val="23"/>
              </w:rPr>
              <w:t>73,3</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765851" w:rsidRPr="00765851" w:rsidRDefault="00765851" w:rsidP="00765851">
            <w:pPr>
              <w:spacing w:after="0" w:line="240" w:lineRule="auto"/>
              <w:jc w:val="both"/>
              <w:rPr>
                <w:rFonts w:ascii="Times New Roman" w:hAnsi="Times New Roman"/>
                <w:spacing w:val="-6"/>
                <w:sz w:val="23"/>
                <w:szCs w:val="23"/>
              </w:rPr>
            </w:pPr>
            <w:r w:rsidRPr="00765851">
              <w:rPr>
                <w:rFonts w:ascii="Times New Roman" w:hAnsi="Times New Roman"/>
                <w:sz w:val="23"/>
                <w:szCs w:val="23"/>
              </w:rPr>
              <w:t>Несмотря на снижение в 2019 году численности детей в возрасте от 1 до 6 лет, а также численности детей в возрасте от 1 до 6 лет, получающих дошкольную образовательную услугу и (или) по их содержанию в муниципальных образовательных учреждениях, удалось сохранить положительную динамику показателя. В прогнозный период также планируется положительная динамика, в связи с созданием дополнительных мест в дошкольных организациях и сдачей в эксплуатацию нового де</w:t>
            </w:r>
            <w:r w:rsidR="00710050">
              <w:rPr>
                <w:rFonts w:ascii="Times New Roman" w:hAnsi="Times New Roman"/>
                <w:sz w:val="23"/>
                <w:szCs w:val="23"/>
              </w:rPr>
              <w:t>тского сада на 320 мест в 8 микрорайоне.</w:t>
            </w:r>
          </w:p>
        </w:tc>
      </w:tr>
      <w:tr w:rsidR="00885778" w:rsidRPr="003A3E00" w:rsidTr="00E21D73">
        <w:trPr>
          <w:trHeight w:val="2536"/>
        </w:trPr>
        <w:tc>
          <w:tcPr>
            <w:tcW w:w="707" w:type="dxa"/>
            <w:tcBorders>
              <w:top w:val="single" w:sz="4" w:space="0" w:color="auto"/>
              <w:left w:val="single" w:sz="4" w:space="0" w:color="auto"/>
              <w:bottom w:val="single" w:sz="4" w:space="0" w:color="auto"/>
              <w:right w:val="single" w:sz="4" w:space="0" w:color="auto"/>
            </w:tcBorders>
            <w:shd w:val="clear" w:color="auto" w:fill="auto"/>
          </w:tcPr>
          <w:p w:rsidR="00885778" w:rsidRPr="00885778" w:rsidRDefault="00885778" w:rsidP="00885778">
            <w:pPr>
              <w:spacing w:after="0" w:line="240" w:lineRule="auto"/>
              <w:jc w:val="center"/>
              <w:rPr>
                <w:rFonts w:ascii="Times New Roman" w:hAnsi="Times New Roman"/>
                <w:sz w:val="23"/>
                <w:szCs w:val="23"/>
              </w:rPr>
            </w:pPr>
            <w:r w:rsidRPr="00885778">
              <w:rPr>
                <w:rFonts w:ascii="Times New Roman" w:hAnsi="Times New Roman"/>
                <w:sz w:val="23"/>
                <w:szCs w:val="23"/>
              </w:rPr>
              <w:t>10.</w:t>
            </w:r>
          </w:p>
        </w:tc>
        <w:tc>
          <w:tcPr>
            <w:tcW w:w="2975" w:type="dxa"/>
            <w:tcBorders>
              <w:top w:val="single" w:sz="4" w:space="0" w:color="auto"/>
              <w:left w:val="nil"/>
              <w:bottom w:val="single" w:sz="4" w:space="0" w:color="auto"/>
              <w:right w:val="single" w:sz="4" w:space="0" w:color="auto"/>
            </w:tcBorders>
            <w:shd w:val="clear" w:color="auto" w:fill="auto"/>
          </w:tcPr>
          <w:p w:rsidR="00885778" w:rsidRPr="00885778" w:rsidRDefault="00885778" w:rsidP="00885778">
            <w:pPr>
              <w:spacing w:after="0" w:line="240" w:lineRule="auto"/>
              <w:rPr>
                <w:rFonts w:ascii="Times New Roman" w:hAnsi="Times New Roman"/>
                <w:sz w:val="23"/>
                <w:szCs w:val="23"/>
              </w:rPr>
            </w:pPr>
            <w:r w:rsidRPr="00885778">
              <w:rPr>
                <w:rFonts w:ascii="Times New Roman" w:hAnsi="Times New Roman"/>
                <w:sz w:val="23"/>
                <w:szCs w:val="23"/>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85778" w:rsidRPr="00885778" w:rsidRDefault="00885778" w:rsidP="00885778">
            <w:pPr>
              <w:spacing w:after="0" w:line="240" w:lineRule="auto"/>
              <w:jc w:val="center"/>
              <w:rPr>
                <w:rFonts w:ascii="Times New Roman" w:hAnsi="Times New Roman"/>
                <w:sz w:val="23"/>
                <w:szCs w:val="23"/>
              </w:rPr>
            </w:pPr>
            <w:r w:rsidRPr="00885778">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885778" w:rsidRDefault="00885778" w:rsidP="00885778">
            <w:pPr>
              <w:spacing w:after="0" w:line="240" w:lineRule="auto"/>
              <w:jc w:val="center"/>
              <w:rPr>
                <w:rFonts w:ascii="Times New Roman" w:hAnsi="Times New Roman"/>
                <w:sz w:val="23"/>
                <w:szCs w:val="23"/>
              </w:rPr>
            </w:pPr>
            <w:r w:rsidRPr="00885778">
              <w:rPr>
                <w:rFonts w:ascii="Times New Roman" w:hAnsi="Times New Roman"/>
                <w:sz w:val="23"/>
                <w:szCs w:val="23"/>
              </w:rPr>
              <w:t>20,0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885778" w:rsidRDefault="00885778" w:rsidP="00885778">
            <w:pPr>
              <w:spacing w:after="0" w:line="240" w:lineRule="auto"/>
              <w:jc w:val="center"/>
              <w:rPr>
                <w:rFonts w:ascii="Times New Roman" w:hAnsi="Times New Roman"/>
                <w:sz w:val="23"/>
                <w:szCs w:val="23"/>
              </w:rPr>
            </w:pPr>
            <w:r w:rsidRPr="00885778">
              <w:rPr>
                <w:rFonts w:ascii="Times New Roman" w:hAnsi="Times New Roman"/>
                <w:sz w:val="23"/>
                <w:szCs w:val="23"/>
              </w:rPr>
              <w:t>17,6</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885778" w:rsidRDefault="00885778" w:rsidP="00885778">
            <w:pPr>
              <w:spacing w:after="0" w:line="240" w:lineRule="auto"/>
              <w:jc w:val="center"/>
              <w:rPr>
                <w:rFonts w:ascii="Times New Roman" w:hAnsi="Times New Roman"/>
                <w:sz w:val="23"/>
                <w:szCs w:val="23"/>
              </w:rPr>
            </w:pPr>
            <w:r w:rsidRPr="00885778">
              <w:rPr>
                <w:rFonts w:ascii="Times New Roman" w:hAnsi="Times New Roman"/>
                <w:sz w:val="23"/>
                <w:szCs w:val="23"/>
              </w:rPr>
              <w:t>17,0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885778" w:rsidRDefault="00885778" w:rsidP="00885778">
            <w:pPr>
              <w:spacing w:after="0" w:line="240" w:lineRule="auto"/>
              <w:jc w:val="center"/>
              <w:rPr>
                <w:rFonts w:ascii="Times New Roman" w:hAnsi="Times New Roman"/>
                <w:sz w:val="23"/>
                <w:szCs w:val="23"/>
              </w:rPr>
            </w:pPr>
            <w:r w:rsidRPr="00885778">
              <w:rPr>
                <w:rFonts w:ascii="Times New Roman" w:hAnsi="Times New Roman"/>
                <w:sz w:val="23"/>
                <w:szCs w:val="23"/>
              </w:rPr>
              <w:t>16,2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885778" w:rsidRDefault="00885778" w:rsidP="00885778">
            <w:pPr>
              <w:spacing w:after="0" w:line="240" w:lineRule="auto"/>
              <w:jc w:val="center"/>
              <w:rPr>
                <w:rFonts w:ascii="Times New Roman" w:hAnsi="Times New Roman"/>
                <w:sz w:val="23"/>
                <w:szCs w:val="23"/>
              </w:rPr>
            </w:pPr>
            <w:r w:rsidRPr="00885778">
              <w:rPr>
                <w:rFonts w:ascii="Times New Roman" w:hAnsi="Times New Roman"/>
                <w:sz w:val="23"/>
                <w:szCs w:val="23"/>
              </w:rPr>
              <w:t>10,8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885778" w:rsidRDefault="00885778" w:rsidP="00885778">
            <w:pPr>
              <w:spacing w:after="0" w:line="240" w:lineRule="auto"/>
              <w:jc w:val="center"/>
              <w:rPr>
                <w:rFonts w:ascii="Times New Roman" w:hAnsi="Times New Roman"/>
                <w:sz w:val="23"/>
                <w:szCs w:val="23"/>
              </w:rPr>
            </w:pPr>
            <w:r w:rsidRPr="00885778">
              <w:rPr>
                <w:rFonts w:ascii="Times New Roman" w:hAnsi="Times New Roman"/>
                <w:sz w:val="23"/>
                <w:szCs w:val="23"/>
              </w:rPr>
              <w:t>10,7</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85778" w:rsidRPr="00885778" w:rsidRDefault="00885778" w:rsidP="00885778">
            <w:pPr>
              <w:spacing w:after="0" w:line="240" w:lineRule="auto"/>
              <w:jc w:val="both"/>
              <w:rPr>
                <w:rFonts w:ascii="Times New Roman" w:hAnsi="Times New Roman"/>
                <w:spacing w:val="-6"/>
                <w:sz w:val="23"/>
                <w:szCs w:val="23"/>
              </w:rPr>
            </w:pPr>
            <w:r w:rsidRPr="00885778">
              <w:rPr>
                <w:rFonts w:ascii="Times New Roman" w:hAnsi="Times New Roman"/>
                <w:sz w:val="23"/>
                <w:szCs w:val="23"/>
              </w:rPr>
              <w:t>В 2019 году снижение показателя на 0,6 процентных пункта связано со снижением численности детей, состоящих на учете для предоставления места в дошкольных образовательных организациях города Когалыма. В 2021 году прогнозируется значительное снижение показателя в связи с вводом в действие нового детского сада на 320 мест в 8 микрорайоне города Когалыма.</w:t>
            </w:r>
          </w:p>
        </w:tc>
      </w:tr>
      <w:tr w:rsidR="00885778" w:rsidRPr="003A3E00" w:rsidTr="00E21D73">
        <w:trPr>
          <w:trHeight w:val="101"/>
        </w:trPr>
        <w:tc>
          <w:tcPr>
            <w:tcW w:w="707" w:type="dxa"/>
            <w:tcBorders>
              <w:top w:val="single" w:sz="4" w:space="0" w:color="auto"/>
              <w:left w:val="single" w:sz="4" w:space="0" w:color="auto"/>
              <w:bottom w:val="single" w:sz="4" w:space="0" w:color="auto"/>
              <w:right w:val="single" w:sz="4" w:space="0" w:color="auto"/>
            </w:tcBorders>
            <w:shd w:val="clear" w:color="auto" w:fill="auto"/>
          </w:tcPr>
          <w:p w:rsidR="00885778" w:rsidRPr="005D1C79" w:rsidRDefault="00885778" w:rsidP="00885778">
            <w:pPr>
              <w:spacing w:after="0" w:line="240" w:lineRule="auto"/>
              <w:jc w:val="center"/>
              <w:rPr>
                <w:rFonts w:ascii="Times New Roman" w:hAnsi="Times New Roman"/>
                <w:sz w:val="23"/>
                <w:szCs w:val="23"/>
              </w:rPr>
            </w:pPr>
            <w:r w:rsidRPr="005D1C79">
              <w:rPr>
                <w:rFonts w:ascii="Times New Roman" w:hAnsi="Times New Roman"/>
                <w:sz w:val="23"/>
                <w:szCs w:val="23"/>
              </w:rPr>
              <w:t>11.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885778" w:rsidRPr="005D1C79" w:rsidRDefault="00885778" w:rsidP="00885778">
            <w:pPr>
              <w:spacing w:after="0" w:line="240" w:lineRule="auto"/>
              <w:rPr>
                <w:rFonts w:ascii="Times New Roman" w:hAnsi="Times New Roman"/>
                <w:sz w:val="23"/>
                <w:szCs w:val="23"/>
              </w:rPr>
            </w:pPr>
            <w:r w:rsidRPr="005D1C79">
              <w:rPr>
                <w:rFonts w:ascii="Times New Roman" w:hAnsi="Times New Roman"/>
                <w:sz w:val="23"/>
                <w:szCs w:val="23"/>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p w:rsidR="00885778" w:rsidRPr="005D1C79" w:rsidRDefault="00885778" w:rsidP="00885778">
            <w:pPr>
              <w:spacing w:after="0" w:line="240" w:lineRule="auto"/>
              <w:rPr>
                <w:rFonts w:ascii="Times New Roman" w:hAnsi="Times New Roman"/>
                <w:sz w:val="23"/>
                <w:szCs w:val="23"/>
              </w:rPr>
            </w:pPr>
          </w:p>
          <w:p w:rsidR="00885778" w:rsidRPr="005D1C79" w:rsidRDefault="00885778" w:rsidP="00885778">
            <w:pPr>
              <w:spacing w:after="0" w:line="240" w:lineRule="auto"/>
              <w:rPr>
                <w:rFonts w:ascii="Times New Roman" w:hAnsi="Times New Roman"/>
                <w:sz w:val="23"/>
                <w:szCs w:val="23"/>
              </w:rPr>
            </w:pPr>
          </w:p>
          <w:p w:rsidR="00885778" w:rsidRPr="005D1C79" w:rsidRDefault="00885778" w:rsidP="00885778">
            <w:pPr>
              <w:spacing w:after="0" w:line="240" w:lineRule="auto"/>
              <w:rPr>
                <w:rFonts w:ascii="Times New Roman" w:hAnsi="Times New Roman"/>
                <w:sz w:val="23"/>
                <w:szCs w:val="23"/>
              </w:rPr>
            </w:pPr>
          </w:p>
          <w:p w:rsidR="00885778" w:rsidRPr="005D1C79" w:rsidRDefault="00885778" w:rsidP="00885778">
            <w:pPr>
              <w:spacing w:after="0" w:line="240" w:lineRule="auto"/>
              <w:rPr>
                <w:rFonts w:ascii="Times New Roman" w:hAnsi="Times New Roman"/>
                <w:sz w:val="23"/>
                <w:szCs w:val="23"/>
              </w:rPr>
            </w:pPr>
          </w:p>
          <w:p w:rsidR="00885778" w:rsidRPr="005D1C79" w:rsidRDefault="00885778" w:rsidP="00885778">
            <w:pPr>
              <w:spacing w:after="0" w:line="240" w:lineRule="auto"/>
              <w:rPr>
                <w:rFonts w:ascii="Times New Roman" w:hAnsi="Times New Roman"/>
                <w:sz w:val="23"/>
                <w:szCs w:val="23"/>
              </w:rPr>
            </w:pPr>
          </w:p>
          <w:p w:rsidR="00885778" w:rsidRPr="005D1C79" w:rsidRDefault="00885778" w:rsidP="00885778">
            <w:pPr>
              <w:spacing w:after="0" w:line="240" w:lineRule="auto"/>
              <w:rPr>
                <w:rFonts w:ascii="Times New Roman" w:hAnsi="Times New Roman"/>
                <w:sz w:val="23"/>
                <w:szCs w:val="23"/>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85778" w:rsidRPr="005D1C79" w:rsidRDefault="00885778" w:rsidP="00885778">
            <w:pPr>
              <w:spacing w:after="0" w:line="240" w:lineRule="auto"/>
              <w:jc w:val="center"/>
              <w:rPr>
                <w:rFonts w:ascii="Times New Roman" w:hAnsi="Times New Roman"/>
                <w:sz w:val="23"/>
                <w:szCs w:val="23"/>
              </w:rPr>
            </w:pPr>
            <w:r w:rsidRPr="005D1C79">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5D1C79" w:rsidRDefault="00885778" w:rsidP="00885778">
            <w:pPr>
              <w:jc w:val="center"/>
              <w:rPr>
                <w:rFonts w:ascii="Times New Roman" w:hAnsi="Times New Roman"/>
                <w:sz w:val="23"/>
                <w:szCs w:val="23"/>
              </w:rPr>
            </w:pPr>
            <w:r w:rsidRPr="005D1C79">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5D1C79" w:rsidRDefault="00885778" w:rsidP="00885778">
            <w:pPr>
              <w:jc w:val="center"/>
              <w:rPr>
                <w:rFonts w:ascii="Times New Roman" w:hAnsi="Times New Roman"/>
                <w:sz w:val="23"/>
                <w:szCs w:val="23"/>
              </w:rPr>
            </w:pPr>
            <w:r w:rsidRPr="005D1C79">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5D1C79" w:rsidRDefault="00885778" w:rsidP="00885778">
            <w:pPr>
              <w:jc w:val="center"/>
              <w:rPr>
                <w:rFonts w:ascii="Times New Roman" w:hAnsi="Times New Roman"/>
                <w:sz w:val="23"/>
                <w:szCs w:val="23"/>
              </w:rPr>
            </w:pPr>
            <w:r w:rsidRPr="005D1C79">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5D1C79" w:rsidRDefault="00885778" w:rsidP="00885778">
            <w:pPr>
              <w:jc w:val="center"/>
              <w:rPr>
                <w:rFonts w:ascii="Times New Roman" w:hAnsi="Times New Roman"/>
                <w:sz w:val="23"/>
                <w:szCs w:val="23"/>
              </w:rPr>
            </w:pPr>
            <w:r w:rsidRPr="005D1C79">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5D1C79" w:rsidRDefault="00885778" w:rsidP="00885778">
            <w:pPr>
              <w:jc w:val="center"/>
              <w:rPr>
                <w:rFonts w:ascii="Times New Roman" w:hAnsi="Times New Roman"/>
                <w:sz w:val="23"/>
                <w:szCs w:val="23"/>
              </w:rPr>
            </w:pPr>
            <w:r w:rsidRPr="005D1C79">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5D1C79" w:rsidRDefault="00885778" w:rsidP="00885778">
            <w:pPr>
              <w:jc w:val="center"/>
              <w:rPr>
                <w:rFonts w:ascii="Times New Roman" w:hAnsi="Times New Roman"/>
                <w:sz w:val="23"/>
                <w:szCs w:val="23"/>
              </w:rPr>
            </w:pPr>
            <w:r w:rsidRPr="005D1C79">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85778" w:rsidRPr="005D1C79" w:rsidRDefault="005D1C79" w:rsidP="00885778">
            <w:pPr>
              <w:spacing w:after="0" w:line="240" w:lineRule="auto"/>
              <w:jc w:val="both"/>
              <w:rPr>
                <w:rFonts w:ascii="Times New Roman" w:hAnsi="Times New Roman"/>
                <w:spacing w:val="-6"/>
                <w:sz w:val="23"/>
                <w:szCs w:val="23"/>
              </w:rPr>
            </w:pPr>
            <w:r w:rsidRPr="005D1C79">
              <w:rPr>
                <w:rFonts w:ascii="Times New Roman" w:hAnsi="Times New Roman"/>
                <w:sz w:val="23"/>
                <w:szCs w:val="23"/>
              </w:rPr>
              <w:t>В городе Когалыме отсутствуют дошкольные образовательные учреждения, которые находятся в аварийном состоянии или требуют капитального ремонта.</w:t>
            </w:r>
          </w:p>
        </w:tc>
      </w:tr>
      <w:tr w:rsidR="00885778" w:rsidRPr="003A3E00" w:rsidTr="005E144C">
        <w:trPr>
          <w:trHeight w:val="365"/>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885778" w:rsidRPr="003A3E00" w:rsidRDefault="00885778" w:rsidP="00885778">
            <w:pPr>
              <w:spacing w:after="0" w:line="240" w:lineRule="auto"/>
              <w:jc w:val="center"/>
              <w:rPr>
                <w:rFonts w:ascii="Times New Roman" w:hAnsi="Times New Roman"/>
                <w:color w:val="C00000"/>
                <w:spacing w:val="-6"/>
                <w:sz w:val="23"/>
                <w:szCs w:val="23"/>
              </w:rPr>
            </w:pPr>
            <w:r w:rsidRPr="00E844AA">
              <w:rPr>
                <w:rFonts w:ascii="Times New Roman" w:hAnsi="Times New Roman"/>
                <w:sz w:val="23"/>
                <w:szCs w:val="23"/>
              </w:rPr>
              <w:t>Общее и дополнительное образование</w:t>
            </w:r>
          </w:p>
        </w:tc>
      </w:tr>
      <w:tr w:rsidR="00515058" w:rsidRPr="003A3E00" w:rsidTr="00515058">
        <w:trPr>
          <w:trHeight w:val="2961"/>
        </w:trPr>
        <w:tc>
          <w:tcPr>
            <w:tcW w:w="707" w:type="dxa"/>
            <w:tcBorders>
              <w:top w:val="single" w:sz="4" w:space="0" w:color="auto"/>
              <w:left w:val="single" w:sz="4" w:space="0" w:color="auto"/>
              <w:bottom w:val="single" w:sz="4" w:space="0" w:color="auto"/>
              <w:right w:val="single" w:sz="4" w:space="0" w:color="auto"/>
            </w:tcBorders>
            <w:shd w:val="clear" w:color="auto" w:fill="auto"/>
          </w:tcPr>
          <w:p w:rsidR="00515058" w:rsidRPr="00515058" w:rsidRDefault="00515058" w:rsidP="00515058">
            <w:pPr>
              <w:spacing w:after="0" w:line="240" w:lineRule="auto"/>
              <w:jc w:val="center"/>
              <w:rPr>
                <w:rFonts w:ascii="Times New Roman" w:hAnsi="Times New Roman"/>
                <w:sz w:val="23"/>
                <w:szCs w:val="23"/>
              </w:rPr>
            </w:pPr>
            <w:r w:rsidRPr="00515058">
              <w:rPr>
                <w:rFonts w:ascii="Times New Roman" w:hAnsi="Times New Roman"/>
                <w:sz w:val="23"/>
                <w:szCs w:val="23"/>
              </w:rPr>
              <w:t>12.</w:t>
            </w:r>
          </w:p>
        </w:tc>
        <w:tc>
          <w:tcPr>
            <w:tcW w:w="2975" w:type="dxa"/>
            <w:tcBorders>
              <w:top w:val="single" w:sz="4" w:space="0" w:color="auto"/>
              <w:left w:val="nil"/>
              <w:bottom w:val="single" w:sz="4" w:space="0" w:color="auto"/>
              <w:right w:val="single" w:sz="4" w:space="0" w:color="auto"/>
            </w:tcBorders>
            <w:shd w:val="clear" w:color="auto" w:fill="auto"/>
          </w:tcPr>
          <w:p w:rsidR="00515058" w:rsidRPr="00515058" w:rsidRDefault="00515058" w:rsidP="00515058">
            <w:pPr>
              <w:spacing w:after="0" w:line="240" w:lineRule="auto"/>
              <w:rPr>
                <w:rFonts w:ascii="Times New Roman" w:hAnsi="Times New Roman"/>
                <w:sz w:val="23"/>
                <w:szCs w:val="23"/>
              </w:rPr>
            </w:pPr>
            <w:r w:rsidRPr="00515058">
              <w:rPr>
                <w:rFonts w:ascii="Times New Roman" w:hAnsi="Times New Roman"/>
                <w:sz w:val="23"/>
                <w:szCs w:val="23"/>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280" w:type="dxa"/>
            <w:tcBorders>
              <w:top w:val="single" w:sz="4" w:space="0" w:color="auto"/>
              <w:left w:val="nil"/>
              <w:bottom w:val="single" w:sz="4" w:space="0" w:color="auto"/>
              <w:right w:val="single" w:sz="4" w:space="0" w:color="auto"/>
            </w:tcBorders>
            <w:shd w:val="clear" w:color="auto" w:fill="auto"/>
            <w:vAlign w:val="center"/>
          </w:tcPr>
          <w:p w:rsidR="00515058" w:rsidRPr="00515058" w:rsidRDefault="00515058" w:rsidP="00515058">
            <w:pPr>
              <w:spacing w:after="0" w:line="240" w:lineRule="auto"/>
              <w:jc w:val="center"/>
              <w:rPr>
                <w:rFonts w:ascii="Times New Roman" w:hAnsi="Times New Roman"/>
                <w:sz w:val="23"/>
                <w:szCs w:val="23"/>
              </w:rPr>
            </w:pPr>
            <w:r w:rsidRPr="00515058">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515058" w:rsidRPr="00515058" w:rsidRDefault="00515058" w:rsidP="00515058">
            <w:pPr>
              <w:spacing w:after="0" w:line="240" w:lineRule="auto"/>
              <w:jc w:val="center"/>
              <w:rPr>
                <w:rFonts w:ascii="Times New Roman" w:hAnsi="Times New Roman"/>
                <w:sz w:val="23"/>
                <w:szCs w:val="23"/>
              </w:rPr>
            </w:pPr>
            <w:r w:rsidRPr="00515058">
              <w:rPr>
                <w:rFonts w:ascii="Times New Roman" w:hAnsi="Times New Roman"/>
                <w:sz w:val="23"/>
                <w:szCs w:val="23"/>
              </w:rPr>
              <w:t>0,5</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515058" w:rsidRPr="00515058" w:rsidRDefault="00515058" w:rsidP="00515058">
            <w:pPr>
              <w:spacing w:after="0" w:line="240" w:lineRule="auto"/>
              <w:jc w:val="center"/>
              <w:rPr>
                <w:rFonts w:ascii="Times New Roman" w:hAnsi="Times New Roman"/>
                <w:sz w:val="23"/>
                <w:szCs w:val="23"/>
              </w:rPr>
            </w:pPr>
            <w:r w:rsidRPr="00515058">
              <w:rPr>
                <w:rFonts w:ascii="Times New Roman" w:hAnsi="Times New Roman"/>
                <w:sz w:val="23"/>
                <w:szCs w:val="23"/>
              </w:rPr>
              <w:t>0,6</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515058" w:rsidRPr="00515058" w:rsidRDefault="00515058" w:rsidP="00515058">
            <w:pPr>
              <w:spacing w:after="0" w:line="240" w:lineRule="auto"/>
              <w:jc w:val="center"/>
              <w:rPr>
                <w:rFonts w:ascii="Times New Roman" w:hAnsi="Times New Roman"/>
                <w:sz w:val="23"/>
                <w:szCs w:val="23"/>
              </w:rPr>
            </w:pPr>
            <w:r w:rsidRPr="00515058">
              <w:rPr>
                <w:rFonts w:ascii="Times New Roman" w:hAnsi="Times New Roman"/>
                <w:sz w:val="23"/>
                <w:szCs w:val="23"/>
              </w:rPr>
              <w:t>1,3</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515058" w:rsidRPr="00515058" w:rsidRDefault="00515058" w:rsidP="00515058">
            <w:pPr>
              <w:spacing w:after="0" w:line="240" w:lineRule="auto"/>
              <w:jc w:val="center"/>
              <w:rPr>
                <w:rFonts w:ascii="Times New Roman" w:hAnsi="Times New Roman"/>
                <w:sz w:val="23"/>
                <w:szCs w:val="23"/>
              </w:rPr>
            </w:pPr>
            <w:r w:rsidRPr="00515058">
              <w:rPr>
                <w:rFonts w:ascii="Times New Roman" w:hAnsi="Times New Roman"/>
                <w:sz w:val="23"/>
                <w:szCs w:val="23"/>
              </w:rPr>
              <w:t>0,5</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515058" w:rsidRPr="00515058" w:rsidRDefault="00515058" w:rsidP="00515058">
            <w:pPr>
              <w:spacing w:after="0" w:line="240" w:lineRule="auto"/>
              <w:jc w:val="center"/>
              <w:rPr>
                <w:rFonts w:ascii="Times New Roman" w:hAnsi="Times New Roman"/>
                <w:sz w:val="23"/>
                <w:szCs w:val="23"/>
              </w:rPr>
            </w:pPr>
            <w:r w:rsidRPr="00515058">
              <w:rPr>
                <w:rFonts w:ascii="Times New Roman" w:hAnsi="Times New Roman"/>
                <w:sz w:val="23"/>
                <w:szCs w:val="23"/>
              </w:rPr>
              <w:t>0,4</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515058" w:rsidRPr="00515058" w:rsidRDefault="00515058" w:rsidP="00515058">
            <w:pPr>
              <w:spacing w:after="0" w:line="240" w:lineRule="auto"/>
              <w:jc w:val="center"/>
              <w:rPr>
                <w:rFonts w:ascii="Times New Roman" w:hAnsi="Times New Roman"/>
                <w:sz w:val="23"/>
                <w:szCs w:val="23"/>
              </w:rPr>
            </w:pPr>
            <w:r w:rsidRPr="00515058">
              <w:rPr>
                <w:rFonts w:ascii="Times New Roman" w:hAnsi="Times New Roman"/>
                <w:sz w:val="23"/>
                <w:szCs w:val="23"/>
              </w:rPr>
              <w:t>0,4</w:t>
            </w:r>
          </w:p>
        </w:tc>
        <w:tc>
          <w:tcPr>
            <w:tcW w:w="3544" w:type="dxa"/>
            <w:tcBorders>
              <w:top w:val="single" w:sz="4" w:space="0" w:color="auto"/>
              <w:left w:val="nil"/>
              <w:bottom w:val="single" w:sz="4" w:space="0" w:color="auto"/>
              <w:right w:val="single" w:sz="4" w:space="0" w:color="auto"/>
            </w:tcBorders>
            <w:shd w:val="clear" w:color="auto" w:fill="auto"/>
          </w:tcPr>
          <w:p w:rsidR="00515058" w:rsidRPr="00515058" w:rsidRDefault="00515058" w:rsidP="00515058">
            <w:pPr>
              <w:tabs>
                <w:tab w:val="left" w:pos="1080"/>
              </w:tabs>
              <w:spacing w:after="0" w:line="240" w:lineRule="auto"/>
              <w:jc w:val="both"/>
              <w:rPr>
                <w:rFonts w:ascii="Times New Roman" w:hAnsi="Times New Roman"/>
                <w:sz w:val="23"/>
                <w:szCs w:val="23"/>
              </w:rPr>
            </w:pPr>
            <w:r w:rsidRPr="00515058">
              <w:rPr>
                <w:rFonts w:ascii="Times New Roman" w:hAnsi="Times New Roman"/>
                <w:sz w:val="23"/>
                <w:szCs w:val="23"/>
              </w:rPr>
              <w:t>Увеличение показателя на 0,7 процентных пункта связано с увеличением численности выпускников муниципальных учреждений, не получивших аттестат о среднем (полном) образовании по причине того, что 5 человек не сдали ЕГЭ по русскому языку и (или) математике. В целях улучшения данного показателя разработан и утвержден план мероприятий ("дорожная карта") по подготовке к проведению государственной итоговой аттестации по образовательным программам основного общего и среднего общего образования в 2019 - 2020 учебном году, согласно которому большее внимание уделено индивидуализации образовательной деятельности, особенно для обучающихся, испытывающих трудности в освоении образовательных программ среднего общего образования.</w:t>
            </w:r>
          </w:p>
        </w:tc>
      </w:tr>
      <w:tr w:rsidR="00210A99" w:rsidRPr="003A3E00" w:rsidTr="00E21D73">
        <w:trPr>
          <w:trHeight w:val="1275"/>
        </w:trPr>
        <w:tc>
          <w:tcPr>
            <w:tcW w:w="707" w:type="dxa"/>
            <w:tcBorders>
              <w:top w:val="single" w:sz="4" w:space="0" w:color="auto"/>
              <w:left w:val="single" w:sz="4" w:space="0" w:color="auto"/>
              <w:bottom w:val="single" w:sz="4" w:space="0" w:color="auto"/>
              <w:right w:val="single" w:sz="4" w:space="0" w:color="auto"/>
            </w:tcBorders>
            <w:shd w:val="clear" w:color="auto" w:fill="auto"/>
          </w:tcPr>
          <w:p w:rsidR="00210A99" w:rsidRPr="00210A99" w:rsidRDefault="00210A99" w:rsidP="00210A99">
            <w:pPr>
              <w:spacing w:after="0" w:line="240" w:lineRule="auto"/>
              <w:jc w:val="center"/>
              <w:rPr>
                <w:rFonts w:ascii="Times New Roman" w:hAnsi="Times New Roman"/>
                <w:sz w:val="23"/>
                <w:szCs w:val="23"/>
              </w:rPr>
            </w:pPr>
            <w:r w:rsidRPr="00210A99">
              <w:rPr>
                <w:rFonts w:ascii="Times New Roman" w:hAnsi="Times New Roman"/>
                <w:sz w:val="23"/>
                <w:szCs w:val="23"/>
              </w:rPr>
              <w:t>13.</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210A99" w:rsidRPr="00210A99" w:rsidRDefault="00210A99" w:rsidP="00210A99">
            <w:pPr>
              <w:spacing w:after="0" w:line="240" w:lineRule="auto"/>
              <w:rPr>
                <w:rFonts w:ascii="Times New Roman" w:hAnsi="Times New Roman"/>
                <w:sz w:val="23"/>
                <w:szCs w:val="23"/>
              </w:rPr>
            </w:pPr>
            <w:r w:rsidRPr="00210A99">
              <w:rPr>
                <w:rFonts w:ascii="Times New Roman" w:hAnsi="Times New Roman"/>
                <w:sz w:val="23"/>
                <w:szCs w:val="23"/>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10A99" w:rsidRPr="00210A99" w:rsidRDefault="00210A99" w:rsidP="00210A99">
            <w:pPr>
              <w:spacing w:after="0" w:line="240" w:lineRule="auto"/>
              <w:jc w:val="center"/>
              <w:rPr>
                <w:rFonts w:ascii="Times New Roman" w:hAnsi="Times New Roman"/>
                <w:sz w:val="23"/>
                <w:szCs w:val="23"/>
              </w:rPr>
            </w:pPr>
            <w:r w:rsidRPr="00210A99">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210A99" w:rsidRDefault="00210A99" w:rsidP="00210A99">
            <w:pPr>
              <w:spacing w:after="0" w:line="240" w:lineRule="auto"/>
              <w:jc w:val="center"/>
              <w:rPr>
                <w:rFonts w:ascii="Times New Roman" w:hAnsi="Times New Roman"/>
                <w:sz w:val="23"/>
                <w:szCs w:val="23"/>
              </w:rPr>
            </w:pPr>
            <w:r w:rsidRPr="00210A99">
              <w:rPr>
                <w:rFonts w:ascii="Times New Roman" w:hAnsi="Times New Roman"/>
                <w:sz w:val="23"/>
                <w:szCs w:val="23"/>
              </w:rPr>
              <w:t>98,2</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210A99" w:rsidRDefault="00210A99" w:rsidP="00210A99">
            <w:pPr>
              <w:spacing w:after="0" w:line="240" w:lineRule="auto"/>
              <w:jc w:val="center"/>
              <w:rPr>
                <w:rFonts w:ascii="Times New Roman" w:hAnsi="Times New Roman"/>
                <w:sz w:val="23"/>
                <w:szCs w:val="23"/>
              </w:rPr>
            </w:pPr>
            <w:r w:rsidRPr="00210A99">
              <w:rPr>
                <w:rFonts w:ascii="Times New Roman" w:hAnsi="Times New Roman"/>
                <w:sz w:val="23"/>
                <w:szCs w:val="23"/>
              </w:rPr>
              <w:t>98,2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210A99" w:rsidRDefault="00210A99" w:rsidP="00210A99">
            <w:pPr>
              <w:spacing w:after="0" w:line="240" w:lineRule="auto"/>
              <w:jc w:val="center"/>
              <w:rPr>
                <w:rFonts w:ascii="Times New Roman" w:hAnsi="Times New Roman"/>
                <w:sz w:val="23"/>
                <w:szCs w:val="23"/>
              </w:rPr>
            </w:pPr>
            <w:r w:rsidRPr="00210A99">
              <w:rPr>
                <w:rFonts w:ascii="Times New Roman" w:hAnsi="Times New Roman"/>
                <w:sz w:val="23"/>
                <w:szCs w:val="23"/>
              </w:rPr>
              <w:t>98,2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210A99" w:rsidRDefault="00210A99" w:rsidP="00210A99">
            <w:pPr>
              <w:spacing w:after="0" w:line="240" w:lineRule="auto"/>
              <w:jc w:val="center"/>
              <w:rPr>
                <w:rFonts w:ascii="Times New Roman" w:hAnsi="Times New Roman"/>
                <w:sz w:val="23"/>
                <w:szCs w:val="23"/>
              </w:rPr>
            </w:pPr>
            <w:r w:rsidRPr="00210A99">
              <w:rPr>
                <w:rFonts w:ascii="Times New Roman" w:hAnsi="Times New Roman"/>
                <w:sz w:val="23"/>
                <w:szCs w:val="23"/>
              </w:rPr>
              <w:t>98,2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210A99" w:rsidRDefault="00210A99" w:rsidP="00210A99">
            <w:pPr>
              <w:spacing w:after="0" w:line="240" w:lineRule="auto"/>
              <w:jc w:val="center"/>
              <w:rPr>
                <w:rFonts w:ascii="Times New Roman" w:hAnsi="Times New Roman"/>
                <w:sz w:val="23"/>
                <w:szCs w:val="23"/>
              </w:rPr>
            </w:pPr>
            <w:r w:rsidRPr="00210A99">
              <w:rPr>
                <w:rFonts w:ascii="Times New Roman" w:hAnsi="Times New Roman"/>
                <w:sz w:val="23"/>
                <w:szCs w:val="23"/>
              </w:rPr>
              <w:t>98,2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210A99" w:rsidRDefault="00210A99" w:rsidP="00210A99">
            <w:pPr>
              <w:spacing w:after="0" w:line="240" w:lineRule="auto"/>
              <w:jc w:val="center"/>
              <w:rPr>
                <w:rFonts w:ascii="Times New Roman" w:hAnsi="Times New Roman"/>
                <w:sz w:val="23"/>
                <w:szCs w:val="23"/>
              </w:rPr>
            </w:pPr>
            <w:r w:rsidRPr="00210A99">
              <w:rPr>
                <w:rFonts w:ascii="Times New Roman" w:hAnsi="Times New Roman"/>
                <w:sz w:val="23"/>
                <w:szCs w:val="23"/>
              </w:rPr>
              <w:t>98,2</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210A99" w:rsidRPr="00210A99" w:rsidRDefault="00210A99" w:rsidP="00710050">
            <w:pPr>
              <w:spacing w:after="0" w:line="240" w:lineRule="auto"/>
              <w:jc w:val="both"/>
              <w:rPr>
                <w:rFonts w:ascii="Times New Roman" w:hAnsi="Times New Roman"/>
                <w:spacing w:val="-6"/>
                <w:sz w:val="23"/>
                <w:szCs w:val="23"/>
              </w:rPr>
            </w:pPr>
            <w:r w:rsidRPr="00210A99">
              <w:rPr>
                <w:rFonts w:ascii="Times New Roman" w:hAnsi="Times New Roman"/>
                <w:sz w:val="23"/>
                <w:szCs w:val="23"/>
              </w:rPr>
              <w:t xml:space="preserve">В статистической отчетности ОО-2 </w:t>
            </w:r>
            <w:r w:rsidR="00710050">
              <w:rPr>
                <w:rFonts w:ascii="Times New Roman" w:hAnsi="Times New Roman"/>
                <w:sz w:val="23"/>
                <w:szCs w:val="23"/>
              </w:rPr>
              <w:t>«</w:t>
            </w:r>
            <w:r w:rsidRPr="00210A99">
              <w:rPr>
                <w:rFonts w:ascii="Times New Roman" w:hAnsi="Times New Roman"/>
                <w:sz w:val="23"/>
                <w:szCs w:val="23"/>
              </w:rPr>
              <w:t>Сведения о материально - технической и информационной базе, финансово - экономической деятельности общеобразовательной организации</w:t>
            </w:r>
            <w:r w:rsidR="00710050">
              <w:rPr>
                <w:rFonts w:ascii="Times New Roman" w:hAnsi="Times New Roman"/>
                <w:sz w:val="23"/>
                <w:szCs w:val="23"/>
              </w:rPr>
              <w:t>»</w:t>
            </w:r>
            <w:r w:rsidRPr="00210A99">
              <w:rPr>
                <w:rFonts w:ascii="Times New Roman" w:hAnsi="Times New Roman"/>
                <w:sz w:val="23"/>
                <w:szCs w:val="23"/>
              </w:rPr>
              <w:t xml:space="preserve"> учитывается отсутствие пожарных кранов и рукавов в 3-х образовательных организациях: МАОУ </w:t>
            </w:r>
            <w:r w:rsidR="00710050">
              <w:rPr>
                <w:rFonts w:ascii="Times New Roman" w:hAnsi="Times New Roman"/>
                <w:sz w:val="23"/>
                <w:szCs w:val="23"/>
              </w:rPr>
              <w:t>«</w:t>
            </w:r>
            <w:r w:rsidRPr="00210A99">
              <w:rPr>
                <w:rFonts w:ascii="Times New Roman" w:hAnsi="Times New Roman"/>
                <w:sz w:val="23"/>
                <w:szCs w:val="23"/>
              </w:rPr>
              <w:t>СОШ №1</w:t>
            </w:r>
            <w:r w:rsidR="00710050">
              <w:rPr>
                <w:rFonts w:ascii="Times New Roman" w:hAnsi="Times New Roman"/>
                <w:sz w:val="23"/>
                <w:szCs w:val="23"/>
              </w:rPr>
              <w:t>»</w:t>
            </w:r>
            <w:r w:rsidRPr="00210A99">
              <w:rPr>
                <w:rFonts w:ascii="Times New Roman" w:hAnsi="Times New Roman"/>
                <w:sz w:val="23"/>
                <w:szCs w:val="23"/>
              </w:rPr>
              <w:t xml:space="preserve">, МАОУ </w:t>
            </w:r>
            <w:r w:rsidR="00710050">
              <w:rPr>
                <w:rFonts w:ascii="Times New Roman" w:hAnsi="Times New Roman"/>
                <w:sz w:val="23"/>
                <w:szCs w:val="23"/>
              </w:rPr>
              <w:t>«</w:t>
            </w:r>
            <w:r w:rsidRPr="00210A99">
              <w:rPr>
                <w:rFonts w:ascii="Times New Roman" w:hAnsi="Times New Roman"/>
                <w:sz w:val="23"/>
                <w:szCs w:val="23"/>
              </w:rPr>
              <w:t>СОШ №6</w:t>
            </w:r>
            <w:r w:rsidR="00710050">
              <w:rPr>
                <w:rFonts w:ascii="Times New Roman" w:hAnsi="Times New Roman"/>
                <w:sz w:val="23"/>
                <w:szCs w:val="23"/>
              </w:rPr>
              <w:t>», МАОУ «</w:t>
            </w:r>
            <w:r w:rsidRPr="00210A99">
              <w:rPr>
                <w:rFonts w:ascii="Times New Roman" w:hAnsi="Times New Roman"/>
                <w:sz w:val="23"/>
                <w:szCs w:val="23"/>
              </w:rPr>
              <w:t>СОШ №7</w:t>
            </w:r>
            <w:r w:rsidR="00710050">
              <w:rPr>
                <w:rFonts w:ascii="Times New Roman" w:hAnsi="Times New Roman"/>
                <w:sz w:val="23"/>
                <w:szCs w:val="23"/>
              </w:rPr>
              <w:t>»</w:t>
            </w:r>
            <w:r w:rsidRPr="00210A99">
              <w:rPr>
                <w:rFonts w:ascii="Times New Roman" w:hAnsi="Times New Roman"/>
                <w:sz w:val="23"/>
                <w:szCs w:val="23"/>
              </w:rPr>
              <w:t>. При строительстве образовательных организаций, проектом не были предусмотрены пожарные краны и рукава. При этом обеспечены все условия противопожарной безопасности, ежегодно общеобразовательные организации проходят проверку на соответствие нормам противопожарной безопасности.</w:t>
            </w:r>
          </w:p>
        </w:tc>
      </w:tr>
      <w:tr w:rsidR="00210A99" w:rsidRPr="003A3E00" w:rsidTr="00E21D73">
        <w:trPr>
          <w:trHeight w:val="1530"/>
        </w:trPr>
        <w:tc>
          <w:tcPr>
            <w:tcW w:w="707" w:type="dxa"/>
            <w:tcBorders>
              <w:top w:val="single" w:sz="4" w:space="0" w:color="auto"/>
              <w:left w:val="single" w:sz="4" w:space="0" w:color="auto"/>
              <w:bottom w:val="single" w:sz="4" w:space="0" w:color="auto"/>
              <w:right w:val="single" w:sz="4" w:space="0" w:color="auto"/>
            </w:tcBorders>
            <w:shd w:val="clear" w:color="auto" w:fill="auto"/>
          </w:tcPr>
          <w:p w:rsidR="00210A99" w:rsidRPr="00285192" w:rsidRDefault="00210A99" w:rsidP="00210A99">
            <w:pPr>
              <w:spacing w:after="0" w:line="240" w:lineRule="auto"/>
              <w:jc w:val="center"/>
              <w:rPr>
                <w:rFonts w:ascii="Times New Roman" w:hAnsi="Times New Roman"/>
                <w:sz w:val="23"/>
                <w:szCs w:val="23"/>
              </w:rPr>
            </w:pPr>
            <w:r w:rsidRPr="00285192">
              <w:rPr>
                <w:rFonts w:ascii="Times New Roman" w:hAnsi="Times New Roman"/>
                <w:sz w:val="23"/>
                <w:szCs w:val="23"/>
              </w:rPr>
              <w:t>14.</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210A99" w:rsidRPr="00285192" w:rsidRDefault="00210A99" w:rsidP="00210A99">
            <w:pPr>
              <w:spacing w:after="0" w:line="240" w:lineRule="auto"/>
              <w:rPr>
                <w:rFonts w:ascii="Times New Roman" w:hAnsi="Times New Roman"/>
                <w:sz w:val="23"/>
                <w:szCs w:val="23"/>
              </w:rPr>
            </w:pPr>
            <w:r w:rsidRPr="00285192">
              <w:rPr>
                <w:rFonts w:ascii="Times New Roman" w:hAnsi="Times New Roman"/>
                <w:sz w:val="23"/>
                <w:szCs w:val="23"/>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10A99" w:rsidRPr="00285192" w:rsidRDefault="00210A99" w:rsidP="00210A99">
            <w:pPr>
              <w:spacing w:after="0" w:line="240" w:lineRule="auto"/>
              <w:jc w:val="center"/>
              <w:rPr>
                <w:rFonts w:ascii="Times New Roman" w:hAnsi="Times New Roman"/>
                <w:sz w:val="23"/>
                <w:szCs w:val="23"/>
              </w:rPr>
            </w:pPr>
            <w:r w:rsidRPr="00285192">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285192" w:rsidRDefault="00210A99" w:rsidP="00210A99">
            <w:pPr>
              <w:spacing w:after="0" w:line="240" w:lineRule="auto"/>
              <w:jc w:val="center"/>
              <w:rPr>
                <w:rFonts w:ascii="Times New Roman" w:hAnsi="Times New Roman"/>
                <w:sz w:val="23"/>
                <w:szCs w:val="23"/>
              </w:rPr>
            </w:pPr>
            <w:r w:rsidRPr="00285192">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285192" w:rsidRDefault="00210A99" w:rsidP="00210A99">
            <w:pPr>
              <w:spacing w:after="0" w:line="240" w:lineRule="auto"/>
              <w:jc w:val="center"/>
              <w:rPr>
                <w:rFonts w:ascii="Times New Roman" w:hAnsi="Times New Roman"/>
                <w:sz w:val="23"/>
                <w:szCs w:val="23"/>
              </w:rPr>
            </w:pPr>
            <w:r w:rsidRPr="00285192">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285192" w:rsidRDefault="00210A99" w:rsidP="00210A99">
            <w:pPr>
              <w:spacing w:after="0" w:line="240" w:lineRule="auto"/>
              <w:jc w:val="center"/>
              <w:rPr>
                <w:rFonts w:ascii="Times New Roman" w:hAnsi="Times New Roman"/>
                <w:sz w:val="23"/>
                <w:szCs w:val="23"/>
              </w:rPr>
            </w:pPr>
            <w:r w:rsidRPr="00285192">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285192" w:rsidRDefault="00210A99" w:rsidP="00210A99">
            <w:pPr>
              <w:spacing w:after="0" w:line="240" w:lineRule="auto"/>
              <w:jc w:val="center"/>
              <w:rPr>
                <w:rFonts w:ascii="Times New Roman" w:hAnsi="Times New Roman"/>
                <w:sz w:val="23"/>
                <w:szCs w:val="23"/>
              </w:rPr>
            </w:pPr>
            <w:r w:rsidRPr="00285192">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285192" w:rsidRDefault="00210A99" w:rsidP="00210A99">
            <w:pPr>
              <w:spacing w:after="0" w:line="240" w:lineRule="auto"/>
              <w:jc w:val="center"/>
              <w:rPr>
                <w:rFonts w:ascii="Times New Roman" w:hAnsi="Times New Roman"/>
                <w:sz w:val="23"/>
                <w:szCs w:val="23"/>
              </w:rPr>
            </w:pPr>
            <w:r w:rsidRPr="00285192">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285192" w:rsidRDefault="00210A99" w:rsidP="00210A99">
            <w:pPr>
              <w:spacing w:after="0" w:line="240" w:lineRule="auto"/>
              <w:jc w:val="center"/>
              <w:rPr>
                <w:rFonts w:ascii="Times New Roman" w:hAnsi="Times New Roman"/>
                <w:sz w:val="23"/>
                <w:szCs w:val="23"/>
              </w:rPr>
            </w:pPr>
            <w:r w:rsidRPr="00285192">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210A99" w:rsidRPr="00285192" w:rsidRDefault="00285192" w:rsidP="00710050">
            <w:pPr>
              <w:spacing w:after="0" w:line="240" w:lineRule="auto"/>
              <w:jc w:val="both"/>
              <w:rPr>
                <w:rFonts w:ascii="Times New Roman" w:hAnsi="Times New Roman"/>
                <w:spacing w:val="-6"/>
                <w:sz w:val="23"/>
                <w:szCs w:val="23"/>
              </w:rPr>
            </w:pPr>
            <w:r w:rsidRPr="00285192">
              <w:rPr>
                <w:rFonts w:ascii="Times New Roman" w:hAnsi="Times New Roman"/>
                <w:sz w:val="23"/>
                <w:szCs w:val="23"/>
              </w:rPr>
              <w:t xml:space="preserve">Муниципальные общеобразовательные учреждения, здания которых находятся в аварийном состоянии или требуют капитального ремонта отсутствуют. Содержание зданий или проведение ремонтных работ предусмотрено в рамках муниципальной программы </w:t>
            </w:r>
            <w:r w:rsidR="00710050">
              <w:rPr>
                <w:rFonts w:ascii="Times New Roman" w:hAnsi="Times New Roman"/>
                <w:sz w:val="23"/>
                <w:szCs w:val="23"/>
              </w:rPr>
              <w:t>«</w:t>
            </w:r>
            <w:r w:rsidRPr="00285192">
              <w:rPr>
                <w:rFonts w:ascii="Times New Roman" w:hAnsi="Times New Roman"/>
                <w:sz w:val="23"/>
                <w:szCs w:val="23"/>
              </w:rPr>
              <w:t>Развитие образования в городе Когалыме</w:t>
            </w:r>
            <w:r w:rsidR="00710050">
              <w:rPr>
                <w:rFonts w:ascii="Times New Roman" w:hAnsi="Times New Roman"/>
                <w:sz w:val="23"/>
                <w:szCs w:val="23"/>
              </w:rPr>
              <w:t>»</w:t>
            </w:r>
            <w:r w:rsidRPr="00285192">
              <w:rPr>
                <w:rFonts w:ascii="Times New Roman" w:hAnsi="Times New Roman"/>
                <w:sz w:val="23"/>
                <w:szCs w:val="23"/>
              </w:rPr>
              <w:t>, утвержденной постановлением Администрации города Когалыма от 11.10.2013 №2899.</w:t>
            </w:r>
          </w:p>
        </w:tc>
      </w:tr>
      <w:tr w:rsidR="009424D9" w:rsidRPr="003A3E00" w:rsidTr="00E21D73">
        <w:trPr>
          <w:trHeight w:val="565"/>
        </w:trPr>
        <w:tc>
          <w:tcPr>
            <w:tcW w:w="707" w:type="dxa"/>
            <w:tcBorders>
              <w:top w:val="single" w:sz="4" w:space="0" w:color="auto"/>
              <w:left w:val="single" w:sz="4" w:space="0" w:color="auto"/>
              <w:bottom w:val="single" w:sz="4" w:space="0" w:color="auto"/>
              <w:right w:val="single" w:sz="4" w:space="0" w:color="auto"/>
            </w:tcBorders>
            <w:shd w:val="clear" w:color="auto" w:fill="auto"/>
          </w:tcPr>
          <w:p w:rsidR="009424D9" w:rsidRPr="009424D9" w:rsidRDefault="009424D9" w:rsidP="009424D9">
            <w:pPr>
              <w:spacing w:after="0" w:line="240" w:lineRule="auto"/>
              <w:jc w:val="center"/>
              <w:rPr>
                <w:rFonts w:ascii="Times New Roman" w:hAnsi="Times New Roman"/>
                <w:sz w:val="23"/>
                <w:szCs w:val="23"/>
              </w:rPr>
            </w:pPr>
            <w:r w:rsidRPr="009424D9">
              <w:rPr>
                <w:rFonts w:ascii="Times New Roman" w:hAnsi="Times New Roman"/>
                <w:sz w:val="23"/>
                <w:szCs w:val="23"/>
              </w:rPr>
              <w:t>15.</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9424D9" w:rsidRPr="009424D9" w:rsidRDefault="009424D9" w:rsidP="009424D9">
            <w:pPr>
              <w:spacing w:after="0" w:line="240" w:lineRule="auto"/>
              <w:rPr>
                <w:rFonts w:ascii="Times New Roman" w:hAnsi="Times New Roman"/>
                <w:sz w:val="23"/>
                <w:szCs w:val="23"/>
              </w:rPr>
            </w:pPr>
            <w:r w:rsidRPr="009424D9">
              <w:rPr>
                <w:rFonts w:ascii="Times New Roman" w:hAnsi="Times New Roman"/>
                <w:sz w:val="23"/>
                <w:szCs w:val="23"/>
              </w:rPr>
              <w:t>Доля детей первой и второй групп здоровья в общей численности обучающихся в муниципальных общеобразовательных учреждениях</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9424D9" w:rsidRPr="009424D9" w:rsidRDefault="009424D9" w:rsidP="009424D9">
            <w:pPr>
              <w:spacing w:after="0" w:line="240" w:lineRule="auto"/>
              <w:jc w:val="center"/>
              <w:rPr>
                <w:rFonts w:ascii="Times New Roman" w:hAnsi="Times New Roman"/>
                <w:sz w:val="23"/>
                <w:szCs w:val="23"/>
              </w:rPr>
            </w:pPr>
            <w:r w:rsidRPr="009424D9">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9424D9" w:rsidRDefault="009424D9" w:rsidP="009424D9">
            <w:pPr>
              <w:spacing w:after="0" w:line="240" w:lineRule="auto"/>
              <w:jc w:val="center"/>
              <w:rPr>
                <w:rFonts w:ascii="Times New Roman" w:hAnsi="Times New Roman"/>
                <w:sz w:val="23"/>
                <w:szCs w:val="23"/>
              </w:rPr>
            </w:pPr>
            <w:r w:rsidRPr="009424D9">
              <w:rPr>
                <w:rFonts w:ascii="Times New Roman" w:hAnsi="Times New Roman"/>
                <w:sz w:val="23"/>
                <w:szCs w:val="23"/>
              </w:rPr>
              <w:t>92,5</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9424D9" w:rsidRDefault="009424D9" w:rsidP="009424D9">
            <w:pPr>
              <w:spacing w:after="0" w:line="240" w:lineRule="auto"/>
              <w:jc w:val="center"/>
              <w:rPr>
                <w:rFonts w:ascii="Times New Roman" w:hAnsi="Times New Roman"/>
                <w:sz w:val="23"/>
                <w:szCs w:val="23"/>
              </w:rPr>
            </w:pPr>
            <w:r w:rsidRPr="009424D9">
              <w:rPr>
                <w:rFonts w:ascii="Times New Roman" w:hAnsi="Times New Roman"/>
                <w:sz w:val="23"/>
                <w:szCs w:val="23"/>
              </w:rPr>
              <w:t>82,3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9424D9" w:rsidRDefault="009424D9" w:rsidP="009424D9">
            <w:pPr>
              <w:spacing w:after="0" w:line="240" w:lineRule="auto"/>
              <w:jc w:val="center"/>
              <w:rPr>
                <w:rFonts w:ascii="Times New Roman" w:hAnsi="Times New Roman"/>
                <w:sz w:val="23"/>
                <w:szCs w:val="23"/>
              </w:rPr>
            </w:pPr>
            <w:r w:rsidRPr="009424D9">
              <w:rPr>
                <w:rFonts w:ascii="Times New Roman" w:hAnsi="Times New Roman"/>
                <w:sz w:val="23"/>
                <w:szCs w:val="23"/>
              </w:rPr>
              <w:t>93,3</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9424D9" w:rsidRDefault="009424D9" w:rsidP="009424D9">
            <w:pPr>
              <w:spacing w:after="0" w:line="240" w:lineRule="auto"/>
              <w:jc w:val="center"/>
              <w:rPr>
                <w:rFonts w:ascii="Times New Roman" w:hAnsi="Times New Roman"/>
                <w:sz w:val="23"/>
                <w:szCs w:val="23"/>
              </w:rPr>
            </w:pPr>
            <w:r w:rsidRPr="009424D9">
              <w:rPr>
                <w:rFonts w:ascii="Times New Roman" w:hAnsi="Times New Roman"/>
                <w:sz w:val="23"/>
                <w:szCs w:val="23"/>
              </w:rPr>
              <w:t>93,3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9424D9" w:rsidRDefault="009424D9" w:rsidP="009424D9">
            <w:pPr>
              <w:spacing w:after="0" w:line="240" w:lineRule="auto"/>
              <w:jc w:val="center"/>
              <w:rPr>
                <w:rFonts w:ascii="Times New Roman" w:hAnsi="Times New Roman"/>
                <w:sz w:val="23"/>
                <w:szCs w:val="23"/>
              </w:rPr>
            </w:pPr>
            <w:r w:rsidRPr="009424D9">
              <w:rPr>
                <w:rFonts w:ascii="Times New Roman" w:hAnsi="Times New Roman"/>
                <w:sz w:val="23"/>
                <w:szCs w:val="23"/>
              </w:rPr>
              <w:t>93,3</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9424D9" w:rsidRDefault="009424D9" w:rsidP="009424D9">
            <w:pPr>
              <w:spacing w:after="0" w:line="240" w:lineRule="auto"/>
              <w:jc w:val="center"/>
              <w:rPr>
                <w:rFonts w:ascii="Times New Roman" w:hAnsi="Times New Roman"/>
                <w:sz w:val="23"/>
                <w:szCs w:val="23"/>
              </w:rPr>
            </w:pPr>
            <w:r w:rsidRPr="009424D9">
              <w:rPr>
                <w:rFonts w:ascii="Times New Roman" w:hAnsi="Times New Roman"/>
                <w:sz w:val="23"/>
                <w:szCs w:val="23"/>
              </w:rPr>
              <w:t>93,3</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424D9" w:rsidRPr="009424D9" w:rsidRDefault="009424D9" w:rsidP="005E166F">
            <w:pPr>
              <w:spacing w:after="0" w:line="240" w:lineRule="auto"/>
              <w:jc w:val="both"/>
              <w:rPr>
                <w:rFonts w:ascii="Times New Roman" w:hAnsi="Times New Roman"/>
                <w:spacing w:val="-6"/>
                <w:sz w:val="23"/>
                <w:szCs w:val="23"/>
              </w:rPr>
            </w:pPr>
            <w:r w:rsidRPr="009424D9">
              <w:rPr>
                <w:rFonts w:ascii="Times New Roman" w:hAnsi="Times New Roman"/>
                <w:sz w:val="23"/>
                <w:szCs w:val="23"/>
              </w:rPr>
              <w:t>Увеличение доли первой и второй групп здоровья в 2019 году на 11 процентных пункт</w:t>
            </w:r>
            <w:r w:rsidR="005E166F">
              <w:rPr>
                <w:rFonts w:ascii="Times New Roman" w:hAnsi="Times New Roman"/>
                <w:sz w:val="23"/>
                <w:szCs w:val="23"/>
              </w:rPr>
              <w:t>ов</w:t>
            </w:r>
            <w:r w:rsidRPr="009424D9">
              <w:rPr>
                <w:rFonts w:ascii="Times New Roman" w:hAnsi="Times New Roman"/>
                <w:sz w:val="23"/>
                <w:szCs w:val="23"/>
              </w:rPr>
              <w:t xml:space="preserve"> по факту физического здоровья осматриваемых детей.</w:t>
            </w:r>
          </w:p>
        </w:tc>
      </w:tr>
      <w:tr w:rsidR="009424D9" w:rsidRPr="003A3E00" w:rsidTr="00E21D73">
        <w:trPr>
          <w:trHeight w:val="1119"/>
        </w:trPr>
        <w:tc>
          <w:tcPr>
            <w:tcW w:w="707" w:type="dxa"/>
            <w:tcBorders>
              <w:top w:val="single" w:sz="4" w:space="0" w:color="auto"/>
              <w:left w:val="single" w:sz="4" w:space="0" w:color="auto"/>
              <w:bottom w:val="single" w:sz="4" w:space="0" w:color="auto"/>
              <w:right w:val="single" w:sz="4" w:space="0" w:color="auto"/>
            </w:tcBorders>
            <w:shd w:val="clear" w:color="auto" w:fill="auto"/>
          </w:tcPr>
          <w:p w:rsidR="009424D9" w:rsidRPr="009424D9" w:rsidRDefault="009424D9" w:rsidP="009424D9">
            <w:pPr>
              <w:spacing w:after="0" w:line="240" w:lineRule="auto"/>
              <w:jc w:val="center"/>
              <w:rPr>
                <w:rFonts w:ascii="Times New Roman" w:hAnsi="Times New Roman"/>
                <w:sz w:val="23"/>
                <w:szCs w:val="23"/>
              </w:rPr>
            </w:pPr>
            <w:r w:rsidRPr="009424D9">
              <w:rPr>
                <w:rFonts w:ascii="Times New Roman" w:hAnsi="Times New Roman"/>
                <w:sz w:val="23"/>
                <w:szCs w:val="23"/>
              </w:rPr>
              <w:t>16.</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9424D9" w:rsidRPr="009424D9" w:rsidRDefault="009424D9" w:rsidP="009424D9">
            <w:pPr>
              <w:spacing w:after="0" w:line="240" w:lineRule="auto"/>
              <w:rPr>
                <w:rFonts w:ascii="Times New Roman" w:hAnsi="Times New Roman"/>
                <w:sz w:val="23"/>
                <w:szCs w:val="23"/>
              </w:rPr>
            </w:pPr>
            <w:r w:rsidRPr="009424D9">
              <w:rPr>
                <w:rFonts w:ascii="Times New Roman" w:hAnsi="Times New Roman"/>
                <w:sz w:val="23"/>
                <w:szCs w:val="23"/>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9424D9" w:rsidRPr="009424D9" w:rsidRDefault="009424D9" w:rsidP="009424D9">
            <w:pPr>
              <w:spacing w:after="0" w:line="240" w:lineRule="auto"/>
              <w:jc w:val="center"/>
              <w:rPr>
                <w:rFonts w:ascii="Times New Roman" w:hAnsi="Times New Roman"/>
                <w:sz w:val="23"/>
                <w:szCs w:val="23"/>
              </w:rPr>
            </w:pPr>
            <w:r w:rsidRPr="009424D9">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9424D9" w:rsidRDefault="009424D9" w:rsidP="009424D9">
            <w:pPr>
              <w:spacing w:after="0" w:line="240" w:lineRule="auto"/>
              <w:jc w:val="center"/>
              <w:rPr>
                <w:rFonts w:ascii="Times New Roman" w:hAnsi="Times New Roman"/>
                <w:sz w:val="23"/>
                <w:szCs w:val="23"/>
              </w:rPr>
            </w:pPr>
            <w:r w:rsidRPr="009424D9">
              <w:rPr>
                <w:rFonts w:ascii="Times New Roman" w:hAnsi="Times New Roman"/>
                <w:sz w:val="23"/>
                <w:szCs w:val="23"/>
              </w:rPr>
              <w:t>23,1</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9424D9" w:rsidRDefault="009424D9" w:rsidP="009424D9">
            <w:pPr>
              <w:spacing w:after="0" w:line="240" w:lineRule="auto"/>
              <w:jc w:val="center"/>
              <w:rPr>
                <w:rFonts w:ascii="Times New Roman" w:hAnsi="Times New Roman"/>
                <w:sz w:val="23"/>
                <w:szCs w:val="23"/>
              </w:rPr>
            </w:pPr>
            <w:r w:rsidRPr="009424D9">
              <w:rPr>
                <w:rFonts w:ascii="Times New Roman" w:hAnsi="Times New Roman"/>
                <w:sz w:val="23"/>
                <w:szCs w:val="23"/>
              </w:rPr>
              <w:t>24,3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9424D9" w:rsidRDefault="009424D9" w:rsidP="009424D9">
            <w:pPr>
              <w:spacing w:after="0" w:line="240" w:lineRule="auto"/>
              <w:jc w:val="center"/>
              <w:rPr>
                <w:rFonts w:ascii="Times New Roman" w:hAnsi="Times New Roman"/>
                <w:sz w:val="23"/>
                <w:szCs w:val="23"/>
              </w:rPr>
            </w:pPr>
            <w:r w:rsidRPr="009424D9">
              <w:rPr>
                <w:rFonts w:ascii="Times New Roman" w:hAnsi="Times New Roman"/>
                <w:sz w:val="23"/>
                <w:szCs w:val="23"/>
              </w:rPr>
              <w:t>23,3</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9424D9" w:rsidRDefault="009424D9" w:rsidP="009424D9">
            <w:pPr>
              <w:spacing w:after="0" w:line="240" w:lineRule="auto"/>
              <w:jc w:val="center"/>
              <w:rPr>
                <w:rFonts w:ascii="Times New Roman" w:hAnsi="Times New Roman"/>
                <w:sz w:val="23"/>
                <w:szCs w:val="23"/>
              </w:rPr>
            </w:pPr>
            <w:r w:rsidRPr="009424D9">
              <w:rPr>
                <w:rFonts w:ascii="Times New Roman" w:hAnsi="Times New Roman"/>
                <w:sz w:val="23"/>
                <w:szCs w:val="23"/>
              </w:rPr>
              <w:t>25,0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9424D9" w:rsidRDefault="009424D9" w:rsidP="009424D9">
            <w:pPr>
              <w:spacing w:after="0" w:line="240" w:lineRule="auto"/>
              <w:jc w:val="center"/>
              <w:rPr>
                <w:rFonts w:ascii="Times New Roman" w:hAnsi="Times New Roman"/>
                <w:sz w:val="23"/>
                <w:szCs w:val="23"/>
              </w:rPr>
            </w:pPr>
            <w:r w:rsidRPr="009424D9">
              <w:rPr>
                <w:rFonts w:ascii="Times New Roman" w:hAnsi="Times New Roman"/>
                <w:sz w:val="23"/>
                <w:szCs w:val="23"/>
              </w:rPr>
              <w:t>25,8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9424D9" w:rsidRDefault="009424D9" w:rsidP="009424D9">
            <w:pPr>
              <w:spacing w:after="0" w:line="240" w:lineRule="auto"/>
              <w:jc w:val="center"/>
              <w:rPr>
                <w:rFonts w:ascii="Times New Roman" w:hAnsi="Times New Roman"/>
                <w:sz w:val="23"/>
                <w:szCs w:val="23"/>
              </w:rPr>
            </w:pPr>
            <w:r w:rsidRPr="009424D9">
              <w:rPr>
                <w:rFonts w:ascii="Times New Roman" w:hAnsi="Times New Roman"/>
                <w:sz w:val="23"/>
                <w:szCs w:val="23"/>
              </w:rPr>
              <w:t>26,6</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424D9" w:rsidRPr="009424D9" w:rsidRDefault="009424D9" w:rsidP="009424D9">
            <w:pPr>
              <w:spacing w:after="0" w:line="240" w:lineRule="auto"/>
              <w:jc w:val="both"/>
              <w:rPr>
                <w:rFonts w:ascii="Times New Roman" w:hAnsi="Times New Roman"/>
                <w:sz w:val="23"/>
                <w:szCs w:val="23"/>
              </w:rPr>
            </w:pPr>
            <w:r w:rsidRPr="009424D9">
              <w:rPr>
                <w:rFonts w:ascii="Times New Roman" w:hAnsi="Times New Roman"/>
                <w:sz w:val="23"/>
                <w:szCs w:val="23"/>
              </w:rPr>
              <w:t>Проведенный комплекс мероприятий, реализованный в общеобразовательных учреждениях города по переводу в односменный режим, позволил снизить долю учащихся во вторую смену на 1 процентный пункт. В прогнозном периоде по</w:t>
            </w:r>
            <w:r w:rsidR="005E166F">
              <w:rPr>
                <w:rFonts w:ascii="Times New Roman" w:hAnsi="Times New Roman"/>
                <w:sz w:val="23"/>
                <w:szCs w:val="23"/>
              </w:rPr>
              <w:t>-</w:t>
            </w:r>
            <w:r w:rsidRPr="009424D9">
              <w:rPr>
                <w:rFonts w:ascii="Times New Roman" w:hAnsi="Times New Roman"/>
                <w:sz w:val="23"/>
                <w:szCs w:val="23"/>
              </w:rPr>
              <w:t xml:space="preserve">прежнему сохранится достаточно высокая доля обучающихся во вторую смену, в связи с постоянно растущей численностью обучающихся. </w:t>
            </w:r>
          </w:p>
          <w:p w:rsidR="009424D9" w:rsidRPr="009424D9" w:rsidRDefault="009424D9" w:rsidP="009424D9">
            <w:pPr>
              <w:spacing w:after="0" w:line="240" w:lineRule="auto"/>
              <w:jc w:val="both"/>
              <w:rPr>
                <w:rFonts w:ascii="Times New Roman" w:hAnsi="Times New Roman"/>
                <w:spacing w:val="-6"/>
                <w:sz w:val="23"/>
                <w:szCs w:val="23"/>
              </w:rPr>
            </w:pPr>
            <w:r w:rsidRPr="009424D9">
              <w:rPr>
                <w:rFonts w:ascii="Times New Roman" w:hAnsi="Times New Roman"/>
                <w:sz w:val="23"/>
                <w:szCs w:val="23"/>
              </w:rPr>
              <w:t>Строительство новой средней общеобразовательной школы с безбарьерной средой на 1125 мест в городе Когалыме в 2020 - 2022 годы позволит значительно снизить долю обучающихся во вторую смену после 2022 года.</w:t>
            </w:r>
          </w:p>
        </w:tc>
      </w:tr>
      <w:tr w:rsidR="00BA047B" w:rsidRPr="003A3E00"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BA047B" w:rsidRPr="00BA047B" w:rsidRDefault="00BA047B" w:rsidP="00BA047B">
            <w:pPr>
              <w:spacing w:after="0" w:line="240" w:lineRule="auto"/>
              <w:jc w:val="center"/>
              <w:rPr>
                <w:rFonts w:ascii="Times New Roman" w:hAnsi="Times New Roman"/>
                <w:sz w:val="23"/>
                <w:szCs w:val="23"/>
              </w:rPr>
            </w:pPr>
            <w:r w:rsidRPr="00BA047B">
              <w:rPr>
                <w:rFonts w:ascii="Times New Roman" w:hAnsi="Times New Roman"/>
                <w:sz w:val="23"/>
                <w:szCs w:val="23"/>
              </w:rPr>
              <w:t>17.</w:t>
            </w:r>
          </w:p>
        </w:tc>
        <w:tc>
          <w:tcPr>
            <w:tcW w:w="2975" w:type="dxa"/>
            <w:tcBorders>
              <w:top w:val="single" w:sz="4" w:space="0" w:color="auto"/>
              <w:left w:val="nil"/>
              <w:bottom w:val="single" w:sz="4" w:space="0" w:color="auto"/>
              <w:right w:val="single" w:sz="4" w:space="0" w:color="auto"/>
            </w:tcBorders>
            <w:shd w:val="clear" w:color="auto" w:fill="auto"/>
          </w:tcPr>
          <w:p w:rsidR="00BA047B" w:rsidRPr="00BA047B" w:rsidRDefault="00BA047B" w:rsidP="00BA047B">
            <w:pPr>
              <w:spacing w:after="0" w:line="240" w:lineRule="auto"/>
              <w:rPr>
                <w:rFonts w:ascii="Times New Roman" w:hAnsi="Times New Roman"/>
                <w:sz w:val="23"/>
                <w:szCs w:val="23"/>
              </w:rPr>
            </w:pPr>
            <w:r w:rsidRPr="00BA047B">
              <w:rPr>
                <w:rFonts w:ascii="Times New Roman" w:hAnsi="Times New Roman"/>
                <w:sz w:val="23"/>
                <w:szCs w:val="23"/>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280" w:type="dxa"/>
            <w:tcBorders>
              <w:top w:val="single" w:sz="4" w:space="0" w:color="auto"/>
              <w:left w:val="nil"/>
              <w:bottom w:val="single" w:sz="4" w:space="0" w:color="auto"/>
              <w:right w:val="single" w:sz="4" w:space="0" w:color="auto"/>
            </w:tcBorders>
            <w:shd w:val="clear" w:color="auto" w:fill="auto"/>
            <w:vAlign w:val="center"/>
          </w:tcPr>
          <w:p w:rsidR="00BA047B" w:rsidRPr="00BA047B" w:rsidRDefault="00BA047B" w:rsidP="00BA047B">
            <w:pPr>
              <w:spacing w:after="0" w:line="240" w:lineRule="auto"/>
              <w:jc w:val="center"/>
              <w:rPr>
                <w:rFonts w:ascii="Times New Roman" w:hAnsi="Times New Roman"/>
                <w:sz w:val="23"/>
                <w:szCs w:val="23"/>
              </w:rPr>
            </w:pPr>
            <w:r w:rsidRPr="00BA047B">
              <w:rPr>
                <w:rFonts w:ascii="Times New Roman" w:hAnsi="Times New Roman"/>
                <w:sz w:val="23"/>
                <w:szCs w:val="23"/>
              </w:rPr>
              <w:t>Тысяча рублей</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BA047B" w:rsidRPr="00BA047B" w:rsidRDefault="00BA047B" w:rsidP="00BA047B">
            <w:pPr>
              <w:jc w:val="center"/>
              <w:rPr>
                <w:rFonts w:ascii="Times New Roman" w:hAnsi="Times New Roman"/>
                <w:sz w:val="23"/>
                <w:szCs w:val="23"/>
              </w:rPr>
            </w:pPr>
            <w:r w:rsidRPr="00BA047B">
              <w:rPr>
                <w:rFonts w:ascii="Times New Roman" w:hAnsi="Times New Roman"/>
                <w:sz w:val="23"/>
                <w:szCs w:val="23"/>
              </w:rPr>
              <w:t>131,3</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BA047B" w:rsidRPr="00BA047B" w:rsidRDefault="00BA047B" w:rsidP="00BA047B">
            <w:pPr>
              <w:jc w:val="center"/>
              <w:rPr>
                <w:rFonts w:ascii="Times New Roman" w:hAnsi="Times New Roman"/>
                <w:sz w:val="23"/>
                <w:szCs w:val="23"/>
              </w:rPr>
            </w:pPr>
            <w:r w:rsidRPr="00BA047B">
              <w:rPr>
                <w:rFonts w:ascii="Times New Roman" w:hAnsi="Times New Roman"/>
                <w:sz w:val="23"/>
                <w:szCs w:val="23"/>
              </w:rPr>
              <w:t>141,9</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BA047B" w:rsidRPr="00BA047B" w:rsidRDefault="00BA047B" w:rsidP="00BA047B">
            <w:pPr>
              <w:jc w:val="center"/>
              <w:rPr>
                <w:rFonts w:ascii="Times New Roman" w:hAnsi="Times New Roman"/>
                <w:sz w:val="23"/>
                <w:szCs w:val="23"/>
              </w:rPr>
            </w:pPr>
            <w:r w:rsidRPr="00BA047B">
              <w:rPr>
                <w:rFonts w:ascii="Times New Roman" w:hAnsi="Times New Roman"/>
                <w:sz w:val="23"/>
                <w:szCs w:val="23"/>
              </w:rPr>
              <w:t>147,4</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BA047B" w:rsidRPr="00BA047B" w:rsidRDefault="00BA047B" w:rsidP="00BA047B">
            <w:pPr>
              <w:jc w:val="center"/>
              <w:rPr>
                <w:rFonts w:ascii="Times New Roman" w:hAnsi="Times New Roman"/>
                <w:sz w:val="23"/>
                <w:szCs w:val="23"/>
              </w:rPr>
            </w:pPr>
            <w:r w:rsidRPr="00BA047B">
              <w:rPr>
                <w:rFonts w:ascii="Times New Roman" w:hAnsi="Times New Roman"/>
                <w:sz w:val="23"/>
                <w:szCs w:val="23"/>
              </w:rPr>
              <w:t>143,5</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BA047B" w:rsidRPr="00BA047B" w:rsidRDefault="00BA047B" w:rsidP="00BA047B">
            <w:pPr>
              <w:jc w:val="center"/>
              <w:rPr>
                <w:rFonts w:ascii="Times New Roman" w:hAnsi="Times New Roman"/>
                <w:sz w:val="23"/>
                <w:szCs w:val="23"/>
              </w:rPr>
            </w:pPr>
            <w:r w:rsidRPr="00BA047B">
              <w:rPr>
                <w:rFonts w:ascii="Times New Roman" w:hAnsi="Times New Roman"/>
                <w:sz w:val="23"/>
                <w:szCs w:val="23"/>
              </w:rPr>
              <w:t>127,5</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BA047B" w:rsidRPr="00BA047B" w:rsidRDefault="00BA047B" w:rsidP="00BA047B">
            <w:pPr>
              <w:jc w:val="center"/>
              <w:rPr>
                <w:rFonts w:ascii="Times New Roman" w:hAnsi="Times New Roman"/>
                <w:sz w:val="23"/>
                <w:szCs w:val="23"/>
              </w:rPr>
            </w:pPr>
            <w:r w:rsidRPr="00BA047B">
              <w:rPr>
                <w:rFonts w:ascii="Times New Roman" w:hAnsi="Times New Roman"/>
                <w:sz w:val="23"/>
                <w:szCs w:val="23"/>
              </w:rPr>
              <w:t>126,8</w:t>
            </w:r>
          </w:p>
        </w:tc>
        <w:tc>
          <w:tcPr>
            <w:tcW w:w="3544" w:type="dxa"/>
            <w:tcBorders>
              <w:top w:val="single" w:sz="4" w:space="0" w:color="auto"/>
              <w:left w:val="nil"/>
              <w:bottom w:val="single" w:sz="4" w:space="0" w:color="auto"/>
              <w:right w:val="single" w:sz="4" w:space="0" w:color="auto"/>
            </w:tcBorders>
            <w:shd w:val="clear" w:color="auto" w:fill="auto"/>
          </w:tcPr>
          <w:p w:rsidR="00BA047B" w:rsidRPr="003A3E00" w:rsidRDefault="00C42300" w:rsidP="005E166F">
            <w:pPr>
              <w:spacing w:after="0" w:line="240" w:lineRule="auto"/>
              <w:jc w:val="both"/>
              <w:rPr>
                <w:rFonts w:ascii="Times New Roman" w:hAnsi="Times New Roman"/>
                <w:color w:val="C00000"/>
                <w:spacing w:val="-6"/>
                <w:sz w:val="23"/>
                <w:szCs w:val="23"/>
              </w:rPr>
            </w:pPr>
            <w:r w:rsidRPr="00C42300">
              <w:rPr>
                <w:rFonts w:ascii="Times New Roman" w:hAnsi="Times New Roman"/>
                <w:sz w:val="23"/>
                <w:szCs w:val="23"/>
              </w:rPr>
              <w:t>Ежегодное увеличение показателя с учетом коэффициентов индексации и среднегодового контингента обучающихся. Уменьшение планов в прогнозном периоде 2021-2022 гг. в связи с доведением сумм условно - утвержденных расходов окружного бюджета, с последующим уточнением в сторону увеличения.</w:t>
            </w:r>
          </w:p>
        </w:tc>
      </w:tr>
      <w:tr w:rsidR="00203FB3" w:rsidRPr="003A3E00" w:rsidTr="005E166F">
        <w:trPr>
          <w:trHeight w:val="552"/>
        </w:trPr>
        <w:tc>
          <w:tcPr>
            <w:tcW w:w="707" w:type="dxa"/>
            <w:tcBorders>
              <w:top w:val="single" w:sz="4" w:space="0" w:color="auto"/>
              <w:left w:val="single" w:sz="4" w:space="0" w:color="auto"/>
              <w:bottom w:val="single" w:sz="4" w:space="0" w:color="auto"/>
              <w:right w:val="single" w:sz="4" w:space="0" w:color="auto"/>
            </w:tcBorders>
            <w:shd w:val="clear" w:color="auto" w:fill="auto"/>
          </w:tcPr>
          <w:p w:rsidR="00203FB3" w:rsidRPr="00203FB3" w:rsidRDefault="00203FB3" w:rsidP="00203FB3">
            <w:pPr>
              <w:spacing w:after="0" w:line="240" w:lineRule="auto"/>
              <w:jc w:val="center"/>
              <w:rPr>
                <w:rFonts w:ascii="Times New Roman" w:hAnsi="Times New Roman"/>
                <w:sz w:val="23"/>
                <w:szCs w:val="23"/>
              </w:rPr>
            </w:pPr>
            <w:r w:rsidRPr="00203FB3">
              <w:rPr>
                <w:rFonts w:ascii="Times New Roman" w:hAnsi="Times New Roman"/>
                <w:sz w:val="23"/>
                <w:szCs w:val="23"/>
              </w:rPr>
              <w:t>18.</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203FB3" w:rsidRPr="00203FB3" w:rsidRDefault="00203FB3" w:rsidP="00203FB3">
            <w:pPr>
              <w:spacing w:after="0" w:line="240" w:lineRule="auto"/>
              <w:rPr>
                <w:rFonts w:ascii="Times New Roman" w:hAnsi="Times New Roman"/>
                <w:sz w:val="23"/>
                <w:szCs w:val="23"/>
              </w:rPr>
            </w:pPr>
            <w:r w:rsidRPr="00203FB3">
              <w:rPr>
                <w:rFonts w:ascii="Times New Roman" w:hAnsi="Times New Roman"/>
                <w:sz w:val="23"/>
                <w:szCs w:val="23"/>
              </w:rPr>
              <w:t>Доля детей в возрасте с 5 до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(с 2016 года изменен расчет показателя, согласно методики Росстата №225 от 4.04.2017г.)</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03FB3" w:rsidRPr="00203FB3" w:rsidRDefault="00203FB3" w:rsidP="00203FB3">
            <w:pPr>
              <w:spacing w:after="0" w:line="240" w:lineRule="auto"/>
              <w:jc w:val="center"/>
              <w:rPr>
                <w:rFonts w:ascii="Times New Roman" w:hAnsi="Times New Roman"/>
                <w:sz w:val="23"/>
                <w:szCs w:val="23"/>
              </w:rPr>
            </w:pPr>
            <w:r w:rsidRPr="00203FB3">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z w:val="23"/>
                <w:szCs w:val="23"/>
              </w:rPr>
              <w:t>69,8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z w:val="23"/>
                <w:szCs w:val="23"/>
              </w:rPr>
              <w:t>71,8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pacing w:val="-6"/>
                <w:sz w:val="23"/>
                <w:szCs w:val="23"/>
              </w:rPr>
              <w:t>83,9</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pacing w:val="-6"/>
                <w:sz w:val="23"/>
                <w:szCs w:val="23"/>
              </w:rPr>
              <w:t>84,0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pacing w:val="-6"/>
                <w:sz w:val="23"/>
                <w:szCs w:val="23"/>
              </w:rPr>
              <w:t>84,0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pacing w:val="-6"/>
                <w:sz w:val="23"/>
                <w:szCs w:val="23"/>
              </w:rPr>
              <w:t>84,0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203FB3" w:rsidRPr="00203FB3" w:rsidRDefault="00203FB3" w:rsidP="00203FB3">
            <w:pPr>
              <w:spacing w:after="0" w:line="240" w:lineRule="auto"/>
              <w:jc w:val="both"/>
              <w:rPr>
                <w:rFonts w:ascii="Times New Roman" w:hAnsi="Times New Roman"/>
                <w:spacing w:val="-6"/>
                <w:sz w:val="23"/>
                <w:szCs w:val="23"/>
              </w:rPr>
            </w:pPr>
            <w:r w:rsidRPr="00203FB3">
              <w:rPr>
                <w:rFonts w:ascii="Times New Roman" w:hAnsi="Times New Roman"/>
                <w:sz w:val="23"/>
                <w:szCs w:val="23"/>
              </w:rPr>
              <w:t>Охват детей от 5 до 18 лет дополнительным образованием в 2019 году вырос по отношению к 2018 году на 12,1 процентных пункта, что обусловлено увеличением количества выданных сертификатов персонифицированного финансирования дополнительного образования, а также охвата детей дополнительным образованием в общеобразовательных организациях и организациях дополнительного образования города Когалыма.</w:t>
            </w:r>
          </w:p>
        </w:tc>
      </w:tr>
      <w:tr w:rsidR="00203FB3" w:rsidRPr="003A3E00" w:rsidTr="00E21D73">
        <w:trPr>
          <w:trHeight w:val="268"/>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203FB3" w:rsidRPr="00203FB3" w:rsidRDefault="00203FB3" w:rsidP="00203FB3">
            <w:pPr>
              <w:spacing w:after="0" w:line="240" w:lineRule="auto"/>
              <w:jc w:val="center"/>
              <w:rPr>
                <w:rFonts w:ascii="Times New Roman" w:hAnsi="Times New Roman"/>
                <w:spacing w:val="-6"/>
                <w:sz w:val="23"/>
                <w:szCs w:val="23"/>
              </w:rPr>
            </w:pPr>
            <w:r w:rsidRPr="00203FB3">
              <w:rPr>
                <w:rFonts w:ascii="Times New Roman" w:hAnsi="Times New Roman"/>
                <w:spacing w:val="-6"/>
                <w:sz w:val="23"/>
                <w:szCs w:val="23"/>
              </w:rPr>
              <w:t>Культура</w:t>
            </w:r>
          </w:p>
        </w:tc>
      </w:tr>
      <w:tr w:rsidR="00203FB3" w:rsidRPr="003A3E00" w:rsidTr="00E21D73">
        <w:trPr>
          <w:trHeight w:val="268"/>
        </w:trPr>
        <w:tc>
          <w:tcPr>
            <w:tcW w:w="707" w:type="dxa"/>
            <w:tcBorders>
              <w:top w:val="single" w:sz="4" w:space="0" w:color="auto"/>
              <w:left w:val="single" w:sz="4" w:space="0" w:color="auto"/>
              <w:bottom w:val="single" w:sz="4" w:space="0" w:color="auto"/>
              <w:right w:val="single" w:sz="4" w:space="0" w:color="auto"/>
            </w:tcBorders>
            <w:shd w:val="clear" w:color="auto" w:fill="auto"/>
          </w:tcPr>
          <w:p w:rsidR="00203FB3" w:rsidRPr="00203FB3" w:rsidRDefault="00203FB3" w:rsidP="00203FB3">
            <w:pPr>
              <w:spacing w:after="0" w:line="240" w:lineRule="auto"/>
              <w:jc w:val="center"/>
              <w:rPr>
                <w:rFonts w:ascii="Times New Roman" w:hAnsi="Times New Roman"/>
                <w:sz w:val="23"/>
                <w:szCs w:val="23"/>
              </w:rPr>
            </w:pPr>
            <w:r w:rsidRPr="00203FB3">
              <w:rPr>
                <w:rFonts w:ascii="Times New Roman" w:hAnsi="Times New Roman"/>
                <w:sz w:val="23"/>
                <w:szCs w:val="23"/>
              </w:rPr>
              <w:t>19.</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203FB3" w:rsidRPr="00B72595" w:rsidRDefault="00203FB3" w:rsidP="00203FB3">
            <w:pPr>
              <w:spacing w:after="0" w:line="240" w:lineRule="auto"/>
              <w:rPr>
                <w:rFonts w:ascii="Times New Roman" w:hAnsi="Times New Roman"/>
                <w:sz w:val="23"/>
                <w:szCs w:val="23"/>
              </w:rPr>
            </w:pPr>
            <w:r w:rsidRPr="00B72595">
              <w:rPr>
                <w:rFonts w:ascii="Times New Roman" w:hAnsi="Times New Roman"/>
                <w:sz w:val="23"/>
                <w:szCs w:val="23"/>
              </w:rPr>
              <w:t>Уровень фактической обеспеченности учреждениями культуры от нормативной потребности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03FB3" w:rsidRPr="00B72595" w:rsidRDefault="00203FB3" w:rsidP="00203FB3">
            <w:pPr>
              <w:spacing w:after="0" w:line="240" w:lineRule="auto"/>
              <w:jc w:val="center"/>
              <w:rPr>
                <w:rFonts w:ascii="Times New Roman" w:hAnsi="Times New Roman"/>
                <w:sz w:val="23"/>
                <w:szCs w:val="23"/>
              </w:rPr>
            </w:pP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B72595" w:rsidRDefault="00203FB3" w:rsidP="00203FB3">
            <w:pPr>
              <w:spacing w:after="0" w:line="240" w:lineRule="auto"/>
              <w:jc w:val="center"/>
              <w:rPr>
                <w:rFonts w:ascii="Times New Roman" w:hAnsi="Times New Roman"/>
                <w:sz w:val="23"/>
                <w:szCs w:val="23"/>
              </w:rPr>
            </w:pP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B72595" w:rsidRDefault="00203FB3" w:rsidP="00203FB3">
            <w:pPr>
              <w:spacing w:after="0" w:line="240" w:lineRule="auto"/>
              <w:jc w:val="center"/>
              <w:rPr>
                <w:rFonts w:ascii="Times New Roman" w:hAnsi="Times New Roman"/>
                <w:sz w:val="23"/>
                <w:szCs w:val="23"/>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B72595" w:rsidRDefault="00203FB3" w:rsidP="00203FB3">
            <w:pPr>
              <w:spacing w:after="0" w:line="240" w:lineRule="auto"/>
              <w:jc w:val="center"/>
              <w:rPr>
                <w:rFonts w:ascii="Times New Roman" w:hAnsi="Times New Roman"/>
                <w:sz w:val="23"/>
                <w:szCs w:val="23"/>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B72595" w:rsidRDefault="00203FB3" w:rsidP="00203FB3">
            <w:pPr>
              <w:spacing w:after="0" w:line="240" w:lineRule="auto"/>
              <w:jc w:val="center"/>
              <w:rPr>
                <w:rFonts w:ascii="Times New Roman" w:hAnsi="Times New Roman"/>
                <w:sz w:val="23"/>
                <w:szCs w:val="23"/>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B72595" w:rsidRDefault="00203FB3" w:rsidP="00203FB3">
            <w:pPr>
              <w:spacing w:after="0" w:line="240" w:lineRule="auto"/>
              <w:jc w:val="center"/>
              <w:rPr>
                <w:rFonts w:ascii="Times New Roman" w:hAnsi="Times New Roman"/>
                <w:sz w:val="23"/>
                <w:szCs w:val="23"/>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B72595" w:rsidRDefault="00203FB3" w:rsidP="00203FB3">
            <w:pPr>
              <w:spacing w:after="0" w:line="240" w:lineRule="auto"/>
              <w:jc w:val="center"/>
              <w:rPr>
                <w:rFonts w:ascii="Times New Roman" w:hAnsi="Times New Roman"/>
                <w:sz w:val="23"/>
                <w:szCs w:val="23"/>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203FB3" w:rsidRPr="00B72595" w:rsidRDefault="00203FB3" w:rsidP="00203FB3">
            <w:pPr>
              <w:spacing w:after="0" w:line="240" w:lineRule="auto"/>
              <w:jc w:val="both"/>
              <w:rPr>
                <w:rFonts w:ascii="Times New Roman" w:hAnsi="Times New Roman"/>
                <w:spacing w:val="-6"/>
                <w:sz w:val="23"/>
                <w:szCs w:val="23"/>
              </w:rPr>
            </w:pPr>
          </w:p>
        </w:tc>
      </w:tr>
      <w:tr w:rsidR="00203FB3" w:rsidRPr="003A3E00" w:rsidTr="00E21D73">
        <w:trPr>
          <w:trHeight w:val="424"/>
        </w:trPr>
        <w:tc>
          <w:tcPr>
            <w:tcW w:w="707" w:type="dxa"/>
            <w:tcBorders>
              <w:top w:val="single" w:sz="4" w:space="0" w:color="auto"/>
              <w:left w:val="single" w:sz="4" w:space="0" w:color="auto"/>
              <w:bottom w:val="single" w:sz="4" w:space="0" w:color="auto"/>
              <w:right w:val="single" w:sz="4" w:space="0" w:color="auto"/>
            </w:tcBorders>
            <w:shd w:val="clear" w:color="auto" w:fill="auto"/>
          </w:tcPr>
          <w:p w:rsidR="00203FB3" w:rsidRPr="00203FB3" w:rsidRDefault="00203FB3" w:rsidP="00203FB3">
            <w:pPr>
              <w:spacing w:after="0" w:line="240" w:lineRule="auto"/>
              <w:jc w:val="center"/>
              <w:rPr>
                <w:rFonts w:ascii="Times New Roman" w:hAnsi="Times New Roman"/>
                <w:sz w:val="23"/>
                <w:szCs w:val="23"/>
              </w:rPr>
            </w:pPr>
            <w:r w:rsidRPr="00203FB3">
              <w:rPr>
                <w:rFonts w:ascii="Times New Roman" w:hAnsi="Times New Roman"/>
                <w:sz w:val="23"/>
                <w:szCs w:val="23"/>
              </w:rPr>
              <w:t>19.1</w:t>
            </w:r>
          </w:p>
        </w:tc>
        <w:tc>
          <w:tcPr>
            <w:tcW w:w="2975" w:type="dxa"/>
            <w:tcBorders>
              <w:top w:val="single" w:sz="4" w:space="0" w:color="auto"/>
              <w:left w:val="nil"/>
              <w:bottom w:val="single" w:sz="4" w:space="0" w:color="auto"/>
              <w:right w:val="single" w:sz="4" w:space="0" w:color="auto"/>
            </w:tcBorders>
            <w:shd w:val="clear" w:color="auto" w:fill="auto"/>
          </w:tcPr>
          <w:p w:rsidR="00203FB3" w:rsidRPr="00203FB3" w:rsidRDefault="00203FB3" w:rsidP="00203FB3">
            <w:pPr>
              <w:spacing w:after="0" w:line="240" w:lineRule="auto"/>
              <w:rPr>
                <w:rFonts w:ascii="Times New Roman" w:hAnsi="Times New Roman"/>
                <w:sz w:val="23"/>
                <w:szCs w:val="23"/>
              </w:rPr>
            </w:pPr>
            <w:r w:rsidRPr="00203FB3">
              <w:rPr>
                <w:rFonts w:ascii="Times New Roman" w:hAnsi="Times New Roman"/>
                <w:sz w:val="23"/>
                <w:szCs w:val="23"/>
              </w:rPr>
              <w:t>Уровень фактической обеспеченности учреждениями культуры от нормативной потребности: клубами и учреждениями клубного типа</w:t>
            </w:r>
          </w:p>
        </w:tc>
        <w:tc>
          <w:tcPr>
            <w:tcW w:w="1280" w:type="dxa"/>
            <w:tcBorders>
              <w:top w:val="single" w:sz="4" w:space="0" w:color="auto"/>
              <w:left w:val="nil"/>
              <w:bottom w:val="single" w:sz="4" w:space="0" w:color="auto"/>
              <w:right w:val="single" w:sz="4" w:space="0" w:color="auto"/>
            </w:tcBorders>
            <w:shd w:val="clear" w:color="auto" w:fill="auto"/>
            <w:vAlign w:val="center"/>
          </w:tcPr>
          <w:p w:rsidR="00203FB3" w:rsidRPr="00203FB3" w:rsidRDefault="00203FB3" w:rsidP="00203FB3">
            <w:pPr>
              <w:spacing w:after="0" w:line="240" w:lineRule="auto"/>
              <w:jc w:val="center"/>
              <w:rPr>
                <w:rFonts w:ascii="Times New Roman" w:hAnsi="Times New Roman"/>
                <w:sz w:val="23"/>
                <w:szCs w:val="23"/>
              </w:rPr>
            </w:pPr>
            <w:r w:rsidRPr="00203FB3">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Pr>
                <w:rFonts w:ascii="Times New Roman" w:hAnsi="Times New Roman"/>
                <w:sz w:val="23"/>
                <w:szCs w:val="23"/>
              </w:rPr>
              <w:t>133,3</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z w:val="23"/>
                <w:szCs w:val="23"/>
              </w:rPr>
              <w:t>133,3</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z w:val="23"/>
                <w:szCs w:val="23"/>
              </w:rPr>
              <w:t>133,3</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z w:val="23"/>
                <w:szCs w:val="23"/>
              </w:rPr>
              <w:t>133,3</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z w:val="23"/>
                <w:szCs w:val="23"/>
              </w:rPr>
              <w:t>133,3</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z w:val="23"/>
                <w:szCs w:val="23"/>
              </w:rPr>
              <w:t>133,3</w:t>
            </w:r>
          </w:p>
        </w:tc>
        <w:tc>
          <w:tcPr>
            <w:tcW w:w="3544" w:type="dxa"/>
            <w:tcBorders>
              <w:top w:val="single" w:sz="4" w:space="0" w:color="auto"/>
              <w:left w:val="nil"/>
              <w:bottom w:val="single" w:sz="4" w:space="0" w:color="auto"/>
              <w:right w:val="single" w:sz="4" w:space="0" w:color="auto"/>
            </w:tcBorders>
            <w:shd w:val="clear" w:color="auto" w:fill="auto"/>
          </w:tcPr>
          <w:p w:rsidR="00203FB3" w:rsidRPr="00203FB3" w:rsidRDefault="00203FB3" w:rsidP="00203FB3">
            <w:pPr>
              <w:spacing w:after="0" w:line="240" w:lineRule="auto"/>
              <w:jc w:val="both"/>
              <w:rPr>
                <w:rFonts w:ascii="Times New Roman" w:hAnsi="Times New Roman"/>
                <w:spacing w:val="-6"/>
                <w:sz w:val="23"/>
                <w:szCs w:val="23"/>
              </w:rPr>
            </w:pPr>
            <w:r w:rsidRPr="00203FB3">
              <w:rPr>
                <w:rFonts w:ascii="Times New Roman" w:hAnsi="Times New Roman"/>
                <w:sz w:val="23"/>
                <w:szCs w:val="23"/>
              </w:rPr>
              <w:t>Согласно нормативам (в соответствии с Распоряжением Минкультуры России от 02.08.2017 №р-965) обеспеченность учреждениями культуры клубного типа составляет 133,3% (фактическое количество сетевых единиц - 4, необходимо исходя из норматива - 3).</w:t>
            </w:r>
          </w:p>
        </w:tc>
      </w:tr>
      <w:tr w:rsidR="00203FB3" w:rsidRPr="003A3E00" w:rsidTr="00E21D73">
        <w:trPr>
          <w:trHeight w:val="1637"/>
        </w:trPr>
        <w:tc>
          <w:tcPr>
            <w:tcW w:w="707" w:type="dxa"/>
            <w:tcBorders>
              <w:top w:val="single" w:sz="4" w:space="0" w:color="auto"/>
              <w:left w:val="single" w:sz="4" w:space="0" w:color="auto"/>
              <w:bottom w:val="single" w:sz="4" w:space="0" w:color="auto"/>
              <w:right w:val="single" w:sz="4" w:space="0" w:color="auto"/>
            </w:tcBorders>
            <w:shd w:val="clear" w:color="auto" w:fill="auto"/>
          </w:tcPr>
          <w:p w:rsidR="00203FB3" w:rsidRPr="00203FB3" w:rsidRDefault="00203FB3" w:rsidP="00203FB3">
            <w:pPr>
              <w:spacing w:after="0" w:line="240" w:lineRule="auto"/>
              <w:jc w:val="center"/>
              <w:rPr>
                <w:rFonts w:ascii="Times New Roman" w:hAnsi="Times New Roman"/>
                <w:sz w:val="23"/>
                <w:szCs w:val="23"/>
              </w:rPr>
            </w:pPr>
            <w:r w:rsidRPr="00203FB3">
              <w:rPr>
                <w:rFonts w:ascii="Times New Roman" w:hAnsi="Times New Roman"/>
                <w:sz w:val="23"/>
                <w:szCs w:val="23"/>
              </w:rPr>
              <w:t>19.2</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203FB3" w:rsidRPr="00203FB3" w:rsidRDefault="00203FB3" w:rsidP="00203FB3">
            <w:pPr>
              <w:spacing w:after="0" w:line="240" w:lineRule="auto"/>
              <w:rPr>
                <w:rFonts w:ascii="Times New Roman" w:hAnsi="Times New Roman"/>
                <w:sz w:val="23"/>
                <w:szCs w:val="23"/>
              </w:rPr>
            </w:pPr>
            <w:r w:rsidRPr="00203FB3">
              <w:rPr>
                <w:rFonts w:ascii="Times New Roman" w:hAnsi="Times New Roman"/>
                <w:sz w:val="23"/>
                <w:szCs w:val="23"/>
              </w:rPr>
              <w:t>Уровень фактической обеспеченности учреждениями культуры от нормативной потребности: библиотеками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03FB3" w:rsidRPr="00203FB3" w:rsidRDefault="00203FB3" w:rsidP="00203FB3">
            <w:pPr>
              <w:spacing w:after="0" w:line="240" w:lineRule="auto"/>
              <w:jc w:val="center"/>
              <w:rPr>
                <w:rFonts w:ascii="Times New Roman" w:hAnsi="Times New Roman"/>
                <w:sz w:val="23"/>
                <w:szCs w:val="23"/>
              </w:rPr>
            </w:pPr>
            <w:r w:rsidRPr="00203FB3">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z w:val="23"/>
                <w:szCs w:val="23"/>
              </w:rPr>
              <w:t>106,5</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z w:val="23"/>
                <w:szCs w:val="23"/>
              </w:rPr>
              <w:t>99,8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pacing w:val="-6"/>
                <w:sz w:val="23"/>
                <w:szCs w:val="23"/>
              </w:rPr>
              <w:t>99,8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z w:val="23"/>
                <w:szCs w:val="23"/>
              </w:rPr>
              <w:t>99,8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z w:val="23"/>
                <w:szCs w:val="23"/>
              </w:rPr>
              <w:t>99,8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203FB3" w:rsidRDefault="00203FB3" w:rsidP="00203FB3">
            <w:pPr>
              <w:jc w:val="center"/>
              <w:rPr>
                <w:rFonts w:ascii="Times New Roman" w:hAnsi="Times New Roman"/>
                <w:spacing w:val="-6"/>
                <w:sz w:val="23"/>
                <w:szCs w:val="23"/>
              </w:rPr>
            </w:pPr>
            <w:r w:rsidRPr="00203FB3">
              <w:rPr>
                <w:rFonts w:ascii="Times New Roman" w:hAnsi="Times New Roman"/>
                <w:sz w:val="23"/>
                <w:szCs w:val="23"/>
              </w:rPr>
              <w:t>99,8</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203FB3" w:rsidRPr="003A3E00" w:rsidRDefault="00230FF6" w:rsidP="00203FB3">
            <w:pPr>
              <w:spacing w:after="0" w:line="240" w:lineRule="auto"/>
              <w:jc w:val="both"/>
              <w:rPr>
                <w:rFonts w:ascii="Times New Roman" w:hAnsi="Times New Roman"/>
                <w:color w:val="C00000"/>
                <w:spacing w:val="-6"/>
                <w:sz w:val="23"/>
                <w:szCs w:val="23"/>
              </w:rPr>
            </w:pPr>
            <w:r w:rsidRPr="00230FF6">
              <w:rPr>
                <w:rFonts w:ascii="Times New Roman" w:hAnsi="Times New Roman"/>
                <w:sz w:val="23"/>
                <w:szCs w:val="23"/>
              </w:rPr>
              <w:t>В городе Когалыме на сегодняшний день осуществляет деятельность МБУ "Централизованная библиотечная система, в составе которого действуют 3 общедоступные библиотеки: центральная библиотека, библиотека - филиал №2, детская библиотека.</w:t>
            </w:r>
          </w:p>
        </w:tc>
      </w:tr>
      <w:tr w:rsidR="00203FB3" w:rsidRPr="003A3E00" w:rsidTr="00E21D73">
        <w:trPr>
          <w:trHeight w:val="282"/>
        </w:trPr>
        <w:tc>
          <w:tcPr>
            <w:tcW w:w="707" w:type="dxa"/>
            <w:tcBorders>
              <w:top w:val="single" w:sz="4" w:space="0" w:color="auto"/>
              <w:left w:val="single" w:sz="4" w:space="0" w:color="auto"/>
              <w:bottom w:val="single" w:sz="4" w:space="0" w:color="auto"/>
              <w:right w:val="single" w:sz="4" w:space="0" w:color="auto"/>
            </w:tcBorders>
            <w:shd w:val="clear" w:color="auto" w:fill="auto"/>
          </w:tcPr>
          <w:p w:rsidR="00203FB3" w:rsidRPr="00203FB3" w:rsidRDefault="00203FB3" w:rsidP="00203FB3">
            <w:pPr>
              <w:spacing w:after="0" w:line="240" w:lineRule="auto"/>
              <w:jc w:val="center"/>
              <w:rPr>
                <w:rFonts w:ascii="Times New Roman" w:hAnsi="Times New Roman"/>
                <w:sz w:val="23"/>
                <w:szCs w:val="23"/>
              </w:rPr>
            </w:pPr>
            <w:r w:rsidRPr="00203FB3">
              <w:rPr>
                <w:rFonts w:ascii="Times New Roman" w:hAnsi="Times New Roman"/>
                <w:sz w:val="23"/>
                <w:szCs w:val="23"/>
              </w:rPr>
              <w:t>19.3</w:t>
            </w:r>
          </w:p>
        </w:tc>
        <w:tc>
          <w:tcPr>
            <w:tcW w:w="2975" w:type="dxa"/>
            <w:tcBorders>
              <w:top w:val="single" w:sz="4" w:space="0" w:color="auto"/>
              <w:left w:val="nil"/>
              <w:bottom w:val="single" w:sz="4" w:space="0" w:color="auto"/>
              <w:right w:val="single" w:sz="4" w:space="0" w:color="auto"/>
            </w:tcBorders>
            <w:shd w:val="clear" w:color="auto" w:fill="auto"/>
          </w:tcPr>
          <w:p w:rsidR="00203FB3" w:rsidRPr="00203FB3" w:rsidRDefault="00203FB3" w:rsidP="00203FB3">
            <w:pPr>
              <w:spacing w:after="0" w:line="240" w:lineRule="auto"/>
              <w:rPr>
                <w:rFonts w:ascii="Times New Roman" w:hAnsi="Times New Roman"/>
                <w:sz w:val="23"/>
                <w:szCs w:val="23"/>
              </w:rPr>
            </w:pPr>
            <w:r w:rsidRPr="00203FB3">
              <w:rPr>
                <w:rFonts w:ascii="Times New Roman" w:hAnsi="Times New Roman"/>
                <w:sz w:val="23"/>
                <w:szCs w:val="23"/>
              </w:rPr>
              <w:t>Уровень фактической обеспеченности учреждениями культуры от нормативной потребности: парками культуры и отдыха</w:t>
            </w:r>
          </w:p>
        </w:tc>
        <w:tc>
          <w:tcPr>
            <w:tcW w:w="1280" w:type="dxa"/>
            <w:tcBorders>
              <w:top w:val="single" w:sz="4" w:space="0" w:color="auto"/>
              <w:left w:val="nil"/>
              <w:bottom w:val="single" w:sz="4" w:space="0" w:color="auto"/>
              <w:right w:val="single" w:sz="4" w:space="0" w:color="auto"/>
            </w:tcBorders>
            <w:shd w:val="clear" w:color="auto" w:fill="auto"/>
            <w:vAlign w:val="center"/>
          </w:tcPr>
          <w:p w:rsidR="00203FB3" w:rsidRPr="00203FB3" w:rsidRDefault="00203FB3" w:rsidP="00203FB3">
            <w:pPr>
              <w:spacing w:after="0" w:line="240" w:lineRule="auto"/>
              <w:jc w:val="center"/>
              <w:rPr>
                <w:rFonts w:ascii="Times New Roman" w:hAnsi="Times New Roman"/>
                <w:sz w:val="23"/>
                <w:szCs w:val="23"/>
              </w:rPr>
            </w:pPr>
            <w:r w:rsidRPr="00203FB3">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203FB3" w:rsidRPr="00203FB3" w:rsidRDefault="00203FB3" w:rsidP="00203FB3">
            <w:pPr>
              <w:spacing w:after="0" w:line="240" w:lineRule="auto"/>
              <w:jc w:val="center"/>
              <w:rPr>
                <w:rFonts w:ascii="Times New Roman" w:hAnsi="Times New Roman"/>
                <w:sz w:val="23"/>
                <w:szCs w:val="23"/>
              </w:rPr>
            </w:pPr>
            <w:r w:rsidRPr="00203FB3">
              <w:rPr>
                <w:rFonts w:ascii="Times New Roman" w:hAnsi="Times New Roman"/>
                <w:sz w:val="23"/>
                <w:szCs w:val="23"/>
              </w:rPr>
              <w:t>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203FB3" w:rsidRPr="00203FB3" w:rsidRDefault="00203FB3" w:rsidP="00203FB3">
            <w:pPr>
              <w:spacing w:after="0" w:line="240" w:lineRule="auto"/>
              <w:jc w:val="center"/>
              <w:rPr>
                <w:rFonts w:ascii="Times New Roman" w:hAnsi="Times New Roman"/>
                <w:sz w:val="23"/>
                <w:szCs w:val="23"/>
              </w:rPr>
            </w:pPr>
            <w:r w:rsidRPr="00203FB3">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203FB3" w:rsidRPr="00203FB3" w:rsidRDefault="00203FB3" w:rsidP="00203FB3">
            <w:pPr>
              <w:spacing w:after="0" w:line="240" w:lineRule="auto"/>
              <w:jc w:val="center"/>
              <w:rPr>
                <w:rFonts w:ascii="Times New Roman" w:hAnsi="Times New Roman"/>
                <w:sz w:val="23"/>
                <w:szCs w:val="23"/>
              </w:rPr>
            </w:pPr>
            <w:r w:rsidRPr="00203FB3">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203FB3" w:rsidRPr="00203FB3" w:rsidRDefault="00203FB3" w:rsidP="00203FB3">
            <w:pPr>
              <w:spacing w:after="0" w:line="240" w:lineRule="auto"/>
              <w:jc w:val="center"/>
              <w:rPr>
                <w:rFonts w:ascii="Times New Roman" w:hAnsi="Times New Roman"/>
                <w:sz w:val="23"/>
                <w:szCs w:val="23"/>
              </w:rPr>
            </w:pPr>
            <w:r w:rsidRPr="00203FB3">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203FB3" w:rsidRPr="00203FB3" w:rsidRDefault="00203FB3" w:rsidP="00203FB3">
            <w:pPr>
              <w:spacing w:after="0" w:line="240" w:lineRule="auto"/>
              <w:jc w:val="center"/>
              <w:rPr>
                <w:rFonts w:ascii="Times New Roman" w:hAnsi="Times New Roman"/>
                <w:sz w:val="23"/>
                <w:szCs w:val="23"/>
              </w:rPr>
            </w:pPr>
            <w:r w:rsidRPr="00203FB3">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203FB3" w:rsidRPr="00203FB3" w:rsidRDefault="00203FB3" w:rsidP="00203FB3">
            <w:pPr>
              <w:spacing w:after="0" w:line="240" w:lineRule="auto"/>
              <w:jc w:val="center"/>
              <w:rPr>
                <w:rFonts w:ascii="Times New Roman" w:hAnsi="Times New Roman"/>
                <w:sz w:val="23"/>
                <w:szCs w:val="23"/>
              </w:rPr>
            </w:pPr>
            <w:r w:rsidRPr="00203FB3">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203FB3" w:rsidRPr="00203FB3" w:rsidRDefault="00203FB3" w:rsidP="00203FB3">
            <w:pPr>
              <w:spacing w:after="0" w:line="240" w:lineRule="auto"/>
              <w:jc w:val="both"/>
              <w:rPr>
                <w:rFonts w:ascii="Times New Roman" w:hAnsi="Times New Roman"/>
                <w:spacing w:val="-6"/>
                <w:sz w:val="23"/>
                <w:szCs w:val="23"/>
              </w:rPr>
            </w:pPr>
            <w:r w:rsidRPr="00203FB3">
              <w:rPr>
                <w:rFonts w:ascii="Times New Roman" w:hAnsi="Times New Roman"/>
                <w:sz w:val="23"/>
                <w:szCs w:val="23"/>
              </w:rPr>
              <w:t>Парк аттракционов в городе Когалыме с 2010 года осуществляет свою деятельность в составе МАУ «Культурно-досуговый комплекс «АРТ-Праздник».</w:t>
            </w:r>
          </w:p>
        </w:tc>
      </w:tr>
      <w:tr w:rsidR="00203FB3" w:rsidRPr="003A3E00" w:rsidTr="00E21D73">
        <w:trPr>
          <w:trHeight w:val="1118"/>
        </w:trPr>
        <w:tc>
          <w:tcPr>
            <w:tcW w:w="707" w:type="dxa"/>
            <w:tcBorders>
              <w:top w:val="single" w:sz="4" w:space="0" w:color="auto"/>
              <w:left w:val="single" w:sz="4" w:space="0" w:color="auto"/>
              <w:bottom w:val="single" w:sz="4" w:space="0" w:color="auto"/>
              <w:right w:val="single" w:sz="4" w:space="0" w:color="auto"/>
            </w:tcBorders>
            <w:shd w:val="clear" w:color="auto" w:fill="auto"/>
          </w:tcPr>
          <w:p w:rsidR="00203FB3" w:rsidRPr="0083036D" w:rsidRDefault="00203FB3" w:rsidP="00203FB3">
            <w:pPr>
              <w:spacing w:after="0" w:line="240" w:lineRule="auto"/>
              <w:jc w:val="center"/>
              <w:rPr>
                <w:rFonts w:ascii="Times New Roman" w:hAnsi="Times New Roman"/>
                <w:sz w:val="23"/>
                <w:szCs w:val="23"/>
              </w:rPr>
            </w:pPr>
            <w:r w:rsidRPr="0083036D">
              <w:rPr>
                <w:rFonts w:ascii="Times New Roman" w:hAnsi="Times New Roman"/>
                <w:sz w:val="23"/>
                <w:szCs w:val="23"/>
              </w:rPr>
              <w:t>20.</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203FB3" w:rsidRDefault="00203FB3" w:rsidP="00203FB3">
            <w:pPr>
              <w:spacing w:after="0" w:line="240" w:lineRule="auto"/>
              <w:rPr>
                <w:rFonts w:ascii="Times New Roman" w:hAnsi="Times New Roman"/>
                <w:sz w:val="23"/>
                <w:szCs w:val="23"/>
              </w:rPr>
            </w:pPr>
            <w:r w:rsidRPr="0083036D">
              <w:rPr>
                <w:rFonts w:ascii="Times New Roman" w:hAnsi="Times New Roman"/>
                <w:sz w:val="23"/>
                <w:szCs w:val="23"/>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p w:rsidR="00B72595" w:rsidRDefault="00B72595" w:rsidP="00203FB3">
            <w:pPr>
              <w:spacing w:after="0" w:line="240" w:lineRule="auto"/>
              <w:rPr>
                <w:rFonts w:ascii="Times New Roman" w:hAnsi="Times New Roman"/>
                <w:sz w:val="23"/>
                <w:szCs w:val="23"/>
              </w:rPr>
            </w:pPr>
          </w:p>
          <w:p w:rsidR="00B72595" w:rsidRDefault="00B72595" w:rsidP="00203FB3">
            <w:pPr>
              <w:spacing w:after="0" w:line="240" w:lineRule="auto"/>
              <w:rPr>
                <w:rFonts w:ascii="Times New Roman" w:hAnsi="Times New Roman"/>
                <w:sz w:val="23"/>
                <w:szCs w:val="23"/>
              </w:rPr>
            </w:pPr>
          </w:p>
          <w:p w:rsidR="00B72595" w:rsidRDefault="00B72595" w:rsidP="00203FB3">
            <w:pPr>
              <w:spacing w:after="0" w:line="240" w:lineRule="auto"/>
              <w:rPr>
                <w:rFonts w:ascii="Times New Roman" w:hAnsi="Times New Roman"/>
                <w:sz w:val="23"/>
                <w:szCs w:val="23"/>
              </w:rPr>
            </w:pPr>
          </w:p>
          <w:p w:rsidR="00B72595" w:rsidRDefault="00B72595" w:rsidP="00203FB3">
            <w:pPr>
              <w:spacing w:after="0" w:line="240" w:lineRule="auto"/>
              <w:rPr>
                <w:rFonts w:ascii="Times New Roman" w:hAnsi="Times New Roman"/>
                <w:sz w:val="23"/>
                <w:szCs w:val="23"/>
              </w:rPr>
            </w:pPr>
          </w:p>
          <w:p w:rsidR="00B72595" w:rsidRPr="0083036D" w:rsidRDefault="00B72595" w:rsidP="00203FB3">
            <w:pPr>
              <w:spacing w:after="0" w:line="240" w:lineRule="auto"/>
              <w:rPr>
                <w:rFonts w:ascii="Times New Roman" w:hAnsi="Times New Roman"/>
                <w:sz w:val="23"/>
                <w:szCs w:val="23"/>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03FB3" w:rsidRPr="0083036D" w:rsidRDefault="00203FB3" w:rsidP="00203FB3">
            <w:pPr>
              <w:spacing w:after="0" w:line="240" w:lineRule="auto"/>
              <w:jc w:val="center"/>
              <w:rPr>
                <w:rFonts w:ascii="Times New Roman" w:hAnsi="Times New Roman"/>
                <w:sz w:val="23"/>
                <w:szCs w:val="23"/>
              </w:rPr>
            </w:pPr>
            <w:r w:rsidRPr="0083036D">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83036D" w:rsidRDefault="00203FB3" w:rsidP="00203FB3">
            <w:pPr>
              <w:spacing w:after="0" w:line="240" w:lineRule="auto"/>
              <w:jc w:val="center"/>
              <w:rPr>
                <w:rFonts w:ascii="Times New Roman" w:hAnsi="Times New Roman"/>
                <w:sz w:val="23"/>
                <w:szCs w:val="23"/>
              </w:rPr>
            </w:pPr>
            <w:r w:rsidRPr="0083036D">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83036D" w:rsidRDefault="00203FB3" w:rsidP="00203FB3">
            <w:pPr>
              <w:spacing w:after="0" w:line="240" w:lineRule="auto"/>
              <w:jc w:val="center"/>
              <w:rPr>
                <w:rFonts w:ascii="Times New Roman" w:hAnsi="Times New Roman"/>
                <w:sz w:val="23"/>
                <w:szCs w:val="23"/>
              </w:rPr>
            </w:pPr>
            <w:r w:rsidRPr="0083036D">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83036D" w:rsidRDefault="00203FB3" w:rsidP="00203FB3">
            <w:pPr>
              <w:spacing w:after="0" w:line="240" w:lineRule="auto"/>
              <w:jc w:val="center"/>
              <w:rPr>
                <w:rFonts w:ascii="Times New Roman" w:hAnsi="Times New Roman"/>
                <w:sz w:val="23"/>
                <w:szCs w:val="23"/>
              </w:rPr>
            </w:pPr>
            <w:r w:rsidRPr="0083036D">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83036D" w:rsidRDefault="00203FB3" w:rsidP="00203FB3">
            <w:pPr>
              <w:spacing w:after="0" w:line="240" w:lineRule="auto"/>
              <w:jc w:val="center"/>
              <w:rPr>
                <w:rFonts w:ascii="Times New Roman" w:hAnsi="Times New Roman"/>
                <w:sz w:val="23"/>
                <w:szCs w:val="23"/>
              </w:rPr>
            </w:pPr>
            <w:r w:rsidRPr="0083036D">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83036D" w:rsidRDefault="00203FB3" w:rsidP="00203FB3">
            <w:pPr>
              <w:spacing w:after="0" w:line="240" w:lineRule="auto"/>
              <w:jc w:val="center"/>
              <w:rPr>
                <w:rFonts w:ascii="Times New Roman" w:hAnsi="Times New Roman"/>
                <w:sz w:val="23"/>
                <w:szCs w:val="23"/>
              </w:rPr>
            </w:pPr>
            <w:r w:rsidRPr="0083036D">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83036D" w:rsidRDefault="00203FB3" w:rsidP="00203FB3">
            <w:pPr>
              <w:spacing w:after="0" w:line="240" w:lineRule="auto"/>
              <w:jc w:val="center"/>
              <w:rPr>
                <w:rFonts w:ascii="Times New Roman" w:hAnsi="Times New Roman"/>
                <w:sz w:val="23"/>
                <w:szCs w:val="23"/>
              </w:rPr>
            </w:pPr>
            <w:r w:rsidRPr="0083036D">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203FB3" w:rsidRPr="0083036D" w:rsidRDefault="0083036D" w:rsidP="00203FB3">
            <w:pPr>
              <w:spacing w:after="0" w:line="240" w:lineRule="auto"/>
              <w:jc w:val="both"/>
              <w:rPr>
                <w:rFonts w:ascii="Times New Roman" w:hAnsi="Times New Roman"/>
                <w:spacing w:val="-6"/>
                <w:sz w:val="23"/>
                <w:szCs w:val="23"/>
              </w:rPr>
            </w:pPr>
            <w:r w:rsidRPr="0083036D">
              <w:rPr>
                <w:rFonts w:ascii="Times New Roman" w:hAnsi="Times New Roman"/>
                <w:sz w:val="23"/>
                <w:szCs w:val="23"/>
              </w:rPr>
              <w:t>В городе Когалыме отсутствуют здания учреждений культуры</w:t>
            </w:r>
            <w:r w:rsidR="00B72595">
              <w:rPr>
                <w:rFonts w:ascii="Times New Roman" w:hAnsi="Times New Roman"/>
                <w:sz w:val="23"/>
                <w:szCs w:val="23"/>
              </w:rPr>
              <w:t>,</w:t>
            </w:r>
            <w:r w:rsidRPr="0083036D">
              <w:rPr>
                <w:rFonts w:ascii="Times New Roman" w:hAnsi="Times New Roman"/>
                <w:sz w:val="23"/>
                <w:szCs w:val="23"/>
              </w:rPr>
              <w:t xml:space="preserve"> нуждающиеся в капитальном ремонте или находящиеся в аварийном состоянии.</w:t>
            </w:r>
          </w:p>
        </w:tc>
      </w:tr>
      <w:tr w:rsidR="00203FB3" w:rsidRPr="003A3E00" w:rsidTr="00E21D73">
        <w:trPr>
          <w:trHeight w:val="3830"/>
        </w:trPr>
        <w:tc>
          <w:tcPr>
            <w:tcW w:w="707" w:type="dxa"/>
            <w:tcBorders>
              <w:top w:val="single" w:sz="4" w:space="0" w:color="auto"/>
              <w:left w:val="single" w:sz="4" w:space="0" w:color="auto"/>
              <w:bottom w:val="single" w:sz="4" w:space="0" w:color="auto"/>
              <w:right w:val="single" w:sz="4" w:space="0" w:color="auto"/>
            </w:tcBorders>
            <w:shd w:val="clear" w:color="auto" w:fill="auto"/>
          </w:tcPr>
          <w:p w:rsidR="00203FB3" w:rsidRPr="0083036D" w:rsidRDefault="00203FB3" w:rsidP="00203FB3">
            <w:pPr>
              <w:spacing w:after="0" w:line="240" w:lineRule="auto"/>
              <w:jc w:val="center"/>
              <w:rPr>
                <w:rFonts w:ascii="Times New Roman" w:hAnsi="Times New Roman"/>
                <w:sz w:val="23"/>
                <w:szCs w:val="23"/>
              </w:rPr>
            </w:pPr>
            <w:r w:rsidRPr="0083036D">
              <w:rPr>
                <w:rFonts w:ascii="Times New Roman" w:hAnsi="Times New Roman"/>
                <w:sz w:val="23"/>
                <w:szCs w:val="23"/>
              </w:rPr>
              <w:t>21.</w:t>
            </w:r>
          </w:p>
        </w:tc>
        <w:tc>
          <w:tcPr>
            <w:tcW w:w="2975" w:type="dxa"/>
            <w:tcBorders>
              <w:top w:val="single" w:sz="4" w:space="0" w:color="auto"/>
              <w:left w:val="nil"/>
              <w:bottom w:val="single" w:sz="4" w:space="0" w:color="auto"/>
              <w:right w:val="single" w:sz="4" w:space="0" w:color="auto"/>
            </w:tcBorders>
            <w:shd w:val="clear" w:color="auto" w:fill="auto"/>
          </w:tcPr>
          <w:p w:rsidR="00203FB3" w:rsidRPr="0083036D" w:rsidRDefault="00203FB3" w:rsidP="00203FB3">
            <w:pPr>
              <w:spacing w:after="0" w:line="240" w:lineRule="auto"/>
              <w:rPr>
                <w:rFonts w:ascii="Times New Roman" w:hAnsi="Times New Roman"/>
                <w:sz w:val="23"/>
                <w:szCs w:val="23"/>
              </w:rPr>
            </w:pPr>
            <w:r w:rsidRPr="0083036D">
              <w:rPr>
                <w:rFonts w:ascii="Times New Roman" w:hAnsi="Times New Roman"/>
                <w:sz w:val="23"/>
                <w:szCs w:val="23"/>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280" w:type="dxa"/>
            <w:tcBorders>
              <w:top w:val="single" w:sz="4" w:space="0" w:color="auto"/>
              <w:left w:val="nil"/>
              <w:bottom w:val="single" w:sz="4" w:space="0" w:color="auto"/>
              <w:right w:val="single" w:sz="4" w:space="0" w:color="auto"/>
            </w:tcBorders>
            <w:shd w:val="clear" w:color="auto" w:fill="auto"/>
            <w:vAlign w:val="center"/>
          </w:tcPr>
          <w:p w:rsidR="00203FB3" w:rsidRPr="0083036D" w:rsidRDefault="00203FB3" w:rsidP="00203FB3">
            <w:pPr>
              <w:spacing w:after="0" w:line="240" w:lineRule="auto"/>
              <w:jc w:val="center"/>
              <w:rPr>
                <w:rFonts w:ascii="Times New Roman" w:hAnsi="Times New Roman"/>
                <w:sz w:val="23"/>
                <w:szCs w:val="23"/>
              </w:rPr>
            </w:pPr>
            <w:r w:rsidRPr="0083036D">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203FB3" w:rsidRPr="0083036D" w:rsidRDefault="00203FB3" w:rsidP="00203FB3">
            <w:pPr>
              <w:spacing w:after="0" w:line="240" w:lineRule="auto"/>
              <w:jc w:val="center"/>
              <w:rPr>
                <w:rFonts w:ascii="Times New Roman" w:hAnsi="Times New Roman"/>
                <w:sz w:val="23"/>
                <w:szCs w:val="23"/>
              </w:rPr>
            </w:pPr>
            <w:r w:rsidRPr="0083036D">
              <w:rPr>
                <w:rFonts w:ascii="Times New Roman" w:hAnsi="Times New Roman"/>
                <w:sz w:val="23"/>
                <w:szCs w:val="23"/>
              </w:rPr>
              <w:t>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203FB3" w:rsidRPr="0083036D" w:rsidRDefault="00203FB3" w:rsidP="00203FB3">
            <w:pPr>
              <w:spacing w:after="0" w:line="240" w:lineRule="auto"/>
              <w:jc w:val="center"/>
              <w:rPr>
                <w:rFonts w:ascii="Times New Roman" w:hAnsi="Times New Roman"/>
                <w:sz w:val="23"/>
                <w:szCs w:val="23"/>
              </w:rPr>
            </w:pPr>
            <w:r w:rsidRPr="0083036D">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203FB3" w:rsidRPr="0083036D" w:rsidRDefault="00203FB3" w:rsidP="00203FB3">
            <w:pPr>
              <w:spacing w:after="0" w:line="240" w:lineRule="auto"/>
              <w:jc w:val="center"/>
              <w:rPr>
                <w:rFonts w:ascii="Times New Roman" w:hAnsi="Times New Roman"/>
                <w:sz w:val="23"/>
                <w:szCs w:val="23"/>
              </w:rPr>
            </w:pPr>
            <w:r w:rsidRPr="0083036D">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203FB3" w:rsidRPr="0083036D" w:rsidRDefault="00203FB3" w:rsidP="00203FB3">
            <w:pPr>
              <w:spacing w:after="0" w:line="240" w:lineRule="auto"/>
              <w:jc w:val="center"/>
              <w:rPr>
                <w:rFonts w:ascii="Times New Roman" w:hAnsi="Times New Roman"/>
                <w:sz w:val="23"/>
                <w:szCs w:val="23"/>
              </w:rPr>
            </w:pPr>
            <w:r w:rsidRPr="0083036D">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203FB3" w:rsidRPr="0083036D" w:rsidRDefault="00203FB3" w:rsidP="00203FB3">
            <w:pPr>
              <w:spacing w:after="0" w:line="240" w:lineRule="auto"/>
              <w:jc w:val="center"/>
              <w:rPr>
                <w:rFonts w:ascii="Times New Roman" w:hAnsi="Times New Roman"/>
                <w:sz w:val="23"/>
                <w:szCs w:val="23"/>
              </w:rPr>
            </w:pPr>
            <w:r w:rsidRPr="0083036D">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203FB3" w:rsidRPr="0083036D" w:rsidRDefault="00203FB3" w:rsidP="00203FB3">
            <w:pPr>
              <w:spacing w:after="0" w:line="240" w:lineRule="auto"/>
              <w:jc w:val="center"/>
              <w:rPr>
                <w:rFonts w:ascii="Times New Roman" w:hAnsi="Times New Roman"/>
                <w:sz w:val="23"/>
                <w:szCs w:val="23"/>
              </w:rPr>
            </w:pPr>
            <w:r w:rsidRPr="0083036D">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203FB3" w:rsidRDefault="0083036D" w:rsidP="00203FB3">
            <w:pPr>
              <w:spacing w:after="0" w:line="240" w:lineRule="auto"/>
              <w:jc w:val="both"/>
              <w:rPr>
                <w:rFonts w:ascii="Times New Roman" w:hAnsi="Times New Roman"/>
                <w:sz w:val="23"/>
                <w:szCs w:val="23"/>
              </w:rPr>
            </w:pPr>
            <w:r w:rsidRPr="0083036D">
              <w:rPr>
                <w:rFonts w:ascii="Times New Roman" w:hAnsi="Times New Roman"/>
                <w:sz w:val="23"/>
                <w:szCs w:val="23"/>
              </w:rPr>
              <w:t>Согласно п. 7 статьи 18 Федерального закона РФ от 25.06.2002 №73-ФЗ «Об объектах культурного наследия (памятниках истории и культуры) народов Российской Федерации» (с изменениями на 06.11.2011) в Реестр могут быть включены объекты, с момента создания которых или с момента исторических событий, связанных с которыми, прошло не менее 40 лет. Учитывая, что город Когалым основан в 1985 году, объекты культурного наследия, в том числе требующих консервации или реставрации, отсутствуют.</w:t>
            </w:r>
          </w:p>
          <w:p w:rsidR="00B72595" w:rsidRDefault="00B72595" w:rsidP="00203FB3">
            <w:pPr>
              <w:spacing w:after="0" w:line="240" w:lineRule="auto"/>
              <w:jc w:val="both"/>
              <w:rPr>
                <w:rFonts w:ascii="Times New Roman" w:hAnsi="Times New Roman"/>
                <w:sz w:val="23"/>
                <w:szCs w:val="23"/>
              </w:rPr>
            </w:pPr>
          </w:p>
          <w:p w:rsidR="00B72595" w:rsidRPr="0083036D" w:rsidRDefault="00B72595" w:rsidP="00203FB3">
            <w:pPr>
              <w:spacing w:after="0" w:line="240" w:lineRule="auto"/>
              <w:jc w:val="both"/>
              <w:rPr>
                <w:rFonts w:ascii="Times New Roman" w:hAnsi="Times New Roman"/>
                <w:spacing w:val="-6"/>
                <w:sz w:val="23"/>
                <w:szCs w:val="23"/>
              </w:rPr>
            </w:pPr>
          </w:p>
        </w:tc>
      </w:tr>
      <w:tr w:rsidR="00203FB3" w:rsidRPr="003A3E00" w:rsidTr="005E144C">
        <w:trPr>
          <w:trHeight w:val="427"/>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203FB3" w:rsidRPr="003A3E00" w:rsidRDefault="00203FB3" w:rsidP="00203FB3">
            <w:pPr>
              <w:spacing w:after="0" w:line="240" w:lineRule="auto"/>
              <w:jc w:val="center"/>
              <w:rPr>
                <w:rFonts w:ascii="Times New Roman" w:hAnsi="Times New Roman"/>
                <w:color w:val="C00000"/>
                <w:spacing w:val="-6"/>
                <w:sz w:val="23"/>
                <w:szCs w:val="23"/>
              </w:rPr>
            </w:pPr>
            <w:r w:rsidRPr="004F5809">
              <w:rPr>
                <w:rFonts w:ascii="Times New Roman" w:hAnsi="Times New Roman"/>
                <w:sz w:val="23"/>
                <w:szCs w:val="23"/>
              </w:rPr>
              <w:t>Физическая культура и спорт</w:t>
            </w:r>
          </w:p>
        </w:tc>
      </w:tr>
      <w:tr w:rsidR="00860F02" w:rsidRPr="003A3E00" w:rsidTr="00B72595">
        <w:trPr>
          <w:trHeight w:val="268"/>
        </w:trPr>
        <w:tc>
          <w:tcPr>
            <w:tcW w:w="707" w:type="dxa"/>
            <w:tcBorders>
              <w:top w:val="single" w:sz="4" w:space="0" w:color="auto"/>
              <w:left w:val="single" w:sz="4" w:space="0" w:color="auto"/>
              <w:bottom w:val="single" w:sz="4" w:space="0" w:color="auto"/>
              <w:right w:val="single" w:sz="4" w:space="0" w:color="auto"/>
            </w:tcBorders>
            <w:shd w:val="clear" w:color="auto" w:fill="auto"/>
          </w:tcPr>
          <w:p w:rsidR="00860F02" w:rsidRPr="00860F02" w:rsidRDefault="00860F02" w:rsidP="00860F02">
            <w:pPr>
              <w:spacing w:after="0" w:line="240" w:lineRule="auto"/>
              <w:jc w:val="center"/>
              <w:rPr>
                <w:rFonts w:ascii="Times New Roman" w:hAnsi="Times New Roman"/>
                <w:sz w:val="23"/>
                <w:szCs w:val="23"/>
              </w:rPr>
            </w:pPr>
            <w:r w:rsidRPr="00860F02">
              <w:rPr>
                <w:rFonts w:ascii="Times New Roman" w:hAnsi="Times New Roman"/>
                <w:sz w:val="23"/>
                <w:szCs w:val="23"/>
              </w:rPr>
              <w:t>22.</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860F02" w:rsidRPr="00860F02" w:rsidRDefault="00860F02" w:rsidP="00860F02">
            <w:pPr>
              <w:spacing w:after="0" w:line="240" w:lineRule="auto"/>
              <w:rPr>
                <w:rFonts w:ascii="Times New Roman" w:hAnsi="Times New Roman"/>
                <w:sz w:val="23"/>
                <w:szCs w:val="23"/>
              </w:rPr>
            </w:pPr>
            <w:r w:rsidRPr="00860F02">
              <w:rPr>
                <w:rFonts w:ascii="Times New Roman" w:hAnsi="Times New Roman"/>
                <w:sz w:val="23"/>
                <w:szCs w:val="23"/>
              </w:rPr>
              <w:t>Доля населения, систематически занимающегося физической культурой и спортом</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60F02" w:rsidRPr="00860F02" w:rsidRDefault="00860F02" w:rsidP="00860F02">
            <w:pPr>
              <w:spacing w:after="0" w:line="240" w:lineRule="auto"/>
              <w:jc w:val="center"/>
              <w:rPr>
                <w:rFonts w:ascii="Times New Roman" w:hAnsi="Times New Roman"/>
                <w:sz w:val="23"/>
                <w:szCs w:val="23"/>
              </w:rPr>
            </w:pPr>
            <w:r w:rsidRPr="00860F02">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0F02" w:rsidRPr="00860F02" w:rsidRDefault="00860F02" w:rsidP="00860F02">
            <w:pPr>
              <w:spacing w:after="0" w:line="240" w:lineRule="auto"/>
              <w:jc w:val="center"/>
              <w:rPr>
                <w:rFonts w:ascii="Times New Roman" w:hAnsi="Times New Roman"/>
                <w:sz w:val="23"/>
                <w:szCs w:val="23"/>
              </w:rPr>
            </w:pPr>
            <w:r w:rsidRPr="00860F02">
              <w:rPr>
                <w:rFonts w:ascii="Times New Roman" w:hAnsi="Times New Roman"/>
                <w:sz w:val="23"/>
                <w:szCs w:val="23"/>
              </w:rPr>
              <w:t>35,9</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0F02" w:rsidRPr="00860F02" w:rsidRDefault="00860F02" w:rsidP="00860F02">
            <w:pPr>
              <w:spacing w:after="0" w:line="240" w:lineRule="auto"/>
              <w:jc w:val="center"/>
              <w:rPr>
                <w:rFonts w:ascii="Times New Roman" w:hAnsi="Times New Roman"/>
                <w:sz w:val="23"/>
                <w:szCs w:val="23"/>
              </w:rPr>
            </w:pPr>
            <w:r w:rsidRPr="00860F02">
              <w:rPr>
                <w:rFonts w:ascii="Times New Roman" w:hAnsi="Times New Roman"/>
                <w:sz w:val="23"/>
                <w:szCs w:val="23"/>
              </w:rPr>
              <w:t>36,8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0F02" w:rsidRPr="00860F02" w:rsidRDefault="00860F02" w:rsidP="00860F02">
            <w:pPr>
              <w:spacing w:after="0" w:line="240" w:lineRule="auto"/>
              <w:jc w:val="center"/>
              <w:rPr>
                <w:rFonts w:ascii="Times New Roman" w:hAnsi="Times New Roman"/>
                <w:sz w:val="23"/>
                <w:szCs w:val="23"/>
              </w:rPr>
            </w:pPr>
            <w:r w:rsidRPr="00860F02">
              <w:rPr>
                <w:rFonts w:ascii="Times New Roman" w:hAnsi="Times New Roman"/>
                <w:sz w:val="23"/>
                <w:szCs w:val="23"/>
              </w:rPr>
              <w:t>39,2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0F02" w:rsidRPr="00860F02" w:rsidRDefault="00860F02" w:rsidP="00860F02">
            <w:pPr>
              <w:spacing w:after="0" w:line="240" w:lineRule="auto"/>
              <w:jc w:val="center"/>
              <w:rPr>
                <w:rFonts w:ascii="Times New Roman" w:hAnsi="Times New Roman"/>
                <w:sz w:val="23"/>
                <w:szCs w:val="23"/>
              </w:rPr>
            </w:pPr>
            <w:r w:rsidRPr="00860F02">
              <w:rPr>
                <w:rFonts w:ascii="Times New Roman" w:hAnsi="Times New Roman"/>
                <w:sz w:val="23"/>
                <w:szCs w:val="23"/>
              </w:rPr>
              <w:t>43,0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0F02" w:rsidRPr="00860F02" w:rsidRDefault="00860F02" w:rsidP="00860F02">
            <w:pPr>
              <w:spacing w:after="0" w:line="240" w:lineRule="auto"/>
              <w:jc w:val="center"/>
              <w:rPr>
                <w:rFonts w:ascii="Times New Roman" w:hAnsi="Times New Roman"/>
                <w:sz w:val="23"/>
                <w:szCs w:val="23"/>
              </w:rPr>
            </w:pPr>
            <w:r w:rsidRPr="00860F02">
              <w:rPr>
                <w:rFonts w:ascii="Times New Roman" w:hAnsi="Times New Roman"/>
                <w:sz w:val="23"/>
                <w:szCs w:val="23"/>
              </w:rPr>
              <w:t>46,0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0F02" w:rsidRPr="00860F02" w:rsidRDefault="00860F02" w:rsidP="00860F02">
            <w:pPr>
              <w:spacing w:after="0" w:line="240" w:lineRule="auto"/>
              <w:jc w:val="center"/>
              <w:rPr>
                <w:rFonts w:ascii="Times New Roman" w:hAnsi="Times New Roman"/>
                <w:sz w:val="23"/>
                <w:szCs w:val="23"/>
              </w:rPr>
            </w:pPr>
            <w:r w:rsidRPr="00860F02">
              <w:rPr>
                <w:rFonts w:ascii="Times New Roman" w:hAnsi="Times New Roman"/>
                <w:sz w:val="23"/>
                <w:szCs w:val="23"/>
              </w:rPr>
              <w:t>49,0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60F02" w:rsidRPr="00860F02" w:rsidRDefault="00860F02" w:rsidP="00B72595">
            <w:pPr>
              <w:spacing w:after="0" w:line="240" w:lineRule="auto"/>
              <w:jc w:val="both"/>
              <w:rPr>
                <w:rFonts w:ascii="Times New Roman" w:hAnsi="Times New Roman"/>
                <w:sz w:val="23"/>
                <w:szCs w:val="23"/>
              </w:rPr>
            </w:pPr>
            <w:r w:rsidRPr="00860F02">
              <w:rPr>
                <w:rFonts w:ascii="Times New Roman" w:hAnsi="Times New Roman"/>
                <w:sz w:val="23"/>
                <w:szCs w:val="23"/>
              </w:rPr>
              <w:t xml:space="preserve">Стабильное увеличение доли населения, систематически занимающегося физической культурой и спортом происходит благодаря активной пропаганде здорового образа жизни в средствах массовой информации, а также за счет увеличения количества спортивных сооружений, в том числе спортивных площадок. Так, в 2019 году было введено 5 спортивных сооружений (2 турниковых комплекса Воркаут, уличный тренажер </w:t>
            </w:r>
            <w:r w:rsidR="00B72595">
              <w:rPr>
                <w:rFonts w:ascii="Times New Roman" w:hAnsi="Times New Roman"/>
                <w:sz w:val="23"/>
                <w:szCs w:val="23"/>
              </w:rPr>
              <w:t>«</w:t>
            </w:r>
            <w:r w:rsidRPr="00860F02">
              <w:rPr>
                <w:rFonts w:ascii="Times New Roman" w:hAnsi="Times New Roman"/>
                <w:sz w:val="23"/>
                <w:szCs w:val="23"/>
              </w:rPr>
              <w:t>Джунгли</w:t>
            </w:r>
            <w:r w:rsidR="00B72595">
              <w:rPr>
                <w:rFonts w:ascii="Times New Roman" w:hAnsi="Times New Roman"/>
                <w:sz w:val="23"/>
                <w:szCs w:val="23"/>
              </w:rPr>
              <w:t>»</w:t>
            </w:r>
            <w:r w:rsidRPr="00860F02">
              <w:rPr>
                <w:rFonts w:ascii="Times New Roman" w:hAnsi="Times New Roman"/>
                <w:sz w:val="23"/>
                <w:szCs w:val="23"/>
              </w:rPr>
              <w:t>, спортивная площадка по ул. Сибирская д.17,</w:t>
            </w:r>
            <w:r w:rsidR="00B72595">
              <w:rPr>
                <w:rFonts w:ascii="Times New Roman" w:hAnsi="Times New Roman"/>
                <w:sz w:val="23"/>
                <w:szCs w:val="23"/>
              </w:rPr>
              <w:t xml:space="preserve"> полоса препятствий на базе БУ «</w:t>
            </w:r>
            <w:r w:rsidRPr="00860F02">
              <w:rPr>
                <w:rFonts w:ascii="Times New Roman" w:hAnsi="Times New Roman"/>
                <w:sz w:val="23"/>
                <w:szCs w:val="23"/>
              </w:rPr>
              <w:t>Когалымский политехнический колледж</w:t>
            </w:r>
            <w:r w:rsidR="00B72595">
              <w:rPr>
                <w:rFonts w:ascii="Times New Roman" w:hAnsi="Times New Roman"/>
                <w:sz w:val="23"/>
                <w:szCs w:val="23"/>
              </w:rPr>
              <w:t>»</w:t>
            </w:r>
            <w:r w:rsidRPr="00860F02">
              <w:rPr>
                <w:rFonts w:ascii="Times New Roman" w:hAnsi="Times New Roman"/>
                <w:sz w:val="23"/>
                <w:szCs w:val="23"/>
              </w:rPr>
              <w:t>). Всего на конец 2019 года в городе Когалыме функционирует 131 спортивное сооружение. Кроме того, в 2019 году начато строительство теннисного центра, завершено проектирование Регионального центра спортивной подготовки и футбольного манежа, что также будет способствовать увеличению доли населения, занимающегося физической культурой и спортом в прогнозном периоде.</w:t>
            </w:r>
          </w:p>
        </w:tc>
      </w:tr>
      <w:tr w:rsidR="0090042D" w:rsidRPr="003A3E00" w:rsidTr="00E21D73">
        <w:trPr>
          <w:trHeight w:val="1785"/>
        </w:trPr>
        <w:tc>
          <w:tcPr>
            <w:tcW w:w="707" w:type="dxa"/>
            <w:tcBorders>
              <w:top w:val="single" w:sz="4" w:space="0" w:color="auto"/>
              <w:left w:val="single" w:sz="4" w:space="0" w:color="auto"/>
              <w:bottom w:val="single" w:sz="4" w:space="0" w:color="auto"/>
              <w:right w:val="single" w:sz="4" w:space="0" w:color="auto"/>
            </w:tcBorders>
            <w:shd w:val="clear" w:color="auto" w:fill="auto"/>
          </w:tcPr>
          <w:p w:rsidR="0090042D" w:rsidRPr="0090042D" w:rsidRDefault="0090042D" w:rsidP="0090042D">
            <w:pPr>
              <w:spacing w:after="0" w:line="240" w:lineRule="auto"/>
              <w:jc w:val="center"/>
              <w:rPr>
                <w:rFonts w:ascii="Times New Roman" w:hAnsi="Times New Roman"/>
                <w:sz w:val="23"/>
                <w:szCs w:val="23"/>
              </w:rPr>
            </w:pPr>
            <w:r w:rsidRPr="0090042D">
              <w:rPr>
                <w:rFonts w:ascii="Times New Roman" w:hAnsi="Times New Roman"/>
                <w:sz w:val="23"/>
                <w:szCs w:val="23"/>
              </w:rPr>
              <w:t>23</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90042D" w:rsidRPr="0090042D" w:rsidRDefault="0090042D" w:rsidP="0090042D">
            <w:pPr>
              <w:spacing w:after="0" w:line="240" w:lineRule="auto"/>
              <w:rPr>
                <w:rFonts w:ascii="Times New Roman" w:hAnsi="Times New Roman"/>
                <w:sz w:val="23"/>
                <w:szCs w:val="23"/>
              </w:rPr>
            </w:pPr>
            <w:r w:rsidRPr="0090042D">
              <w:rPr>
                <w:rFonts w:ascii="Times New Roman" w:hAnsi="Times New Roman"/>
                <w:sz w:val="23"/>
                <w:szCs w:val="23"/>
              </w:rPr>
              <w:t>Доля обучающихся, систематически занимающихся физической культурой и спортом, в общей численности обучающихся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90042D" w:rsidRPr="0090042D" w:rsidRDefault="0090042D" w:rsidP="0090042D">
            <w:pPr>
              <w:spacing w:after="0" w:line="240" w:lineRule="auto"/>
              <w:jc w:val="center"/>
              <w:rPr>
                <w:rFonts w:ascii="Times New Roman" w:hAnsi="Times New Roman"/>
                <w:sz w:val="23"/>
                <w:szCs w:val="23"/>
              </w:rPr>
            </w:pPr>
            <w:r w:rsidRPr="0090042D">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0042D" w:rsidRDefault="0090042D" w:rsidP="0090042D">
            <w:pPr>
              <w:spacing w:after="0" w:line="240" w:lineRule="auto"/>
              <w:jc w:val="center"/>
              <w:rPr>
                <w:rFonts w:ascii="Times New Roman" w:hAnsi="Times New Roman"/>
                <w:sz w:val="23"/>
                <w:szCs w:val="23"/>
              </w:rPr>
            </w:pPr>
            <w:r w:rsidRPr="0090042D">
              <w:rPr>
                <w:rFonts w:ascii="Times New Roman" w:hAnsi="Times New Roman"/>
                <w:sz w:val="23"/>
                <w:szCs w:val="23"/>
              </w:rPr>
              <w:t>78,4</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0042D" w:rsidRDefault="0090042D" w:rsidP="0090042D">
            <w:pPr>
              <w:spacing w:after="0" w:line="240" w:lineRule="auto"/>
              <w:jc w:val="center"/>
              <w:rPr>
                <w:rFonts w:ascii="Times New Roman" w:hAnsi="Times New Roman"/>
                <w:sz w:val="23"/>
                <w:szCs w:val="23"/>
              </w:rPr>
            </w:pPr>
            <w:r w:rsidRPr="0090042D">
              <w:rPr>
                <w:rFonts w:ascii="Times New Roman" w:hAnsi="Times New Roman"/>
                <w:sz w:val="23"/>
                <w:szCs w:val="23"/>
              </w:rPr>
              <w:t>83,1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0042D" w:rsidRDefault="0090042D" w:rsidP="0090042D">
            <w:pPr>
              <w:spacing w:after="0" w:line="240" w:lineRule="auto"/>
              <w:jc w:val="center"/>
              <w:rPr>
                <w:rFonts w:ascii="Times New Roman" w:hAnsi="Times New Roman"/>
                <w:sz w:val="23"/>
                <w:szCs w:val="23"/>
              </w:rPr>
            </w:pPr>
            <w:r w:rsidRPr="0090042D">
              <w:rPr>
                <w:rFonts w:ascii="Times New Roman" w:hAnsi="Times New Roman"/>
                <w:sz w:val="23"/>
                <w:szCs w:val="23"/>
              </w:rPr>
              <w:t>81,7</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0042D" w:rsidRDefault="0090042D" w:rsidP="0090042D">
            <w:pPr>
              <w:spacing w:after="0" w:line="240" w:lineRule="auto"/>
              <w:jc w:val="center"/>
              <w:rPr>
                <w:rFonts w:ascii="Times New Roman" w:hAnsi="Times New Roman"/>
                <w:sz w:val="23"/>
                <w:szCs w:val="23"/>
              </w:rPr>
            </w:pPr>
            <w:r w:rsidRPr="0090042D">
              <w:rPr>
                <w:rFonts w:ascii="Times New Roman" w:hAnsi="Times New Roman"/>
                <w:sz w:val="23"/>
                <w:szCs w:val="23"/>
              </w:rPr>
              <w:t>83,3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0042D" w:rsidRDefault="0090042D" w:rsidP="0090042D">
            <w:pPr>
              <w:spacing w:after="0" w:line="240" w:lineRule="auto"/>
              <w:jc w:val="center"/>
              <w:rPr>
                <w:rFonts w:ascii="Times New Roman" w:hAnsi="Times New Roman"/>
                <w:sz w:val="23"/>
                <w:szCs w:val="23"/>
              </w:rPr>
            </w:pPr>
            <w:r w:rsidRPr="0090042D">
              <w:rPr>
                <w:rFonts w:ascii="Times New Roman" w:hAnsi="Times New Roman"/>
                <w:sz w:val="23"/>
                <w:szCs w:val="23"/>
              </w:rPr>
              <w:t>83,4</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0042D" w:rsidRDefault="0090042D" w:rsidP="0090042D">
            <w:pPr>
              <w:spacing w:after="0" w:line="240" w:lineRule="auto"/>
              <w:jc w:val="center"/>
              <w:rPr>
                <w:rFonts w:ascii="Times New Roman" w:hAnsi="Times New Roman"/>
                <w:sz w:val="23"/>
                <w:szCs w:val="23"/>
              </w:rPr>
            </w:pPr>
            <w:r w:rsidRPr="0090042D">
              <w:rPr>
                <w:rFonts w:ascii="Times New Roman" w:hAnsi="Times New Roman"/>
                <w:sz w:val="23"/>
                <w:szCs w:val="23"/>
              </w:rPr>
              <w:t>83,5</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0042D" w:rsidRPr="0090042D" w:rsidRDefault="0090042D" w:rsidP="00B72595">
            <w:pPr>
              <w:spacing w:after="0" w:line="240" w:lineRule="auto"/>
              <w:jc w:val="both"/>
              <w:rPr>
                <w:rFonts w:ascii="Times New Roman" w:hAnsi="Times New Roman"/>
                <w:sz w:val="23"/>
                <w:szCs w:val="23"/>
              </w:rPr>
            </w:pPr>
            <w:r w:rsidRPr="0090042D">
              <w:rPr>
                <w:rFonts w:ascii="Times New Roman" w:hAnsi="Times New Roman"/>
                <w:sz w:val="23"/>
                <w:szCs w:val="23"/>
              </w:rPr>
              <w:t xml:space="preserve">Уменьшение доли обучающихся, систематически занимающихся физической культурой и спортом обусловлено переходом МАУ </w:t>
            </w:r>
            <w:r w:rsidR="00B72595">
              <w:rPr>
                <w:rFonts w:ascii="Times New Roman" w:hAnsi="Times New Roman"/>
                <w:sz w:val="23"/>
                <w:szCs w:val="23"/>
              </w:rPr>
              <w:t xml:space="preserve">«СШ» </w:t>
            </w:r>
            <w:r w:rsidRPr="0090042D">
              <w:rPr>
                <w:rFonts w:ascii="Times New Roman" w:hAnsi="Times New Roman"/>
                <w:sz w:val="23"/>
                <w:szCs w:val="23"/>
              </w:rPr>
              <w:t>Дворец спорта</w:t>
            </w:r>
            <w:r w:rsidR="00B72595">
              <w:rPr>
                <w:rFonts w:ascii="Times New Roman" w:hAnsi="Times New Roman"/>
                <w:sz w:val="23"/>
                <w:szCs w:val="23"/>
              </w:rPr>
              <w:t>»</w:t>
            </w:r>
            <w:r w:rsidRPr="0090042D">
              <w:rPr>
                <w:rFonts w:ascii="Times New Roman" w:hAnsi="Times New Roman"/>
                <w:sz w:val="23"/>
                <w:szCs w:val="23"/>
              </w:rPr>
              <w:t xml:space="preserve"> на программы спортивной подготовки, в связи чем, приведена в соответствие наполняемость групп. Увеличению доли обучающихся, занимающихся физической культурой и спортом в прогнозном периоде будет способствовать ввод в эксплуатацию теннисного центра, Регионального центра спортивной подготовки и футбольного манежа в городе Когалыме.</w:t>
            </w:r>
          </w:p>
        </w:tc>
      </w:tr>
      <w:tr w:rsidR="0090042D" w:rsidRPr="003A3E00" w:rsidTr="005E144C">
        <w:trPr>
          <w:trHeight w:val="364"/>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90042D" w:rsidRPr="003A3E00" w:rsidRDefault="0090042D" w:rsidP="0090042D">
            <w:pPr>
              <w:spacing w:after="0" w:line="240" w:lineRule="auto"/>
              <w:jc w:val="center"/>
              <w:rPr>
                <w:rFonts w:ascii="Times New Roman" w:hAnsi="Times New Roman"/>
                <w:color w:val="C00000"/>
                <w:spacing w:val="-6"/>
                <w:sz w:val="23"/>
                <w:szCs w:val="23"/>
              </w:rPr>
            </w:pPr>
            <w:r w:rsidRPr="0090042D">
              <w:rPr>
                <w:rFonts w:ascii="Times New Roman" w:hAnsi="Times New Roman"/>
                <w:sz w:val="23"/>
                <w:szCs w:val="23"/>
              </w:rPr>
              <w:t>Жилищное строительство и обеспечение граждан жильем</w:t>
            </w:r>
          </w:p>
        </w:tc>
      </w:tr>
      <w:tr w:rsidR="0090042D" w:rsidRPr="003A3E00" w:rsidTr="00BE6C2A">
        <w:trPr>
          <w:trHeight w:val="1119"/>
        </w:trPr>
        <w:tc>
          <w:tcPr>
            <w:tcW w:w="707" w:type="dxa"/>
            <w:tcBorders>
              <w:top w:val="single" w:sz="4" w:space="0" w:color="auto"/>
              <w:left w:val="single" w:sz="4" w:space="0" w:color="auto"/>
              <w:bottom w:val="single" w:sz="4" w:space="0" w:color="auto"/>
              <w:right w:val="single" w:sz="4" w:space="0" w:color="auto"/>
            </w:tcBorders>
            <w:shd w:val="clear" w:color="auto" w:fill="auto"/>
          </w:tcPr>
          <w:p w:rsidR="0090042D" w:rsidRPr="0090042D" w:rsidRDefault="0090042D" w:rsidP="0090042D">
            <w:pPr>
              <w:spacing w:after="0" w:line="240" w:lineRule="auto"/>
              <w:jc w:val="center"/>
              <w:rPr>
                <w:rFonts w:ascii="Times New Roman" w:hAnsi="Times New Roman"/>
                <w:sz w:val="23"/>
                <w:szCs w:val="23"/>
              </w:rPr>
            </w:pPr>
            <w:r w:rsidRPr="0090042D">
              <w:rPr>
                <w:rFonts w:ascii="Times New Roman" w:hAnsi="Times New Roman"/>
                <w:sz w:val="23"/>
                <w:szCs w:val="23"/>
              </w:rPr>
              <w:t>24.</w:t>
            </w:r>
          </w:p>
        </w:tc>
        <w:tc>
          <w:tcPr>
            <w:tcW w:w="2975" w:type="dxa"/>
            <w:tcBorders>
              <w:top w:val="single" w:sz="4" w:space="0" w:color="auto"/>
              <w:left w:val="nil"/>
              <w:bottom w:val="single" w:sz="4" w:space="0" w:color="auto"/>
              <w:right w:val="single" w:sz="4" w:space="0" w:color="auto"/>
            </w:tcBorders>
            <w:shd w:val="clear" w:color="auto" w:fill="auto"/>
          </w:tcPr>
          <w:p w:rsidR="0090042D" w:rsidRPr="0090042D" w:rsidRDefault="0090042D" w:rsidP="0090042D">
            <w:pPr>
              <w:spacing w:after="0" w:line="240" w:lineRule="auto"/>
              <w:rPr>
                <w:rFonts w:ascii="Times New Roman" w:hAnsi="Times New Roman"/>
                <w:sz w:val="23"/>
                <w:szCs w:val="23"/>
              </w:rPr>
            </w:pPr>
            <w:r w:rsidRPr="0090042D">
              <w:rPr>
                <w:rFonts w:ascii="Times New Roman" w:hAnsi="Times New Roman"/>
                <w:sz w:val="23"/>
                <w:szCs w:val="23"/>
              </w:rPr>
              <w:t>Общая площадь жилых помещений, приходящаяся в среднем на одного жителя, - всего</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90042D" w:rsidRPr="0090042D" w:rsidRDefault="0090042D" w:rsidP="0090042D">
            <w:pPr>
              <w:spacing w:after="0" w:line="240" w:lineRule="auto"/>
              <w:jc w:val="center"/>
              <w:rPr>
                <w:rFonts w:ascii="Times New Roman" w:hAnsi="Times New Roman"/>
                <w:sz w:val="23"/>
                <w:szCs w:val="23"/>
              </w:rPr>
            </w:pPr>
            <w:r w:rsidRPr="0090042D">
              <w:rPr>
                <w:rFonts w:ascii="Times New Roman" w:hAnsi="Times New Roman"/>
                <w:sz w:val="23"/>
                <w:szCs w:val="23"/>
              </w:rPr>
              <w:t>Квадратный метр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0042D" w:rsidRDefault="0090042D" w:rsidP="0090042D">
            <w:pPr>
              <w:spacing w:after="0" w:line="240" w:lineRule="auto"/>
              <w:jc w:val="center"/>
              <w:rPr>
                <w:rFonts w:ascii="Times New Roman" w:hAnsi="Times New Roman"/>
                <w:sz w:val="23"/>
                <w:szCs w:val="23"/>
              </w:rPr>
            </w:pPr>
            <w:r w:rsidRPr="0090042D">
              <w:rPr>
                <w:rFonts w:ascii="Times New Roman" w:hAnsi="Times New Roman"/>
                <w:sz w:val="23"/>
                <w:szCs w:val="23"/>
              </w:rPr>
              <w:t>16,1</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0042D" w:rsidRDefault="0090042D" w:rsidP="0090042D">
            <w:pPr>
              <w:spacing w:after="0" w:line="240" w:lineRule="auto"/>
              <w:jc w:val="center"/>
              <w:rPr>
                <w:rFonts w:ascii="Times New Roman" w:hAnsi="Times New Roman"/>
                <w:sz w:val="23"/>
                <w:szCs w:val="23"/>
              </w:rPr>
            </w:pPr>
            <w:r w:rsidRPr="0090042D">
              <w:rPr>
                <w:rFonts w:ascii="Times New Roman" w:hAnsi="Times New Roman"/>
                <w:sz w:val="23"/>
                <w:szCs w:val="23"/>
              </w:rPr>
              <w:t>16,0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0042D" w:rsidRDefault="0090042D" w:rsidP="0090042D">
            <w:pPr>
              <w:spacing w:after="0" w:line="240" w:lineRule="auto"/>
              <w:jc w:val="center"/>
              <w:rPr>
                <w:rFonts w:ascii="Times New Roman" w:hAnsi="Times New Roman"/>
                <w:sz w:val="23"/>
                <w:szCs w:val="23"/>
              </w:rPr>
            </w:pPr>
            <w:r w:rsidRPr="0090042D">
              <w:rPr>
                <w:rFonts w:ascii="Times New Roman" w:hAnsi="Times New Roman"/>
                <w:sz w:val="23"/>
                <w:szCs w:val="23"/>
              </w:rPr>
              <w:t>15,8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0042D" w:rsidRDefault="0090042D" w:rsidP="0090042D">
            <w:pPr>
              <w:spacing w:after="0" w:line="240" w:lineRule="auto"/>
              <w:jc w:val="center"/>
              <w:rPr>
                <w:rFonts w:ascii="Times New Roman" w:hAnsi="Times New Roman"/>
                <w:sz w:val="23"/>
                <w:szCs w:val="23"/>
              </w:rPr>
            </w:pPr>
            <w:r w:rsidRPr="0090042D">
              <w:rPr>
                <w:rFonts w:ascii="Times New Roman" w:hAnsi="Times New Roman"/>
                <w:sz w:val="23"/>
                <w:szCs w:val="23"/>
              </w:rPr>
              <w:t>15,7</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0042D" w:rsidRDefault="0090042D" w:rsidP="0090042D">
            <w:pPr>
              <w:spacing w:after="0" w:line="240" w:lineRule="auto"/>
              <w:jc w:val="center"/>
              <w:rPr>
                <w:rFonts w:ascii="Times New Roman" w:hAnsi="Times New Roman"/>
                <w:sz w:val="23"/>
                <w:szCs w:val="23"/>
              </w:rPr>
            </w:pPr>
            <w:r w:rsidRPr="0090042D">
              <w:rPr>
                <w:rFonts w:ascii="Times New Roman" w:hAnsi="Times New Roman"/>
                <w:sz w:val="23"/>
                <w:szCs w:val="23"/>
              </w:rPr>
              <w:t>15,7</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0042D" w:rsidRDefault="0090042D" w:rsidP="0090042D">
            <w:pPr>
              <w:spacing w:after="0" w:line="240" w:lineRule="auto"/>
              <w:jc w:val="center"/>
              <w:rPr>
                <w:rFonts w:ascii="Times New Roman" w:hAnsi="Times New Roman"/>
                <w:sz w:val="23"/>
                <w:szCs w:val="23"/>
              </w:rPr>
            </w:pPr>
            <w:r w:rsidRPr="0090042D">
              <w:rPr>
                <w:rFonts w:ascii="Times New Roman" w:hAnsi="Times New Roman"/>
                <w:sz w:val="23"/>
                <w:szCs w:val="23"/>
              </w:rPr>
              <w:t>15,6</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0042D" w:rsidRPr="003A3E00" w:rsidRDefault="0090042D" w:rsidP="0090042D">
            <w:pPr>
              <w:spacing w:after="0" w:line="240" w:lineRule="auto"/>
              <w:jc w:val="both"/>
              <w:rPr>
                <w:rFonts w:ascii="Times New Roman" w:hAnsi="Times New Roman"/>
                <w:color w:val="C00000"/>
                <w:spacing w:val="-6"/>
                <w:sz w:val="23"/>
                <w:szCs w:val="23"/>
              </w:rPr>
            </w:pPr>
            <w:r w:rsidRPr="0090042D">
              <w:rPr>
                <w:rFonts w:ascii="Times New Roman" w:hAnsi="Times New Roman"/>
                <w:sz w:val="23"/>
                <w:szCs w:val="23"/>
              </w:rPr>
              <w:t>Снижение показателя в 2019 году обусловлено не высокими темпами ввода жилья, сносом аварийного жилищного фонда и ростом численности населения муниципального образования. В прогнозный период 2020-2022 годов показатель рассчитан с учетом плановых показателей ввода и сноса жилого фонда.</w:t>
            </w:r>
          </w:p>
        </w:tc>
      </w:tr>
      <w:tr w:rsidR="00024B20" w:rsidRPr="003A3E00" w:rsidTr="00E21D73">
        <w:trPr>
          <w:trHeight w:val="1785"/>
        </w:trPr>
        <w:tc>
          <w:tcPr>
            <w:tcW w:w="707" w:type="dxa"/>
            <w:tcBorders>
              <w:top w:val="single" w:sz="4" w:space="0" w:color="auto"/>
              <w:left w:val="single" w:sz="4" w:space="0" w:color="auto"/>
              <w:bottom w:val="single" w:sz="4" w:space="0" w:color="auto"/>
              <w:right w:val="single" w:sz="4" w:space="0" w:color="auto"/>
            </w:tcBorders>
            <w:shd w:val="clear" w:color="auto" w:fill="auto"/>
          </w:tcPr>
          <w:p w:rsidR="00024B20" w:rsidRPr="00024B20" w:rsidRDefault="00024B20" w:rsidP="00024B20">
            <w:pPr>
              <w:spacing w:after="0" w:line="240" w:lineRule="auto"/>
              <w:jc w:val="center"/>
              <w:rPr>
                <w:rFonts w:ascii="Times New Roman" w:hAnsi="Times New Roman"/>
                <w:sz w:val="23"/>
                <w:szCs w:val="23"/>
              </w:rPr>
            </w:pPr>
            <w:r w:rsidRPr="00024B20">
              <w:rPr>
                <w:rFonts w:ascii="Times New Roman" w:hAnsi="Times New Roman"/>
                <w:sz w:val="23"/>
                <w:szCs w:val="23"/>
              </w:rPr>
              <w:t>24.1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024B20" w:rsidRPr="00024B20" w:rsidRDefault="00024B20" w:rsidP="00024B20">
            <w:pPr>
              <w:spacing w:after="0" w:line="240" w:lineRule="auto"/>
              <w:rPr>
                <w:rFonts w:ascii="Times New Roman" w:hAnsi="Times New Roman"/>
                <w:sz w:val="23"/>
                <w:szCs w:val="23"/>
              </w:rPr>
            </w:pPr>
            <w:r w:rsidRPr="00024B20">
              <w:rPr>
                <w:rFonts w:ascii="Times New Roman" w:hAnsi="Times New Roman"/>
                <w:sz w:val="23"/>
                <w:szCs w:val="23"/>
              </w:rPr>
              <w:t>В том числе введено общей площади жилых помещений, приходящаяся в среднем на одного жителя за один год</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24B20" w:rsidRPr="00024B20" w:rsidRDefault="00024B20" w:rsidP="00024B20">
            <w:pPr>
              <w:spacing w:after="0" w:line="240" w:lineRule="auto"/>
              <w:jc w:val="center"/>
              <w:rPr>
                <w:rFonts w:ascii="Times New Roman" w:hAnsi="Times New Roman"/>
                <w:sz w:val="23"/>
                <w:szCs w:val="23"/>
              </w:rPr>
            </w:pPr>
            <w:r w:rsidRPr="00024B20">
              <w:rPr>
                <w:rFonts w:ascii="Times New Roman" w:hAnsi="Times New Roman"/>
                <w:sz w:val="23"/>
                <w:szCs w:val="23"/>
              </w:rPr>
              <w:t>Квадратный метр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B20" w:rsidRPr="00024B20" w:rsidRDefault="00024B20" w:rsidP="00024B20">
            <w:pPr>
              <w:spacing w:after="0" w:line="240" w:lineRule="auto"/>
              <w:jc w:val="center"/>
              <w:rPr>
                <w:rFonts w:ascii="Times New Roman" w:hAnsi="Times New Roman"/>
                <w:sz w:val="23"/>
                <w:szCs w:val="23"/>
              </w:rPr>
            </w:pPr>
            <w:r w:rsidRPr="00024B20">
              <w:rPr>
                <w:rFonts w:ascii="Times New Roman" w:hAnsi="Times New Roman"/>
                <w:sz w:val="23"/>
                <w:szCs w:val="23"/>
              </w:rPr>
              <w:t>0,4</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B20" w:rsidRPr="00024B20" w:rsidRDefault="00024B20" w:rsidP="00024B20">
            <w:pPr>
              <w:spacing w:after="0" w:line="240" w:lineRule="auto"/>
              <w:jc w:val="center"/>
              <w:rPr>
                <w:rFonts w:ascii="Times New Roman" w:hAnsi="Times New Roman"/>
                <w:sz w:val="23"/>
                <w:szCs w:val="23"/>
              </w:rPr>
            </w:pPr>
            <w:r w:rsidRPr="00024B20">
              <w:rPr>
                <w:rFonts w:ascii="Times New Roman" w:hAnsi="Times New Roman"/>
                <w:sz w:val="23"/>
                <w:szCs w:val="23"/>
              </w:rPr>
              <w:t>0,1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B20" w:rsidRPr="00024B20" w:rsidRDefault="00024B20" w:rsidP="00024B20">
            <w:pPr>
              <w:spacing w:after="0" w:line="240" w:lineRule="auto"/>
              <w:jc w:val="center"/>
              <w:rPr>
                <w:rFonts w:ascii="Times New Roman" w:hAnsi="Times New Roman"/>
                <w:sz w:val="23"/>
                <w:szCs w:val="23"/>
              </w:rPr>
            </w:pPr>
            <w:r w:rsidRPr="00024B20">
              <w:rPr>
                <w:rFonts w:ascii="Times New Roman" w:hAnsi="Times New Roman"/>
                <w:sz w:val="23"/>
                <w:szCs w:val="23"/>
              </w:rPr>
              <w:t>0,1</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B20" w:rsidRPr="00024B20" w:rsidRDefault="00024B20" w:rsidP="00024B20">
            <w:pPr>
              <w:spacing w:after="0" w:line="240" w:lineRule="auto"/>
              <w:jc w:val="center"/>
              <w:rPr>
                <w:rFonts w:ascii="Times New Roman" w:hAnsi="Times New Roman"/>
                <w:sz w:val="23"/>
                <w:szCs w:val="23"/>
              </w:rPr>
            </w:pPr>
            <w:r w:rsidRPr="00024B20">
              <w:rPr>
                <w:rFonts w:ascii="Times New Roman" w:hAnsi="Times New Roman"/>
                <w:sz w:val="23"/>
                <w:szCs w:val="23"/>
              </w:rPr>
              <w:t>0,3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B20" w:rsidRPr="00024B20" w:rsidRDefault="00024B20" w:rsidP="00024B20">
            <w:pPr>
              <w:spacing w:after="0" w:line="240" w:lineRule="auto"/>
              <w:jc w:val="center"/>
              <w:rPr>
                <w:rFonts w:ascii="Times New Roman" w:hAnsi="Times New Roman"/>
                <w:sz w:val="23"/>
                <w:szCs w:val="23"/>
              </w:rPr>
            </w:pPr>
            <w:r w:rsidRPr="00024B20">
              <w:rPr>
                <w:rFonts w:ascii="Times New Roman" w:hAnsi="Times New Roman"/>
                <w:sz w:val="23"/>
                <w:szCs w:val="23"/>
              </w:rPr>
              <w:t>0,2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B20" w:rsidRPr="00024B20" w:rsidRDefault="00024B20" w:rsidP="00024B20">
            <w:pPr>
              <w:spacing w:after="0" w:line="240" w:lineRule="auto"/>
              <w:jc w:val="center"/>
              <w:rPr>
                <w:rFonts w:ascii="Times New Roman" w:hAnsi="Times New Roman"/>
                <w:sz w:val="23"/>
                <w:szCs w:val="23"/>
              </w:rPr>
            </w:pPr>
            <w:r w:rsidRPr="00024B20">
              <w:rPr>
                <w:rFonts w:ascii="Times New Roman" w:hAnsi="Times New Roman"/>
                <w:sz w:val="23"/>
                <w:szCs w:val="23"/>
              </w:rPr>
              <w:t>0,3</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24B20" w:rsidRPr="00024B20" w:rsidRDefault="00024B20" w:rsidP="00024B20">
            <w:pPr>
              <w:spacing w:after="0" w:line="240" w:lineRule="auto"/>
              <w:jc w:val="both"/>
              <w:rPr>
                <w:rFonts w:ascii="Times New Roman" w:hAnsi="Times New Roman"/>
                <w:spacing w:val="-6"/>
                <w:sz w:val="23"/>
                <w:szCs w:val="23"/>
              </w:rPr>
            </w:pPr>
            <w:r w:rsidRPr="00024B20">
              <w:rPr>
                <w:rFonts w:ascii="Times New Roman" w:hAnsi="Times New Roman"/>
                <w:spacing w:val="-6"/>
                <w:sz w:val="23"/>
                <w:szCs w:val="23"/>
              </w:rPr>
              <w:t>Значение показателя сохранилось на уровне показателя 2018 года, в связи с небольшим объемом введенного в эксплуатацию жилья, сносом аварийного жилищного фонда и увеличением численности населения. В прогнозный период 2020-2022 годов показатель рассчитан с учетом плановых показателей ввода и сноса жилого фонда.</w:t>
            </w:r>
          </w:p>
        </w:tc>
      </w:tr>
      <w:tr w:rsidR="00C66D95" w:rsidRPr="003A3E00"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C66D95" w:rsidRPr="00C66D95" w:rsidRDefault="00C66D95" w:rsidP="00C66D95">
            <w:pPr>
              <w:spacing w:after="0" w:line="240" w:lineRule="auto"/>
              <w:jc w:val="center"/>
              <w:rPr>
                <w:rFonts w:ascii="Times New Roman" w:hAnsi="Times New Roman"/>
                <w:sz w:val="23"/>
                <w:szCs w:val="23"/>
              </w:rPr>
            </w:pPr>
            <w:r w:rsidRPr="00C66D95">
              <w:rPr>
                <w:rFonts w:ascii="Times New Roman" w:hAnsi="Times New Roman"/>
                <w:sz w:val="23"/>
                <w:szCs w:val="23"/>
              </w:rPr>
              <w:t>25.</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C66D95" w:rsidRPr="00C66D95" w:rsidRDefault="00C66D95" w:rsidP="00C66D95">
            <w:pPr>
              <w:spacing w:after="0" w:line="240" w:lineRule="auto"/>
              <w:rPr>
                <w:rFonts w:ascii="Times New Roman" w:hAnsi="Times New Roman"/>
                <w:sz w:val="23"/>
                <w:szCs w:val="23"/>
              </w:rPr>
            </w:pPr>
            <w:r w:rsidRPr="00C66D95">
              <w:rPr>
                <w:rFonts w:ascii="Times New Roman" w:hAnsi="Times New Roman"/>
                <w:sz w:val="23"/>
                <w:szCs w:val="23"/>
              </w:rPr>
              <w:t>Площадь земельных участков, предоставленных для строительства в расчете на 10 тыс. человек населения, - всего</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C66D95" w:rsidRPr="00C66D95" w:rsidRDefault="00C66D95" w:rsidP="00C66D95">
            <w:pPr>
              <w:spacing w:after="0" w:line="240" w:lineRule="auto"/>
              <w:jc w:val="center"/>
              <w:rPr>
                <w:rFonts w:ascii="Times New Roman" w:hAnsi="Times New Roman"/>
                <w:sz w:val="23"/>
                <w:szCs w:val="23"/>
              </w:rPr>
            </w:pPr>
            <w:r w:rsidRPr="00C66D95">
              <w:rPr>
                <w:rFonts w:ascii="Times New Roman" w:hAnsi="Times New Roman"/>
                <w:sz w:val="23"/>
                <w:szCs w:val="23"/>
              </w:rPr>
              <w:t>Гектар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D95" w:rsidRPr="00C66D95" w:rsidRDefault="00C66D95" w:rsidP="00C66D95">
            <w:pPr>
              <w:spacing w:after="0" w:line="240" w:lineRule="auto"/>
              <w:jc w:val="center"/>
              <w:rPr>
                <w:rFonts w:ascii="Times New Roman" w:hAnsi="Times New Roman"/>
                <w:sz w:val="23"/>
                <w:szCs w:val="23"/>
              </w:rPr>
            </w:pPr>
            <w:r w:rsidRPr="00C66D95">
              <w:rPr>
                <w:rFonts w:ascii="Times New Roman" w:hAnsi="Times New Roman"/>
                <w:sz w:val="23"/>
                <w:szCs w:val="23"/>
              </w:rPr>
              <w:t>6,5</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D95" w:rsidRPr="00C66D95" w:rsidRDefault="00C66D95" w:rsidP="00C66D95">
            <w:pPr>
              <w:spacing w:after="0" w:line="240" w:lineRule="auto"/>
              <w:jc w:val="center"/>
              <w:rPr>
                <w:rFonts w:ascii="Times New Roman" w:hAnsi="Times New Roman"/>
                <w:sz w:val="23"/>
                <w:szCs w:val="23"/>
              </w:rPr>
            </w:pPr>
            <w:r w:rsidRPr="00C66D95">
              <w:rPr>
                <w:rFonts w:ascii="Times New Roman" w:hAnsi="Times New Roman"/>
                <w:sz w:val="23"/>
                <w:szCs w:val="23"/>
              </w:rPr>
              <w:t>2,1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D95" w:rsidRPr="00C66D95" w:rsidRDefault="00C66D95" w:rsidP="00C66D95">
            <w:pPr>
              <w:spacing w:after="0" w:line="240" w:lineRule="auto"/>
              <w:jc w:val="center"/>
              <w:rPr>
                <w:rFonts w:ascii="Times New Roman" w:hAnsi="Times New Roman"/>
                <w:sz w:val="23"/>
                <w:szCs w:val="23"/>
              </w:rPr>
            </w:pPr>
            <w:r w:rsidRPr="00C66D95">
              <w:rPr>
                <w:rFonts w:ascii="Times New Roman" w:hAnsi="Times New Roman"/>
                <w:sz w:val="23"/>
                <w:szCs w:val="23"/>
              </w:rPr>
              <w:t>3,3</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D95" w:rsidRPr="00C66D95" w:rsidRDefault="00C66D95" w:rsidP="00C66D95">
            <w:pPr>
              <w:spacing w:after="0" w:line="240" w:lineRule="auto"/>
              <w:jc w:val="center"/>
              <w:rPr>
                <w:rFonts w:ascii="Times New Roman" w:hAnsi="Times New Roman"/>
                <w:sz w:val="23"/>
                <w:szCs w:val="23"/>
              </w:rPr>
            </w:pPr>
            <w:r w:rsidRPr="00C66D95">
              <w:rPr>
                <w:rFonts w:ascii="Times New Roman" w:hAnsi="Times New Roman"/>
                <w:sz w:val="23"/>
                <w:szCs w:val="23"/>
              </w:rPr>
              <w:t>1,5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D95" w:rsidRPr="00C66D95" w:rsidRDefault="00C66D95" w:rsidP="00C66D95">
            <w:pPr>
              <w:spacing w:after="0" w:line="240" w:lineRule="auto"/>
              <w:jc w:val="center"/>
              <w:rPr>
                <w:rFonts w:ascii="Times New Roman" w:hAnsi="Times New Roman"/>
                <w:sz w:val="23"/>
                <w:szCs w:val="23"/>
              </w:rPr>
            </w:pPr>
            <w:r w:rsidRPr="00C66D95">
              <w:rPr>
                <w:rFonts w:ascii="Times New Roman" w:hAnsi="Times New Roman"/>
                <w:sz w:val="23"/>
                <w:szCs w:val="23"/>
              </w:rPr>
              <w:t>1,2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D95" w:rsidRPr="00C66D95" w:rsidRDefault="00C66D95" w:rsidP="00C66D95">
            <w:pPr>
              <w:spacing w:after="0" w:line="240" w:lineRule="auto"/>
              <w:jc w:val="center"/>
              <w:rPr>
                <w:rFonts w:ascii="Times New Roman" w:hAnsi="Times New Roman"/>
                <w:sz w:val="23"/>
                <w:szCs w:val="23"/>
              </w:rPr>
            </w:pPr>
            <w:r w:rsidRPr="00C66D95">
              <w:rPr>
                <w:rFonts w:ascii="Times New Roman" w:hAnsi="Times New Roman"/>
                <w:sz w:val="23"/>
                <w:szCs w:val="23"/>
              </w:rPr>
              <w:t>1,4</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66D95" w:rsidRPr="00C66D95" w:rsidRDefault="00C66D95" w:rsidP="00B72595">
            <w:pPr>
              <w:spacing w:after="0" w:line="240" w:lineRule="auto"/>
              <w:jc w:val="both"/>
              <w:rPr>
                <w:rFonts w:ascii="Times New Roman" w:hAnsi="Times New Roman"/>
                <w:spacing w:val="-6"/>
                <w:sz w:val="23"/>
                <w:szCs w:val="23"/>
              </w:rPr>
            </w:pPr>
            <w:r w:rsidRPr="00C66D95">
              <w:rPr>
                <w:rFonts w:ascii="Times New Roman" w:hAnsi="Times New Roman"/>
                <w:sz w:val="23"/>
                <w:szCs w:val="23"/>
              </w:rPr>
              <w:t xml:space="preserve">В 2019 году проведено 26 аукционов по продаже права на заключение договоров аренды земельных участков под строительство (в том числе для жилищного), по результатам которых было заключено 17 договоров аренды, остальные аукционы признаны несостоявшимися в связи с отсутствием заявок на участие в аукционе. Также в 2019 году без проведения торгов был предоставлен земельный участок общей площадью 7,82 га для строительства объекта </w:t>
            </w:r>
            <w:r w:rsidR="00B72595">
              <w:rPr>
                <w:rFonts w:ascii="Times New Roman" w:hAnsi="Times New Roman"/>
                <w:sz w:val="23"/>
                <w:szCs w:val="23"/>
              </w:rPr>
              <w:t>«</w:t>
            </w:r>
            <w:r w:rsidRPr="00C66D95">
              <w:rPr>
                <w:rFonts w:ascii="Times New Roman" w:hAnsi="Times New Roman"/>
                <w:sz w:val="23"/>
                <w:szCs w:val="23"/>
              </w:rPr>
              <w:t>Футбольный манеж в городе Когалыме</w:t>
            </w:r>
            <w:r w:rsidR="00B72595">
              <w:rPr>
                <w:rFonts w:ascii="Times New Roman" w:hAnsi="Times New Roman"/>
                <w:sz w:val="23"/>
                <w:szCs w:val="23"/>
              </w:rPr>
              <w:t>»</w:t>
            </w:r>
            <w:r w:rsidRPr="00C66D95">
              <w:rPr>
                <w:rFonts w:ascii="Times New Roman" w:hAnsi="Times New Roman"/>
                <w:sz w:val="23"/>
                <w:szCs w:val="23"/>
              </w:rPr>
              <w:t>.</w:t>
            </w:r>
          </w:p>
        </w:tc>
      </w:tr>
      <w:tr w:rsidR="000C34C3" w:rsidRPr="003A3E00"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0C34C3" w:rsidRPr="000C34C3" w:rsidRDefault="000C34C3" w:rsidP="000C34C3">
            <w:pPr>
              <w:spacing w:after="0" w:line="240" w:lineRule="auto"/>
              <w:jc w:val="center"/>
              <w:rPr>
                <w:rFonts w:ascii="Times New Roman" w:hAnsi="Times New Roman"/>
                <w:sz w:val="23"/>
                <w:szCs w:val="23"/>
              </w:rPr>
            </w:pPr>
            <w:r w:rsidRPr="000C34C3">
              <w:rPr>
                <w:rFonts w:ascii="Times New Roman" w:hAnsi="Times New Roman"/>
                <w:sz w:val="23"/>
                <w:szCs w:val="23"/>
              </w:rPr>
              <w:t>25.1.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0C34C3" w:rsidRPr="000C34C3" w:rsidRDefault="000C34C3" w:rsidP="000C34C3">
            <w:pPr>
              <w:spacing w:after="0" w:line="240" w:lineRule="auto"/>
              <w:rPr>
                <w:rFonts w:ascii="Times New Roman" w:hAnsi="Times New Roman"/>
                <w:sz w:val="23"/>
                <w:szCs w:val="23"/>
              </w:rPr>
            </w:pPr>
            <w:r w:rsidRPr="000C34C3">
              <w:rPr>
                <w:rFonts w:ascii="Times New Roman" w:hAnsi="Times New Roman"/>
                <w:sz w:val="23"/>
                <w:szCs w:val="23"/>
              </w:rPr>
              <w:t>В том числе: площадь земельных участков, предоставленных для строительства в расчете на 10 тыс. человек населения, в том числе земельных участков, представленных для жилищного строительства, индивидуального строительства и комплексного освоения в целях жилищного строительства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C34C3" w:rsidRPr="000C34C3" w:rsidRDefault="000C34C3" w:rsidP="000C34C3">
            <w:pPr>
              <w:spacing w:after="0" w:line="240" w:lineRule="auto"/>
              <w:jc w:val="center"/>
              <w:rPr>
                <w:rFonts w:ascii="Times New Roman" w:hAnsi="Times New Roman"/>
                <w:sz w:val="23"/>
                <w:szCs w:val="23"/>
              </w:rPr>
            </w:pPr>
            <w:r w:rsidRPr="000C34C3">
              <w:rPr>
                <w:rFonts w:ascii="Times New Roman" w:hAnsi="Times New Roman"/>
                <w:sz w:val="23"/>
                <w:szCs w:val="23"/>
              </w:rPr>
              <w:t>Гектар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C34C3" w:rsidRDefault="000C34C3" w:rsidP="000C34C3">
            <w:pPr>
              <w:spacing w:after="0" w:line="240" w:lineRule="auto"/>
              <w:jc w:val="center"/>
              <w:rPr>
                <w:rFonts w:ascii="Times New Roman" w:hAnsi="Times New Roman"/>
                <w:sz w:val="23"/>
                <w:szCs w:val="23"/>
              </w:rPr>
            </w:pPr>
            <w:r w:rsidRPr="000C34C3">
              <w:rPr>
                <w:rFonts w:ascii="Times New Roman" w:hAnsi="Times New Roman"/>
                <w:sz w:val="23"/>
                <w:szCs w:val="23"/>
              </w:rPr>
              <w:t>0,1</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C34C3" w:rsidRDefault="000C34C3" w:rsidP="000C34C3">
            <w:pPr>
              <w:spacing w:after="0" w:line="240" w:lineRule="auto"/>
              <w:jc w:val="center"/>
              <w:rPr>
                <w:rFonts w:ascii="Times New Roman" w:hAnsi="Times New Roman"/>
                <w:sz w:val="23"/>
                <w:szCs w:val="23"/>
              </w:rPr>
            </w:pPr>
            <w:r w:rsidRPr="000C34C3">
              <w:rPr>
                <w:rFonts w:ascii="Times New Roman" w:hAnsi="Times New Roman"/>
                <w:sz w:val="23"/>
                <w:szCs w:val="23"/>
              </w:rPr>
              <w:t>0,5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C34C3" w:rsidRDefault="000C34C3" w:rsidP="000C34C3">
            <w:pPr>
              <w:spacing w:after="0" w:line="240" w:lineRule="auto"/>
              <w:jc w:val="center"/>
              <w:rPr>
                <w:rFonts w:ascii="Times New Roman" w:hAnsi="Times New Roman"/>
                <w:sz w:val="23"/>
                <w:szCs w:val="23"/>
              </w:rPr>
            </w:pPr>
            <w:r w:rsidRPr="000C34C3">
              <w:rPr>
                <w:rFonts w:ascii="Times New Roman" w:hAnsi="Times New Roman"/>
                <w:sz w:val="23"/>
                <w:szCs w:val="23"/>
              </w:rPr>
              <w:t>1,7</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C34C3" w:rsidRDefault="000C34C3" w:rsidP="000C34C3">
            <w:pPr>
              <w:spacing w:after="0" w:line="240" w:lineRule="auto"/>
              <w:jc w:val="center"/>
              <w:rPr>
                <w:rFonts w:ascii="Times New Roman" w:hAnsi="Times New Roman"/>
                <w:sz w:val="23"/>
                <w:szCs w:val="23"/>
              </w:rPr>
            </w:pPr>
            <w:r w:rsidRPr="000C34C3">
              <w:rPr>
                <w:rFonts w:ascii="Times New Roman" w:hAnsi="Times New Roman"/>
                <w:sz w:val="23"/>
                <w:szCs w:val="23"/>
              </w:rPr>
              <w:t>1,2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C34C3" w:rsidRDefault="000C34C3" w:rsidP="000C34C3">
            <w:pPr>
              <w:spacing w:after="0" w:line="240" w:lineRule="auto"/>
              <w:jc w:val="center"/>
              <w:rPr>
                <w:rFonts w:ascii="Times New Roman" w:hAnsi="Times New Roman"/>
                <w:sz w:val="23"/>
                <w:szCs w:val="23"/>
              </w:rPr>
            </w:pPr>
            <w:r w:rsidRPr="000C34C3">
              <w:rPr>
                <w:rFonts w:ascii="Times New Roman" w:hAnsi="Times New Roman"/>
                <w:sz w:val="23"/>
                <w:szCs w:val="23"/>
              </w:rPr>
              <w:t>0,9</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C34C3" w:rsidRDefault="000C34C3" w:rsidP="000C34C3">
            <w:pPr>
              <w:spacing w:after="0" w:line="240" w:lineRule="auto"/>
              <w:jc w:val="center"/>
              <w:rPr>
                <w:rFonts w:ascii="Times New Roman" w:hAnsi="Times New Roman"/>
                <w:sz w:val="23"/>
                <w:szCs w:val="23"/>
              </w:rPr>
            </w:pPr>
            <w:r w:rsidRPr="000C34C3">
              <w:rPr>
                <w:rFonts w:ascii="Times New Roman" w:hAnsi="Times New Roman"/>
                <w:sz w:val="23"/>
                <w:szCs w:val="23"/>
              </w:rPr>
              <w:t>1,1</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C34C3" w:rsidRPr="003A3E00" w:rsidRDefault="000C34C3" w:rsidP="000C34C3">
            <w:pPr>
              <w:spacing w:after="0" w:line="240" w:lineRule="auto"/>
              <w:jc w:val="both"/>
              <w:rPr>
                <w:rFonts w:ascii="Times New Roman" w:hAnsi="Times New Roman"/>
                <w:color w:val="C00000"/>
                <w:spacing w:val="-6"/>
                <w:sz w:val="23"/>
                <w:szCs w:val="23"/>
              </w:rPr>
            </w:pPr>
            <w:r w:rsidRPr="000C34C3">
              <w:rPr>
                <w:rFonts w:ascii="Times New Roman" w:hAnsi="Times New Roman"/>
                <w:sz w:val="23"/>
                <w:szCs w:val="23"/>
              </w:rPr>
              <w:t>В 2019 году было проведено 20 аукционов по продаже права на заключение договоров аренды земельных участков под жилищное строительство, из них 9 признаны несостоявшимися в связи с отсутствием заявок на участие в аукционе.</w:t>
            </w:r>
          </w:p>
        </w:tc>
      </w:tr>
      <w:tr w:rsidR="000C34C3" w:rsidRPr="003A3E00" w:rsidTr="00E21D73">
        <w:trPr>
          <w:trHeight w:val="1785"/>
        </w:trPr>
        <w:tc>
          <w:tcPr>
            <w:tcW w:w="707" w:type="dxa"/>
            <w:tcBorders>
              <w:top w:val="single" w:sz="4" w:space="0" w:color="auto"/>
              <w:left w:val="single" w:sz="4" w:space="0" w:color="auto"/>
              <w:bottom w:val="single" w:sz="4" w:space="0" w:color="auto"/>
              <w:right w:val="single" w:sz="4" w:space="0" w:color="auto"/>
            </w:tcBorders>
            <w:shd w:val="clear" w:color="auto" w:fill="auto"/>
          </w:tcPr>
          <w:p w:rsidR="000C34C3" w:rsidRPr="00706042" w:rsidRDefault="000C34C3" w:rsidP="000C34C3">
            <w:pPr>
              <w:spacing w:after="0" w:line="240" w:lineRule="auto"/>
              <w:jc w:val="center"/>
              <w:rPr>
                <w:rFonts w:ascii="Times New Roman" w:hAnsi="Times New Roman"/>
                <w:sz w:val="23"/>
                <w:szCs w:val="23"/>
              </w:rPr>
            </w:pPr>
            <w:r w:rsidRPr="00706042">
              <w:rPr>
                <w:rFonts w:ascii="Times New Roman" w:hAnsi="Times New Roman"/>
                <w:sz w:val="23"/>
                <w:szCs w:val="23"/>
              </w:rPr>
              <w:t>26.</w:t>
            </w:r>
          </w:p>
        </w:tc>
        <w:tc>
          <w:tcPr>
            <w:tcW w:w="2975" w:type="dxa"/>
            <w:tcBorders>
              <w:top w:val="single" w:sz="4" w:space="0" w:color="auto"/>
              <w:left w:val="nil"/>
              <w:bottom w:val="single" w:sz="4" w:space="0" w:color="auto"/>
              <w:right w:val="single" w:sz="4" w:space="0" w:color="auto"/>
            </w:tcBorders>
            <w:shd w:val="clear" w:color="auto" w:fill="auto"/>
          </w:tcPr>
          <w:p w:rsidR="000C34C3" w:rsidRPr="00706042" w:rsidRDefault="000C34C3" w:rsidP="000C34C3">
            <w:pPr>
              <w:spacing w:after="0" w:line="240" w:lineRule="auto"/>
              <w:rPr>
                <w:rFonts w:ascii="Times New Roman" w:hAnsi="Times New Roman"/>
                <w:sz w:val="23"/>
                <w:szCs w:val="23"/>
              </w:rPr>
            </w:pPr>
            <w:r w:rsidRPr="00706042">
              <w:rPr>
                <w:rFonts w:ascii="Times New Roman" w:hAnsi="Times New Roman"/>
                <w:sz w:val="23"/>
                <w:szCs w:val="23"/>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объектов жилищного строительства - в течение 3 лет; иных объектов капитального строительства - в течение 5 лет</w:t>
            </w:r>
          </w:p>
        </w:tc>
        <w:tc>
          <w:tcPr>
            <w:tcW w:w="1280" w:type="dxa"/>
            <w:tcBorders>
              <w:top w:val="single" w:sz="4" w:space="0" w:color="auto"/>
              <w:left w:val="nil"/>
              <w:bottom w:val="single" w:sz="4" w:space="0" w:color="auto"/>
              <w:right w:val="single" w:sz="4" w:space="0" w:color="auto"/>
            </w:tcBorders>
            <w:shd w:val="clear" w:color="auto" w:fill="auto"/>
            <w:vAlign w:val="center"/>
          </w:tcPr>
          <w:p w:rsidR="000C34C3" w:rsidRPr="00706042" w:rsidRDefault="000C34C3" w:rsidP="000C34C3">
            <w:pPr>
              <w:spacing w:after="0" w:line="240" w:lineRule="auto"/>
              <w:jc w:val="center"/>
              <w:rPr>
                <w:rFonts w:ascii="Times New Roman" w:hAnsi="Times New Roman"/>
                <w:sz w:val="23"/>
                <w:szCs w:val="23"/>
              </w:rPr>
            </w:pP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0C34C3" w:rsidRPr="00706042" w:rsidRDefault="000C34C3" w:rsidP="000C34C3">
            <w:pPr>
              <w:spacing w:after="0" w:line="240" w:lineRule="auto"/>
              <w:jc w:val="center"/>
              <w:rPr>
                <w:rFonts w:ascii="Times New Roman" w:hAnsi="Times New Roman"/>
                <w:sz w:val="23"/>
                <w:szCs w:val="23"/>
              </w:rPr>
            </w:pP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0C34C3" w:rsidRPr="00706042" w:rsidRDefault="000C34C3" w:rsidP="000C34C3">
            <w:pPr>
              <w:spacing w:after="0" w:line="240" w:lineRule="auto"/>
              <w:jc w:val="center"/>
              <w:rPr>
                <w:rFonts w:ascii="Times New Roman" w:hAnsi="Times New Roman"/>
                <w:sz w:val="23"/>
                <w:szCs w:val="23"/>
              </w:rPr>
            </w:pP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0C34C3" w:rsidRPr="00706042" w:rsidRDefault="000C34C3" w:rsidP="000C34C3">
            <w:pPr>
              <w:spacing w:after="0" w:line="240" w:lineRule="auto"/>
              <w:jc w:val="center"/>
              <w:rPr>
                <w:rFonts w:ascii="Times New Roman" w:hAnsi="Times New Roman"/>
                <w:sz w:val="23"/>
                <w:szCs w:val="23"/>
              </w:rPr>
            </w:pP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0C34C3" w:rsidRPr="00706042" w:rsidRDefault="000C34C3" w:rsidP="000C34C3">
            <w:pPr>
              <w:spacing w:after="0" w:line="240" w:lineRule="auto"/>
              <w:jc w:val="center"/>
              <w:rPr>
                <w:rFonts w:ascii="Times New Roman" w:hAnsi="Times New Roman"/>
                <w:sz w:val="23"/>
                <w:szCs w:val="23"/>
              </w:rPr>
            </w:pP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0C34C3" w:rsidRPr="00706042" w:rsidRDefault="000C34C3" w:rsidP="000C34C3">
            <w:pPr>
              <w:spacing w:after="0" w:line="240" w:lineRule="auto"/>
              <w:jc w:val="center"/>
              <w:rPr>
                <w:rFonts w:ascii="Times New Roman" w:hAnsi="Times New Roman"/>
                <w:sz w:val="23"/>
                <w:szCs w:val="23"/>
              </w:rPr>
            </w:pP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0C34C3" w:rsidRPr="00706042" w:rsidRDefault="000C34C3" w:rsidP="000C34C3">
            <w:pPr>
              <w:spacing w:after="0" w:line="240" w:lineRule="auto"/>
              <w:jc w:val="center"/>
              <w:rPr>
                <w:rFonts w:ascii="Times New Roman" w:hAnsi="Times New Roman"/>
                <w:sz w:val="23"/>
                <w:szCs w:val="23"/>
              </w:rPr>
            </w:pPr>
          </w:p>
        </w:tc>
        <w:tc>
          <w:tcPr>
            <w:tcW w:w="3544" w:type="dxa"/>
            <w:tcBorders>
              <w:top w:val="single" w:sz="4" w:space="0" w:color="auto"/>
              <w:left w:val="nil"/>
              <w:bottom w:val="single" w:sz="4" w:space="0" w:color="auto"/>
              <w:right w:val="single" w:sz="4" w:space="0" w:color="auto"/>
            </w:tcBorders>
            <w:shd w:val="clear" w:color="auto" w:fill="auto"/>
          </w:tcPr>
          <w:p w:rsidR="000C34C3" w:rsidRPr="00706042" w:rsidRDefault="000C34C3" w:rsidP="000C34C3">
            <w:pPr>
              <w:spacing w:after="0" w:line="240" w:lineRule="auto"/>
              <w:jc w:val="both"/>
              <w:rPr>
                <w:rFonts w:ascii="Times New Roman" w:hAnsi="Times New Roman"/>
                <w:spacing w:val="-6"/>
                <w:sz w:val="23"/>
                <w:szCs w:val="23"/>
              </w:rPr>
            </w:pPr>
          </w:p>
        </w:tc>
      </w:tr>
      <w:tr w:rsidR="000C34C3" w:rsidRPr="003A3E00"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0C34C3" w:rsidRPr="00706042" w:rsidRDefault="000C34C3" w:rsidP="00706042">
            <w:pPr>
              <w:spacing w:after="0" w:line="240" w:lineRule="auto"/>
              <w:jc w:val="center"/>
              <w:rPr>
                <w:rFonts w:ascii="Times New Roman" w:hAnsi="Times New Roman"/>
                <w:sz w:val="23"/>
                <w:szCs w:val="23"/>
              </w:rPr>
            </w:pPr>
            <w:r w:rsidRPr="00706042">
              <w:rPr>
                <w:rFonts w:ascii="Times New Roman" w:hAnsi="Times New Roman"/>
                <w:sz w:val="23"/>
                <w:szCs w:val="23"/>
              </w:rPr>
              <w:t>2</w:t>
            </w:r>
            <w:r w:rsidR="00706042" w:rsidRPr="00706042">
              <w:rPr>
                <w:rFonts w:ascii="Times New Roman" w:hAnsi="Times New Roman"/>
                <w:sz w:val="23"/>
                <w:szCs w:val="23"/>
              </w:rPr>
              <w:t>6</w:t>
            </w:r>
            <w:r w:rsidRPr="00706042">
              <w:rPr>
                <w:rFonts w:ascii="Times New Roman" w:hAnsi="Times New Roman"/>
                <w:sz w:val="23"/>
                <w:szCs w:val="23"/>
              </w:rPr>
              <w:t>.1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0C34C3" w:rsidRPr="00706042" w:rsidRDefault="000C34C3" w:rsidP="000C34C3">
            <w:pPr>
              <w:spacing w:after="0" w:line="240" w:lineRule="auto"/>
              <w:rPr>
                <w:rFonts w:ascii="Times New Roman" w:hAnsi="Times New Roman"/>
                <w:sz w:val="23"/>
                <w:szCs w:val="23"/>
              </w:rPr>
            </w:pPr>
            <w:r w:rsidRPr="00706042">
              <w:rPr>
                <w:rFonts w:ascii="Times New Roman" w:hAnsi="Times New Roman"/>
                <w:sz w:val="23"/>
                <w:szCs w:val="23"/>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объектов жилищного строительства - в течение 3 лет</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C34C3" w:rsidRPr="00706042" w:rsidRDefault="000C34C3" w:rsidP="000C34C3">
            <w:pPr>
              <w:spacing w:after="0" w:line="240" w:lineRule="auto"/>
              <w:jc w:val="center"/>
              <w:rPr>
                <w:rFonts w:ascii="Times New Roman" w:hAnsi="Times New Roman"/>
                <w:sz w:val="23"/>
                <w:szCs w:val="23"/>
              </w:rPr>
            </w:pPr>
            <w:r w:rsidRPr="00706042">
              <w:rPr>
                <w:rFonts w:ascii="Times New Roman" w:hAnsi="Times New Roman"/>
                <w:sz w:val="23"/>
                <w:szCs w:val="23"/>
              </w:rPr>
              <w:t>Квадратный метр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706042" w:rsidRDefault="000C34C3" w:rsidP="000C34C3">
            <w:pPr>
              <w:spacing w:after="0" w:line="240" w:lineRule="auto"/>
              <w:jc w:val="center"/>
              <w:rPr>
                <w:rFonts w:ascii="Times New Roman" w:hAnsi="Times New Roman"/>
                <w:sz w:val="23"/>
                <w:szCs w:val="23"/>
              </w:rPr>
            </w:pPr>
            <w:r w:rsidRPr="00706042">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706042" w:rsidRDefault="000C34C3" w:rsidP="000C34C3">
            <w:pPr>
              <w:spacing w:after="0" w:line="240" w:lineRule="auto"/>
              <w:jc w:val="center"/>
              <w:rPr>
                <w:rFonts w:ascii="Times New Roman" w:hAnsi="Times New Roman"/>
                <w:sz w:val="23"/>
                <w:szCs w:val="23"/>
              </w:rPr>
            </w:pPr>
            <w:r w:rsidRPr="00706042">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706042" w:rsidRDefault="000C34C3" w:rsidP="000C34C3">
            <w:pPr>
              <w:spacing w:after="0" w:line="240" w:lineRule="auto"/>
              <w:jc w:val="center"/>
              <w:rPr>
                <w:rFonts w:ascii="Times New Roman" w:hAnsi="Times New Roman"/>
                <w:sz w:val="23"/>
                <w:szCs w:val="23"/>
              </w:rPr>
            </w:pPr>
            <w:r w:rsidRPr="00706042">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706042" w:rsidRDefault="000C34C3" w:rsidP="000C34C3">
            <w:pPr>
              <w:spacing w:after="0" w:line="240" w:lineRule="auto"/>
              <w:jc w:val="center"/>
              <w:rPr>
                <w:rFonts w:ascii="Times New Roman" w:hAnsi="Times New Roman"/>
                <w:sz w:val="23"/>
                <w:szCs w:val="23"/>
              </w:rPr>
            </w:pPr>
            <w:r w:rsidRPr="00706042">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706042" w:rsidRDefault="000C34C3" w:rsidP="000C34C3">
            <w:pPr>
              <w:spacing w:after="0" w:line="240" w:lineRule="auto"/>
              <w:jc w:val="center"/>
              <w:rPr>
                <w:rFonts w:ascii="Times New Roman" w:hAnsi="Times New Roman"/>
                <w:sz w:val="23"/>
                <w:szCs w:val="23"/>
              </w:rPr>
            </w:pPr>
            <w:r w:rsidRPr="00706042">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706042" w:rsidRDefault="000C34C3" w:rsidP="000C34C3">
            <w:pPr>
              <w:spacing w:after="0" w:line="240" w:lineRule="auto"/>
              <w:jc w:val="center"/>
              <w:rPr>
                <w:rFonts w:ascii="Times New Roman" w:hAnsi="Times New Roman"/>
                <w:sz w:val="23"/>
                <w:szCs w:val="23"/>
              </w:rPr>
            </w:pPr>
            <w:r w:rsidRPr="00706042">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C34C3" w:rsidRPr="00706042" w:rsidRDefault="00706042" w:rsidP="000C34C3">
            <w:pPr>
              <w:spacing w:after="0" w:line="240" w:lineRule="auto"/>
              <w:jc w:val="both"/>
              <w:rPr>
                <w:rFonts w:ascii="Times New Roman" w:hAnsi="Times New Roman"/>
                <w:spacing w:val="-6"/>
                <w:sz w:val="23"/>
                <w:szCs w:val="23"/>
              </w:rPr>
            </w:pPr>
            <w:r w:rsidRPr="00706042">
              <w:rPr>
                <w:rFonts w:ascii="Times New Roman" w:hAnsi="Times New Roman"/>
                <w:sz w:val="23"/>
                <w:szCs w:val="23"/>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объектов жилищного строительства - в течение 3 лет, в городе Когалыме отсутствуют.</w:t>
            </w:r>
          </w:p>
        </w:tc>
      </w:tr>
      <w:tr w:rsidR="000C34C3" w:rsidRPr="003A3E00" w:rsidTr="00E21D73">
        <w:trPr>
          <w:trHeight w:val="552"/>
        </w:trPr>
        <w:tc>
          <w:tcPr>
            <w:tcW w:w="707" w:type="dxa"/>
            <w:tcBorders>
              <w:top w:val="single" w:sz="4" w:space="0" w:color="auto"/>
              <w:left w:val="single" w:sz="4" w:space="0" w:color="auto"/>
              <w:bottom w:val="single" w:sz="4" w:space="0" w:color="auto"/>
              <w:right w:val="single" w:sz="4" w:space="0" w:color="auto"/>
            </w:tcBorders>
            <w:shd w:val="clear" w:color="auto" w:fill="auto"/>
          </w:tcPr>
          <w:p w:rsidR="000C34C3" w:rsidRPr="00706042" w:rsidRDefault="000C34C3" w:rsidP="00706042">
            <w:pPr>
              <w:spacing w:after="0" w:line="240" w:lineRule="auto"/>
              <w:jc w:val="center"/>
              <w:rPr>
                <w:rFonts w:ascii="Times New Roman" w:hAnsi="Times New Roman"/>
                <w:sz w:val="23"/>
                <w:szCs w:val="23"/>
              </w:rPr>
            </w:pPr>
            <w:r w:rsidRPr="00706042">
              <w:rPr>
                <w:rFonts w:ascii="Times New Roman" w:hAnsi="Times New Roman"/>
                <w:sz w:val="23"/>
                <w:szCs w:val="23"/>
              </w:rPr>
              <w:t>2</w:t>
            </w:r>
            <w:r w:rsidR="00706042" w:rsidRPr="00706042">
              <w:rPr>
                <w:rFonts w:ascii="Times New Roman" w:hAnsi="Times New Roman"/>
                <w:sz w:val="23"/>
                <w:szCs w:val="23"/>
              </w:rPr>
              <w:t>6</w:t>
            </w:r>
            <w:r w:rsidRPr="00706042">
              <w:rPr>
                <w:rFonts w:ascii="Times New Roman" w:hAnsi="Times New Roman"/>
                <w:sz w:val="23"/>
                <w:szCs w:val="23"/>
              </w:rPr>
              <w:t>.2</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0C34C3" w:rsidRPr="00706042" w:rsidRDefault="000C34C3" w:rsidP="000C34C3">
            <w:pPr>
              <w:spacing w:after="0" w:line="240" w:lineRule="auto"/>
              <w:rPr>
                <w:rFonts w:ascii="Times New Roman" w:hAnsi="Times New Roman"/>
                <w:sz w:val="23"/>
                <w:szCs w:val="23"/>
              </w:rPr>
            </w:pPr>
            <w:r w:rsidRPr="00706042">
              <w:rPr>
                <w:rFonts w:ascii="Times New Roman" w:hAnsi="Times New Roman"/>
                <w:sz w:val="23"/>
                <w:szCs w:val="23"/>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иных объектов капитального строительства - в течение 5 лет</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C34C3" w:rsidRPr="00706042" w:rsidRDefault="000C34C3" w:rsidP="000C34C3">
            <w:pPr>
              <w:spacing w:after="0" w:line="240" w:lineRule="auto"/>
              <w:jc w:val="center"/>
              <w:rPr>
                <w:rFonts w:ascii="Times New Roman" w:hAnsi="Times New Roman"/>
                <w:sz w:val="23"/>
                <w:szCs w:val="23"/>
              </w:rPr>
            </w:pPr>
            <w:r w:rsidRPr="00706042">
              <w:rPr>
                <w:rFonts w:ascii="Times New Roman" w:hAnsi="Times New Roman"/>
                <w:sz w:val="23"/>
                <w:szCs w:val="23"/>
              </w:rPr>
              <w:t>Квадратный метр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706042" w:rsidRDefault="000C34C3" w:rsidP="000C34C3">
            <w:pPr>
              <w:jc w:val="center"/>
              <w:rPr>
                <w:rFonts w:ascii="Times New Roman" w:hAnsi="Times New Roman"/>
                <w:sz w:val="23"/>
                <w:szCs w:val="23"/>
              </w:rPr>
            </w:pPr>
            <w:r w:rsidRPr="00706042">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706042" w:rsidRDefault="000C34C3" w:rsidP="000C34C3">
            <w:pPr>
              <w:jc w:val="center"/>
              <w:rPr>
                <w:rFonts w:ascii="Times New Roman" w:hAnsi="Times New Roman"/>
                <w:sz w:val="23"/>
                <w:szCs w:val="23"/>
              </w:rPr>
            </w:pPr>
            <w:r w:rsidRPr="00706042">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706042" w:rsidRDefault="000C34C3" w:rsidP="000C34C3">
            <w:pPr>
              <w:jc w:val="center"/>
              <w:rPr>
                <w:rFonts w:ascii="Times New Roman" w:hAnsi="Times New Roman"/>
                <w:sz w:val="23"/>
                <w:szCs w:val="23"/>
              </w:rPr>
            </w:pPr>
            <w:r w:rsidRPr="00706042">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706042" w:rsidRDefault="000C34C3" w:rsidP="000C34C3">
            <w:pPr>
              <w:jc w:val="center"/>
              <w:rPr>
                <w:rFonts w:ascii="Times New Roman" w:hAnsi="Times New Roman"/>
                <w:sz w:val="23"/>
                <w:szCs w:val="23"/>
              </w:rPr>
            </w:pPr>
            <w:r w:rsidRPr="00706042">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706042" w:rsidRDefault="000C34C3" w:rsidP="000C34C3">
            <w:pPr>
              <w:jc w:val="center"/>
              <w:rPr>
                <w:rFonts w:ascii="Times New Roman" w:hAnsi="Times New Roman"/>
                <w:sz w:val="23"/>
                <w:szCs w:val="23"/>
              </w:rPr>
            </w:pPr>
            <w:r w:rsidRPr="00706042">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706042" w:rsidRDefault="000C34C3" w:rsidP="000C34C3">
            <w:pPr>
              <w:jc w:val="center"/>
              <w:rPr>
                <w:rFonts w:ascii="Times New Roman" w:hAnsi="Times New Roman"/>
                <w:sz w:val="23"/>
                <w:szCs w:val="23"/>
              </w:rPr>
            </w:pPr>
            <w:r w:rsidRPr="00706042">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C34C3" w:rsidRPr="00706042" w:rsidRDefault="00706042" w:rsidP="000C34C3">
            <w:pPr>
              <w:spacing w:after="0" w:line="240" w:lineRule="auto"/>
              <w:jc w:val="both"/>
              <w:rPr>
                <w:rFonts w:ascii="Times New Roman" w:hAnsi="Times New Roman"/>
                <w:spacing w:val="-6"/>
                <w:sz w:val="23"/>
                <w:szCs w:val="23"/>
              </w:rPr>
            </w:pPr>
            <w:r w:rsidRPr="00706042">
              <w:rPr>
                <w:rFonts w:ascii="Times New Roman" w:hAnsi="Times New Roman"/>
                <w:sz w:val="23"/>
                <w:szCs w:val="23"/>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иных объектов капитального строительства - в течение 5 лет, в городе Когалыме отсутствуют.</w:t>
            </w:r>
          </w:p>
        </w:tc>
      </w:tr>
      <w:tr w:rsidR="000C34C3" w:rsidRPr="003A3E00" w:rsidTr="005E144C">
        <w:trPr>
          <w:trHeight w:val="321"/>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0C34C3" w:rsidRPr="003A3E00" w:rsidRDefault="000C34C3" w:rsidP="000C34C3">
            <w:pPr>
              <w:spacing w:after="0" w:line="240" w:lineRule="auto"/>
              <w:jc w:val="center"/>
              <w:rPr>
                <w:rFonts w:ascii="Times New Roman" w:hAnsi="Times New Roman"/>
                <w:color w:val="C00000"/>
                <w:spacing w:val="-6"/>
                <w:sz w:val="23"/>
                <w:szCs w:val="23"/>
              </w:rPr>
            </w:pPr>
            <w:r w:rsidRPr="00706042">
              <w:rPr>
                <w:rFonts w:ascii="Times New Roman" w:hAnsi="Times New Roman"/>
                <w:sz w:val="23"/>
                <w:szCs w:val="23"/>
              </w:rPr>
              <w:t>Жилищно-коммунальное хозяйство</w:t>
            </w:r>
          </w:p>
        </w:tc>
      </w:tr>
      <w:tr w:rsidR="000C34C3" w:rsidRPr="003A3E00"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0C34C3" w:rsidRPr="00270F9C" w:rsidRDefault="000C34C3" w:rsidP="00706042">
            <w:pPr>
              <w:spacing w:after="0" w:line="240" w:lineRule="auto"/>
              <w:jc w:val="center"/>
              <w:rPr>
                <w:rFonts w:ascii="Times New Roman" w:hAnsi="Times New Roman"/>
                <w:sz w:val="23"/>
                <w:szCs w:val="23"/>
              </w:rPr>
            </w:pPr>
            <w:r w:rsidRPr="00270F9C">
              <w:rPr>
                <w:rFonts w:ascii="Times New Roman" w:hAnsi="Times New Roman"/>
                <w:sz w:val="23"/>
                <w:szCs w:val="23"/>
              </w:rPr>
              <w:t>2</w:t>
            </w:r>
            <w:r w:rsidR="00706042" w:rsidRPr="00270F9C">
              <w:rPr>
                <w:rFonts w:ascii="Times New Roman" w:hAnsi="Times New Roman"/>
                <w:sz w:val="23"/>
                <w:szCs w:val="23"/>
              </w:rPr>
              <w:t>7</w:t>
            </w:r>
            <w:r w:rsidRPr="00270F9C">
              <w:rPr>
                <w:rFonts w:ascii="Times New Roman" w:hAnsi="Times New Roman"/>
                <w:sz w:val="23"/>
                <w:szCs w:val="23"/>
              </w:rPr>
              <w:t>.</w:t>
            </w:r>
          </w:p>
        </w:tc>
        <w:tc>
          <w:tcPr>
            <w:tcW w:w="2975" w:type="dxa"/>
            <w:tcBorders>
              <w:top w:val="single" w:sz="4" w:space="0" w:color="auto"/>
              <w:left w:val="nil"/>
              <w:bottom w:val="single" w:sz="4" w:space="0" w:color="auto"/>
              <w:right w:val="single" w:sz="4" w:space="0" w:color="auto"/>
            </w:tcBorders>
            <w:shd w:val="clear" w:color="auto" w:fill="auto"/>
          </w:tcPr>
          <w:p w:rsidR="000C34C3" w:rsidRPr="00270F9C" w:rsidRDefault="000C34C3" w:rsidP="000C34C3">
            <w:pPr>
              <w:spacing w:after="0" w:line="240" w:lineRule="auto"/>
              <w:rPr>
                <w:rFonts w:ascii="Times New Roman" w:hAnsi="Times New Roman"/>
                <w:sz w:val="23"/>
                <w:szCs w:val="23"/>
              </w:rPr>
            </w:pPr>
            <w:r w:rsidRPr="00270F9C">
              <w:rPr>
                <w:rFonts w:ascii="Times New Roman" w:hAnsi="Times New Roman"/>
                <w:sz w:val="23"/>
                <w:szCs w:val="23"/>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C34C3" w:rsidRPr="00270F9C" w:rsidRDefault="000C34C3" w:rsidP="000C34C3">
            <w:pPr>
              <w:spacing w:after="0" w:line="240" w:lineRule="auto"/>
              <w:jc w:val="center"/>
              <w:rPr>
                <w:rFonts w:ascii="Times New Roman" w:hAnsi="Times New Roman"/>
                <w:sz w:val="23"/>
                <w:szCs w:val="23"/>
              </w:rPr>
            </w:pPr>
            <w:r w:rsidRPr="00270F9C">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270F9C" w:rsidRDefault="000C34C3" w:rsidP="000C34C3">
            <w:pPr>
              <w:jc w:val="center"/>
              <w:rPr>
                <w:rFonts w:ascii="Times New Roman" w:hAnsi="Times New Roman"/>
                <w:sz w:val="23"/>
                <w:szCs w:val="23"/>
              </w:rPr>
            </w:pPr>
            <w:r w:rsidRPr="00270F9C">
              <w:rPr>
                <w:rFonts w:ascii="Times New Roman" w:hAnsi="Times New Roman"/>
                <w:sz w:val="23"/>
                <w:szCs w:val="23"/>
              </w:rPr>
              <w:t>99,7</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270F9C" w:rsidRDefault="000C34C3" w:rsidP="000C34C3">
            <w:pPr>
              <w:jc w:val="center"/>
              <w:rPr>
                <w:rFonts w:ascii="Times New Roman" w:hAnsi="Times New Roman"/>
                <w:sz w:val="23"/>
                <w:szCs w:val="23"/>
              </w:rPr>
            </w:pPr>
            <w:r w:rsidRPr="00270F9C">
              <w:rPr>
                <w:rFonts w:ascii="Times New Roman" w:hAnsi="Times New Roman"/>
                <w:sz w:val="23"/>
                <w:szCs w:val="23"/>
              </w:rPr>
              <w:t>100,0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270F9C" w:rsidRDefault="000C34C3" w:rsidP="000C34C3">
            <w:pPr>
              <w:jc w:val="center"/>
              <w:rPr>
                <w:rFonts w:ascii="Times New Roman" w:hAnsi="Times New Roman"/>
                <w:sz w:val="23"/>
                <w:szCs w:val="23"/>
              </w:rPr>
            </w:pPr>
            <w:r w:rsidRPr="00270F9C">
              <w:rPr>
                <w:rFonts w:ascii="Times New Roman" w:hAnsi="Times New Roman"/>
                <w:sz w:val="23"/>
                <w:szCs w:val="23"/>
              </w:rPr>
              <w:t>100,0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270F9C" w:rsidRDefault="000C34C3" w:rsidP="000C34C3">
            <w:pPr>
              <w:jc w:val="center"/>
              <w:rPr>
                <w:rFonts w:ascii="Times New Roman" w:hAnsi="Times New Roman"/>
                <w:sz w:val="23"/>
                <w:szCs w:val="23"/>
              </w:rPr>
            </w:pPr>
            <w:r w:rsidRPr="00270F9C">
              <w:rPr>
                <w:rFonts w:ascii="Times New Roman" w:hAnsi="Times New Roman"/>
                <w:sz w:val="23"/>
                <w:szCs w:val="23"/>
              </w:rPr>
              <w:t>100,0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270F9C" w:rsidRDefault="000C34C3" w:rsidP="000C34C3">
            <w:pPr>
              <w:jc w:val="center"/>
              <w:rPr>
                <w:rFonts w:ascii="Times New Roman" w:hAnsi="Times New Roman"/>
                <w:sz w:val="23"/>
                <w:szCs w:val="23"/>
              </w:rPr>
            </w:pPr>
            <w:r w:rsidRPr="00270F9C">
              <w:rPr>
                <w:rFonts w:ascii="Times New Roman" w:hAnsi="Times New Roman"/>
                <w:sz w:val="23"/>
                <w:szCs w:val="23"/>
              </w:rPr>
              <w:t>100,0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270F9C" w:rsidRDefault="000C34C3" w:rsidP="000C34C3">
            <w:pPr>
              <w:jc w:val="center"/>
              <w:rPr>
                <w:rFonts w:ascii="Times New Roman" w:hAnsi="Times New Roman"/>
                <w:sz w:val="23"/>
                <w:szCs w:val="23"/>
              </w:rPr>
            </w:pPr>
            <w:r w:rsidRPr="00270F9C">
              <w:rPr>
                <w:rFonts w:ascii="Times New Roman" w:hAnsi="Times New Roman"/>
                <w:sz w:val="23"/>
                <w:szCs w:val="23"/>
              </w:rPr>
              <w:t>100,0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C34C3" w:rsidRPr="00270F9C" w:rsidRDefault="000C34C3" w:rsidP="000C34C3">
            <w:pPr>
              <w:spacing w:after="0" w:line="240" w:lineRule="auto"/>
              <w:jc w:val="both"/>
              <w:rPr>
                <w:rFonts w:ascii="Times New Roman" w:hAnsi="Times New Roman"/>
                <w:spacing w:val="-6"/>
                <w:sz w:val="23"/>
                <w:szCs w:val="23"/>
              </w:rPr>
            </w:pPr>
            <w:r w:rsidRPr="00270F9C">
              <w:rPr>
                <w:rFonts w:ascii="Times New Roman" w:hAnsi="Times New Roman"/>
                <w:spacing w:val="-6"/>
                <w:sz w:val="23"/>
                <w:szCs w:val="23"/>
              </w:rPr>
              <w:t>Данные внесены по показателям отчета №22-ЖКХ (реформа).</w:t>
            </w:r>
          </w:p>
        </w:tc>
      </w:tr>
      <w:tr w:rsidR="000C34C3" w:rsidRPr="003A3E00" w:rsidTr="00E21D73">
        <w:trPr>
          <w:trHeight w:val="4080"/>
        </w:trPr>
        <w:tc>
          <w:tcPr>
            <w:tcW w:w="707" w:type="dxa"/>
            <w:tcBorders>
              <w:top w:val="single" w:sz="4" w:space="0" w:color="auto"/>
              <w:left w:val="single" w:sz="4" w:space="0" w:color="auto"/>
              <w:bottom w:val="single" w:sz="4" w:space="0" w:color="auto"/>
              <w:right w:val="single" w:sz="4" w:space="0" w:color="auto"/>
            </w:tcBorders>
            <w:shd w:val="clear" w:color="auto" w:fill="auto"/>
          </w:tcPr>
          <w:p w:rsidR="000C34C3" w:rsidRPr="00944540" w:rsidRDefault="00944540" w:rsidP="000C34C3">
            <w:pPr>
              <w:spacing w:after="0" w:line="240" w:lineRule="auto"/>
              <w:jc w:val="center"/>
              <w:rPr>
                <w:rFonts w:ascii="Times New Roman" w:hAnsi="Times New Roman"/>
                <w:sz w:val="23"/>
                <w:szCs w:val="23"/>
              </w:rPr>
            </w:pPr>
            <w:r w:rsidRPr="00944540">
              <w:rPr>
                <w:rFonts w:ascii="Times New Roman" w:hAnsi="Times New Roman"/>
                <w:sz w:val="23"/>
                <w:szCs w:val="23"/>
              </w:rPr>
              <w:t>28</w:t>
            </w:r>
            <w:r w:rsidR="000C34C3" w:rsidRPr="00944540">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0C34C3" w:rsidRPr="00944540" w:rsidRDefault="000C34C3" w:rsidP="000C34C3">
            <w:pPr>
              <w:spacing w:after="0" w:line="240" w:lineRule="auto"/>
              <w:rPr>
                <w:rFonts w:ascii="Times New Roman" w:hAnsi="Times New Roman"/>
                <w:spacing w:val="-4"/>
                <w:sz w:val="23"/>
                <w:szCs w:val="23"/>
              </w:rPr>
            </w:pPr>
            <w:r w:rsidRPr="00944540">
              <w:rPr>
                <w:rFonts w:ascii="Times New Roman" w:hAnsi="Times New Roman"/>
                <w:sz w:val="23"/>
                <w:szCs w:val="23"/>
              </w:rPr>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C34C3" w:rsidRPr="00944540" w:rsidRDefault="000C34C3" w:rsidP="000C34C3">
            <w:pPr>
              <w:spacing w:after="0" w:line="240" w:lineRule="auto"/>
              <w:jc w:val="center"/>
              <w:rPr>
                <w:rFonts w:ascii="Times New Roman" w:hAnsi="Times New Roman"/>
                <w:sz w:val="23"/>
                <w:szCs w:val="23"/>
              </w:rPr>
            </w:pPr>
            <w:r w:rsidRPr="00944540">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944540" w:rsidRDefault="000C34C3" w:rsidP="000C34C3">
            <w:pPr>
              <w:spacing w:after="0" w:line="240" w:lineRule="auto"/>
              <w:jc w:val="center"/>
              <w:rPr>
                <w:rFonts w:ascii="Times New Roman" w:hAnsi="Times New Roman"/>
                <w:spacing w:val="-6"/>
                <w:sz w:val="23"/>
                <w:szCs w:val="23"/>
              </w:rPr>
            </w:pPr>
            <w:r w:rsidRPr="00944540">
              <w:rPr>
                <w:rFonts w:ascii="Times New Roman" w:hAnsi="Times New Roman"/>
                <w:sz w:val="23"/>
                <w:szCs w:val="23"/>
              </w:rPr>
              <w:t>80,0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944540" w:rsidRDefault="000C34C3" w:rsidP="000C34C3">
            <w:pPr>
              <w:spacing w:after="0" w:line="240" w:lineRule="auto"/>
              <w:jc w:val="center"/>
              <w:rPr>
                <w:rFonts w:ascii="Times New Roman" w:hAnsi="Times New Roman"/>
                <w:spacing w:val="-6"/>
                <w:sz w:val="23"/>
                <w:szCs w:val="23"/>
              </w:rPr>
            </w:pPr>
            <w:r w:rsidRPr="00944540">
              <w:rPr>
                <w:rFonts w:ascii="Times New Roman" w:hAnsi="Times New Roman"/>
                <w:sz w:val="23"/>
                <w:szCs w:val="23"/>
              </w:rPr>
              <w:t>80,0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944540" w:rsidRDefault="000C34C3" w:rsidP="000C34C3">
            <w:pPr>
              <w:spacing w:after="0" w:line="240" w:lineRule="auto"/>
              <w:jc w:val="center"/>
              <w:rPr>
                <w:rFonts w:ascii="Times New Roman" w:hAnsi="Times New Roman"/>
                <w:spacing w:val="-6"/>
                <w:sz w:val="23"/>
                <w:szCs w:val="23"/>
              </w:rPr>
            </w:pPr>
            <w:r w:rsidRPr="00944540">
              <w:rPr>
                <w:rFonts w:ascii="Times New Roman" w:hAnsi="Times New Roman"/>
                <w:sz w:val="23"/>
                <w:szCs w:val="23"/>
              </w:rPr>
              <w:t>80,0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944540" w:rsidRDefault="000C34C3" w:rsidP="000C34C3">
            <w:pPr>
              <w:spacing w:after="0" w:line="240" w:lineRule="auto"/>
              <w:jc w:val="center"/>
              <w:rPr>
                <w:rFonts w:ascii="Times New Roman" w:hAnsi="Times New Roman"/>
                <w:spacing w:val="-6"/>
                <w:sz w:val="23"/>
                <w:szCs w:val="23"/>
              </w:rPr>
            </w:pPr>
            <w:r w:rsidRPr="00944540">
              <w:rPr>
                <w:rFonts w:ascii="Times New Roman" w:hAnsi="Times New Roman"/>
                <w:sz w:val="23"/>
                <w:szCs w:val="23"/>
              </w:rPr>
              <w:t>80,0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944540" w:rsidRDefault="000C34C3" w:rsidP="000C34C3">
            <w:pPr>
              <w:spacing w:after="0" w:line="240" w:lineRule="auto"/>
              <w:jc w:val="center"/>
              <w:rPr>
                <w:rFonts w:ascii="Times New Roman" w:hAnsi="Times New Roman"/>
                <w:spacing w:val="-6"/>
                <w:sz w:val="23"/>
                <w:szCs w:val="23"/>
              </w:rPr>
            </w:pPr>
            <w:r w:rsidRPr="00944540">
              <w:rPr>
                <w:rFonts w:ascii="Times New Roman" w:hAnsi="Times New Roman"/>
                <w:sz w:val="23"/>
                <w:szCs w:val="23"/>
              </w:rPr>
              <w:t>80,0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944540" w:rsidRDefault="000C34C3" w:rsidP="000C34C3">
            <w:pPr>
              <w:spacing w:after="0" w:line="240" w:lineRule="auto"/>
              <w:jc w:val="center"/>
              <w:rPr>
                <w:rFonts w:ascii="Times New Roman" w:hAnsi="Times New Roman"/>
                <w:spacing w:val="-6"/>
                <w:sz w:val="23"/>
                <w:szCs w:val="23"/>
              </w:rPr>
            </w:pPr>
            <w:r w:rsidRPr="00944540">
              <w:rPr>
                <w:rFonts w:ascii="Times New Roman" w:hAnsi="Times New Roman"/>
                <w:sz w:val="23"/>
                <w:szCs w:val="23"/>
              </w:rPr>
              <w:t>80,0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C34C3" w:rsidRPr="00944540" w:rsidRDefault="00944540" w:rsidP="00B72595">
            <w:pPr>
              <w:spacing w:after="0" w:line="240" w:lineRule="auto"/>
              <w:jc w:val="both"/>
              <w:rPr>
                <w:rFonts w:ascii="Times New Roman" w:hAnsi="Times New Roman"/>
                <w:spacing w:val="-6"/>
                <w:sz w:val="23"/>
                <w:szCs w:val="23"/>
              </w:rPr>
            </w:pPr>
            <w:r w:rsidRPr="00944540">
              <w:rPr>
                <w:rFonts w:ascii="Times New Roman" w:hAnsi="Times New Roman"/>
                <w:sz w:val="23"/>
                <w:szCs w:val="23"/>
              </w:rPr>
              <w:t xml:space="preserve">Из 5 организаций коммунального комплекса города Когалыма 1 </w:t>
            </w:r>
            <w:r w:rsidR="00B72595">
              <w:rPr>
                <w:rFonts w:ascii="Times New Roman" w:hAnsi="Times New Roman"/>
                <w:sz w:val="23"/>
                <w:szCs w:val="23"/>
              </w:rPr>
              <w:t>организация (АО «</w:t>
            </w:r>
            <w:r w:rsidRPr="00944540">
              <w:rPr>
                <w:rFonts w:ascii="Times New Roman" w:hAnsi="Times New Roman"/>
                <w:sz w:val="23"/>
                <w:szCs w:val="23"/>
              </w:rPr>
              <w:t>Когалымгоргаз</w:t>
            </w:r>
            <w:r w:rsidR="00B72595">
              <w:rPr>
                <w:rFonts w:ascii="Times New Roman" w:hAnsi="Times New Roman"/>
                <w:sz w:val="23"/>
                <w:szCs w:val="23"/>
              </w:rPr>
              <w:t>»</w:t>
            </w:r>
            <w:r w:rsidRPr="00944540">
              <w:rPr>
                <w:rFonts w:ascii="Times New Roman" w:hAnsi="Times New Roman"/>
                <w:sz w:val="23"/>
                <w:szCs w:val="23"/>
              </w:rPr>
              <w:t>) в данную категорию не входит.</w:t>
            </w:r>
          </w:p>
        </w:tc>
      </w:tr>
      <w:tr w:rsidR="000C34C3" w:rsidRPr="003A3E00"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0C34C3" w:rsidRPr="007F7A57" w:rsidRDefault="000C34C3" w:rsidP="007F7A57">
            <w:pPr>
              <w:spacing w:after="0" w:line="240" w:lineRule="auto"/>
              <w:jc w:val="center"/>
              <w:rPr>
                <w:rFonts w:ascii="Times New Roman" w:hAnsi="Times New Roman"/>
                <w:sz w:val="23"/>
                <w:szCs w:val="23"/>
              </w:rPr>
            </w:pPr>
            <w:r w:rsidRPr="007F7A57">
              <w:rPr>
                <w:rFonts w:ascii="Times New Roman" w:hAnsi="Times New Roman"/>
                <w:sz w:val="23"/>
                <w:szCs w:val="23"/>
              </w:rPr>
              <w:t>2</w:t>
            </w:r>
            <w:r w:rsidR="007F7A57" w:rsidRPr="007F7A57">
              <w:rPr>
                <w:rFonts w:ascii="Times New Roman" w:hAnsi="Times New Roman"/>
                <w:sz w:val="23"/>
                <w:szCs w:val="23"/>
              </w:rPr>
              <w:t>9</w:t>
            </w:r>
            <w:r w:rsidRPr="007F7A57">
              <w:rPr>
                <w:rFonts w:ascii="Times New Roman" w:hAnsi="Times New Roman"/>
                <w:sz w:val="23"/>
                <w:szCs w:val="23"/>
              </w:rPr>
              <w:t>.</w:t>
            </w:r>
          </w:p>
        </w:tc>
        <w:tc>
          <w:tcPr>
            <w:tcW w:w="2975" w:type="dxa"/>
            <w:tcBorders>
              <w:top w:val="single" w:sz="4" w:space="0" w:color="auto"/>
              <w:left w:val="nil"/>
              <w:bottom w:val="single" w:sz="4" w:space="0" w:color="auto"/>
              <w:right w:val="single" w:sz="4" w:space="0" w:color="auto"/>
            </w:tcBorders>
            <w:shd w:val="clear" w:color="auto" w:fill="auto"/>
          </w:tcPr>
          <w:p w:rsidR="000C34C3" w:rsidRPr="007F7A57" w:rsidRDefault="000C34C3" w:rsidP="000C34C3">
            <w:pPr>
              <w:spacing w:after="0" w:line="240" w:lineRule="auto"/>
              <w:rPr>
                <w:rFonts w:ascii="Times New Roman" w:hAnsi="Times New Roman"/>
                <w:sz w:val="23"/>
                <w:szCs w:val="23"/>
              </w:rPr>
            </w:pPr>
            <w:r w:rsidRPr="007F7A57">
              <w:rPr>
                <w:rFonts w:ascii="Times New Roman" w:hAnsi="Times New Roman"/>
                <w:sz w:val="23"/>
                <w:szCs w:val="23"/>
              </w:rPr>
              <w:t>Доля многоквартирных домов, расположенных на земельных участках, в отношении которых осуществлен государственный кадастровый учет</w:t>
            </w:r>
          </w:p>
        </w:tc>
        <w:tc>
          <w:tcPr>
            <w:tcW w:w="1280" w:type="dxa"/>
            <w:tcBorders>
              <w:top w:val="single" w:sz="4" w:space="0" w:color="auto"/>
              <w:left w:val="nil"/>
              <w:bottom w:val="single" w:sz="4" w:space="0" w:color="auto"/>
              <w:right w:val="single" w:sz="4" w:space="0" w:color="auto"/>
            </w:tcBorders>
            <w:shd w:val="clear" w:color="auto" w:fill="auto"/>
            <w:vAlign w:val="center"/>
          </w:tcPr>
          <w:p w:rsidR="000C34C3" w:rsidRPr="007F7A57" w:rsidRDefault="000C34C3" w:rsidP="000C34C3">
            <w:pPr>
              <w:spacing w:after="0" w:line="240" w:lineRule="auto"/>
              <w:jc w:val="center"/>
              <w:rPr>
                <w:rFonts w:ascii="Times New Roman" w:hAnsi="Times New Roman"/>
                <w:sz w:val="23"/>
                <w:szCs w:val="23"/>
              </w:rPr>
            </w:pPr>
            <w:r w:rsidRPr="007F7A57">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0C34C3" w:rsidRPr="007F7A57" w:rsidRDefault="000C34C3" w:rsidP="000C34C3">
            <w:pPr>
              <w:spacing w:after="0" w:line="240" w:lineRule="auto"/>
              <w:jc w:val="center"/>
              <w:rPr>
                <w:rFonts w:ascii="Times New Roman" w:hAnsi="Times New Roman"/>
                <w:sz w:val="23"/>
                <w:szCs w:val="23"/>
              </w:rPr>
            </w:pPr>
            <w:r w:rsidRPr="007F7A57">
              <w:rPr>
                <w:rFonts w:ascii="Times New Roman" w:hAnsi="Times New Roman"/>
                <w:sz w:val="23"/>
                <w:szCs w:val="23"/>
              </w:rPr>
              <w:t>100,0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0C34C3" w:rsidRPr="007F7A57" w:rsidRDefault="000C34C3" w:rsidP="000C34C3">
            <w:pPr>
              <w:spacing w:after="0" w:line="240" w:lineRule="auto"/>
              <w:jc w:val="center"/>
              <w:rPr>
                <w:rFonts w:ascii="Times New Roman" w:hAnsi="Times New Roman"/>
                <w:sz w:val="23"/>
                <w:szCs w:val="23"/>
              </w:rPr>
            </w:pPr>
            <w:r w:rsidRPr="007F7A57">
              <w:rPr>
                <w:rFonts w:ascii="Times New Roman" w:hAnsi="Times New Roman"/>
                <w:sz w:val="23"/>
                <w:szCs w:val="23"/>
              </w:rPr>
              <w:t>100,0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0C34C3" w:rsidRPr="007F7A57" w:rsidRDefault="000C34C3" w:rsidP="000C34C3">
            <w:pPr>
              <w:spacing w:after="0" w:line="240" w:lineRule="auto"/>
              <w:jc w:val="center"/>
              <w:rPr>
                <w:rFonts w:ascii="Times New Roman" w:hAnsi="Times New Roman"/>
                <w:sz w:val="23"/>
                <w:szCs w:val="23"/>
              </w:rPr>
            </w:pPr>
            <w:r w:rsidRPr="007F7A57">
              <w:rPr>
                <w:rFonts w:ascii="Times New Roman" w:hAnsi="Times New Roman"/>
                <w:sz w:val="23"/>
                <w:szCs w:val="23"/>
              </w:rPr>
              <w:t>100,0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0C34C3" w:rsidRPr="007F7A57" w:rsidRDefault="000C34C3" w:rsidP="000C34C3">
            <w:pPr>
              <w:spacing w:after="0" w:line="240" w:lineRule="auto"/>
              <w:jc w:val="center"/>
              <w:rPr>
                <w:rFonts w:ascii="Times New Roman" w:hAnsi="Times New Roman"/>
                <w:sz w:val="23"/>
                <w:szCs w:val="23"/>
              </w:rPr>
            </w:pPr>
            <w:r w:rsidRPr="007F7A57">
              <w:rPr>
                <w:rFonts w:ascii="Times New Roman" w:hAnsi="Times New Roman"/>
                <w:sz w:val="23"/>
                <w:szCs w:val="23"/>
              </w:rPr>
              <w:t>100,0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0C34C3" w:rsidRPr="007F7A57" w:rsidRDefault="000C34C3" w:rsidP="000C34C3">
            <w:pPr>
              <w:spacing w:after="0" w:line="240" w:lineRule="auto"/>
              <w:jc w:val="center"/>
              <w:rPr>
                <w:rFonts w:ascii="Times New Roman" w:hAnsi="Times New Roman"/>
                <w:sz w:val="23"/>
                <w:szCs w:val="23"/>
              </w:rPr>
            </w:pPr>
            <w:r w:rsidRPr="007F7A57">
              <w:rPr>
                <w:rFonts w:ascii="Times New Roman" w:hAnsi="Times New Roman"/>
                <w:sz w:val="23"/>
                <w:szCs w:val="23"/>
              </w:rPr>
              <w:t>100,0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0C34C3" w:rsidRPr="007F7A57" w:rsidRDefault="000C34C3" w:rsidP="000C34C3">
            <w:pPr>
              <w:spacing w:after="0" w:line="240" w:lineRule="auto"/>
              <w:jc w:val="center"/>
              <w:rPr>
                <w:rFonts w:ascii="Times New Roman" w:hAnsi="Times New Roman"/>
                <w:sz w:val="23"/>
                <w:szCs w:val="23"/>
              </w:rPr>
            </w:pPr>
            <w:r w:rsidRPr="007F7A57">
              <w:rPr>
                <w:rFonts w:ascii="Times New Roman" w:hAnsi="Times New Roman"/>
                <w:sz w:val="23"/>
                <w:szCs w:val="23"/>
              </w:rPr>
              <w:t>100,0</w:t>
            </w:r>
          </w:p>
        </w:tc>
        <w:tc>
          <w:tcPr>
            <w:tcW w:w="3544" w:type="dxa"/>
            <w:tcBorders>
              <w:top w:val="single" w:sz="4" w:space="0" w:color="auto"/>
              <w:left w:val="nil"/>
              <w:bottom w:val="single" w:sz="4" w:space="0" w:color="auto"/>
              <w:right w:val="single" w:sz="4" w:space="0" w:color="auto"/>
            </w:tcBorders>
            <w:shd w:val="clear" w:color="auto" w:fill="auto"/>
          </w:tcPr>
          <w:p w:rsidR="000C34C3" w:rsidRPr="007F7A57" w:rsidRDefault="007F7A57" w:rsidP="000C34C3">
            <w:pPr>
              <w:spacing w:after="0" w:line="240" w:lineRule="auto"/>
              <w:jc w:val="both"/>
              <w:rPr>
                <w:rFonts w:ascii="Times New Roman" w:hAnsi="Times New Roman"/>
                <w:spacing w:val="-6"/>
                <w:sz w:val="23"/>
                <w:szCs w:val="23"/>
              </w:rPr>
            </w:pPr>
            <w:r w:rsidRPr="007F7A57">
              <w:rPr>
                <w:rFonts w:ascii="Times New Roman" w:hAnsi="Times New Roman"/>
                <w:spacing w:val="-6"/>
                <w:sz w:val="23"/>
                <w:szCs w:val="23"/>
              </w:rPr>
              <w:t>Государственный кадастровый учет земельных участков под многоквартирными жилыми домами осуществлен в полном объеме.</w:t>
            </w:r>
          </w:p>
        </w:tc>
      </w:tr>
      <w:tr w:rsidR="007F7A57" w:rsidRPr="003A3E00" w:rsidTr="00E21D73">
        <w:trPr>
          <w:trHeight w:val="1827"/>
        </w:trPr>
        <w:tc>
          <w:tcPr>
            <w:tcW w:w="707" w:type="dxa"/>
            <w:tcBorders>
              <w:top w:val="single" w:sz="4" w:space="0" w:color="auto"/>
              <w:left w:val="single" w:sz="4" w:space="0" w:color="auto"/>
              <w:bottom w:val="single" w:sz="4" w:space="0" w:color="auto"/>
              <w:right w:val="single" w:sz="4" w:space="0" w:color="auto"/>
            </w:tcBorders>
            <w:shd w:val="clear" w:color="auto" w:fill="auto"/>
          </w:tcPr>
          <w:p w:rsidR="007F7A57" w:rsidRPr="00D721D6" w:rsidRDefault="007F7A57" w:rsidP="007F7A57">
            <w:pPr>
              <w:spacing w:after="0" w:line="240" w:lineRule="auto"/>
              <w:jc w:val="center"/>
              <w:rPr>
                <w:rFonts w:ascii="Times New Roman" w:hAnsi="Times New Roman"/>
                <w:sz w:val="23"/>
                <w:szCs w:val="23"/>
              </w:rPr>
            </w:pPr>
            <w:r w:rsidRPr="00D721D6">
              <w:rPr>
                <w:rFonts w:ascii="Times New Roman" w:hAnsi="Times New Roman"/>
                <w:sz w:val="23"/>
                <w:szCs w:val="23"/>
              </w:rPr>
              <w:t>30.</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7F7A57" w:rsidRPr="00D721D6" w:rsidRDefault="007F7A57" w:rsidP="007F7A57">
            <w:pPr>
              <w:spacing w:after="0" w:line="240" w:lineRule="auto"/>
              <w:rPr>
                <w:rFonts w:ascii="Times New Roman" w:hAnsi="Times New Roman"/>
                <w:sz w:val="23"/>
                <w:szCs w:val="23"/>
              </w:rPr>
            </w:pPr>
            <w:r w:rsidRPr="00D721D6">
              <w:rPr>
                <w:rFonts w:ascii="Times New Roman" w:hAnsi="Times New Roman"/>
                <w:sz w:val="23"/>
                <w:szCs w:val="23"/>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7F7A57" w:rsidRPr="00D721D6" w:rsidRDefault="007F7A57" w:rsidP="007F7A57">
            <w:pPr>
              <w:spacing w:after="0" w:line="240" w:lineRule="auto"/>
              <w:jc w:val="center"/>
              <w:rPr>
                <w:rFonts w:ascii="Times New Roman" w:hAnsi="Times New Roman"/>
                <w:sz w:val="23"/>
                <w:szCs w:val="23"/>
              </w:rPr>
            </w:pPr>
            <w:r w:rsidRPr="00D721D6">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A57" w:rsidRPr="00D721D6" w:rsidRDefault="007F7A57" w:rsidP="007F7A57">
            <w:pPr>
              <w:spacing w:after="0" w:line="240" w:lineRule="auto"/>
              <w:jc w:val="center"/>
              <w:rPr>
                <w:rFonts w:ascii="Times New Roman" w:hAnsi="Times New Roman"/>
                <w:sz w:val="23"/>
                <w:szCs w:val="23"/>
              </w:rPr>
            </w:pPr>
            <w:r w:rsidRPr="00D721D6">
              <w:rPr>
                <w:rFonts w:ascii="Times New Roman" w:hAnsi="Times New Roman"/>
                <w:sz w:val="23"/>
                <w:szCs w:val="23"/>
              </w:rPr>
              <w:t>11,2</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A57" w:rsidRPr="00CE5435" w:rsidRDefault="007F7A57" w:rsidP="007F7A57">
            <w:pPr>
              <w:spacing w:after="0" w:line="240" w:lineRule="auto"/>
              <w:jc w:val="center"/>
              <w:rPr>
                <w:rFonts w:ascii="Times New Roman" w:hAnsi="Times New Roman"/>
                <w:sz w:val="23"/>
                <w:szCs w:val="23"/>
              </w:rPr>
            </w:pPr>
            <w:r w:rsidRPr="00CE5435">
              <w:rPr>
                <w:rFonts w:ascii="Times New Roman" w:hAnsi="Times New Roman"/>
                <w:sz w:val="23"/>
                <w:szCs w:val="23"/>
              </w:rPr>
              <w:t>12,2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A57" w:rsidRPr="00CE5435" w:rsidRDefault="007F7A57" w:rsidP="007F7A57">
            <w:pPr>
              <w:spacing w:after="0" w:line="240" w:lineRule="auto"/>
              <w:jc w:val="center"/>
              <w:rPr>
                <w:rFonts w:ascii="Times New Roman" w:hAnsi="Times New Roman"/>
                <w:sz w:val="23"/>
                <w:szCs w:val="23"/>
              </w:rPr>
            </w:pPr>
            <w:r w:rsidRPr="00CE5435">
              <w:rPr>
                <w:rFonts w:ascii="Times New Roman" w:hAnsi="Times New Roman"/>
                <w:sz w:val="23"/>
                <w:szCs w:val="23"/>
              </w:rPr>
              <w:t>23,1</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A57" w:rsidRPr="00CE5435" w:rsidRDefault="007F7A57" w:rsidP="007F7A57">
            <w:pPr>
              <w:spacing w:after="0" w:line="240" w:lineRule="auto"/>
              <w:jc w:val="center"/>
              <w:rPr>
                <w:rFonts w:ascii="Times New Roman" w:hAnsi="Times New Roman"/>
                <w:sz w:val="23"/>
                <w:szCs w:val="23"/>
              </w:rPr>
            </w:pPr>
            <w:r w:rsidRPr="00CE5435">
              <w:rPr>
                <w:rFonts w:ascii="Times New Roman" w:hAnsi="Times New Roman"/>
                <w:sz w:val="23"/>
                <w:szCs w:val="23"/>
              </w:rPr>
              <w:t>30,9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A57" w:rsidRPr="00D721D6" w:rsidRDefault="00D721D6" w:rsidP="007F7A57">
            <w:pPr>
              <w:spacing w:after="0" w:line="240" w:lineRule="auto"/>
              <w:jc w:val="center"/>
              <w:rPr>
                <w:rFonts w:ascii="Times New Roman" w:hAnsi="Times New Roman"/>
                <w:sz w:val="23"/>
                <w:szCs w:val="23"/>
              </w:rPr>
            </w:pPr>
            <w:r w:rsidRPr="00D721D6">
              <w:rPr>
                <w:rFonts w:ascii="Times New Roman" w:hAnsi="Times New Roman"/>
                <w:sz w:val="23"/>
                <w:szCs w:val="23"/>
              </w:rPr>
              <w:t>22,4</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A57" w:rsidRPr="00D721D6" w:rsidRDefault="00D721D6" w:rsidP="007F7A57">
            <w:pPr>
              <w:spacing w:after="0" w:line="240" w:lineRule="auto"/>
              <w:jc w:val="center"/>
              <w:rPr>
                <w:rFonts w:ascii="Times New Roman" w:hAnsi="Times New Roman"/>
                <w:sz w:val="23"/>
                <w:szCs w:val="23"/>
              </w:rPr>
            </w:pPr>
            <w:r w:rsidRPr="00D721D6">
              <w:rPr>
                <w:rFonts w:ascii="Times New Roman" w:hAnsi="Times New Roman"/>
                <w:sz w:val="23"/>
                <w:szCs w:val="23"/>
              </w:rPr>
              <w:t>18,8</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7F7A57" w:rsidRPr="00D721D6" w:rsidRDefault="00D721D6" w:rsidP="00B72595">
            <w:pPr>
              <w:spacing w:after="0" w:line="240" w:lineRule="auto"/>
              <w:jc w:val="both"/>
              <w:rPr>
                <w:rFonts w:ascii="Times New Roman" w:hAnsi="Times New Roman"/>
                <w:spacing w:val="-6"/>
                <w:sz w:val="23"/>
                <w:szCs w:val="23"/>
              </w:rPr>
            </w:pPr>
            <w:r w:rsidRPr="00D721D6">
              <w:rPr>
                <w:rFonts w:ascii="Times New Roman" w:hAnsi="Times New Roman"/>
                <w:sz w:val="23"/>
                <w:szCs w:val="23"/>
              </w:rPr>
              <w:t>Общее число семей, улучшивших свои жилищные условия в 2019 году - 312 семей. Число семей, состоящих на учете в качестве нуждающихся 1 353 семьи. Прогнозные показатели основаны на объемах финансир</w:t>
            </w:r>
            <w:r w:rsidR="00B72595">
              <w:rPr>
                <w:rFonts w:ascii="Times New Roman" w:hAnsi="Times New Roman"/>
                <w:sz w:val="23"/>
                <w:szCs w:val="23"/>
              </w:rPr>
              <w:t>ования муниципальной программы «</w:t>
            </w:r>
            <w:r w:rsidRPr="00D721D6">
              <w:rPr>
                <w:rFonts w:ascii="Times New Roman" w:hAnsi="Times New Roman"/>
                <w:sz w:val="23"/>
                <w:szCs w:val="23"/>
              </w:rPr>
              <w:t>Развитие жилищной сферы в городе Когалыме</w:t>
            </w:r>
            <w:r w:rsidR="00B72595">
              <w:rPr>
                <w:rFonts w:ascii="Times New Roman" w:hAnsi="Times New Roman"/>
                <w:sz w:val="23"/>
                <w:szCs w:val="23"/>
              </w:rPr>
              <w:t>»</w:t>
            </w:r>
            <w:r w:rsidRPr="00D721D6">
              <w:rPr>
                <w:rFonts w:ascii="Times New Roman" w:hAnsi="Times New Roman"/>
                <w:sz w:val="23"/>
                <w:szCs w:val="23"/>
              </w:rPr>
              <w:t>, муниципальной адресной программы по переселению граждан из аварийного жилищного фонда города Когалыма на 2019-2025 годы.</w:t>
            </w:r>
          </w:p>
        </w:tc>
      </w:tr>
      <w:tr w:rsidR="007F7A57" w:rsidRPr="003A3E00" w:rsidTr="005E144C">
        <w:trPr>
          <w:trHeight w:val="265"/>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7F7A57" w:rsidRPr="00CE5435" w:rsidRDefault="007F7A57" w:rsidP="007F7A57">
            <w:pPr>
              <w:spacing w:after="0" w:line="240" w:lineRule="auto"/>
              <w:jc w:val="center"/>
              <w:rPr>
                <w:rFonts w:ascii="Times New Roman" w:hAnsi="Times New Roman"/>
                <w:sz w:val="23"/>
                <w:szCs w:val="23"/>
              </w:rPr>
            </w:pPr>
            <w:r w:rsidRPr="00CE5435">
              <w:rPr>
                <w:rFonts w:ascii="Times New Roman" w:hAnsi="Times New Roman"/>
                <w:sz w:val="23"/>
                <w:szCs w:val="23"/>
              </w:rPr>
              <w:t xml:space="preserve">Организация муниципального управления  </w:t>
            </w:r>
          </w:p>
        </w:tc>
      </w:tr>
      <w:tr w:rsidR="00CE5435" w:rsidRPr="003A3E00" w:rsidTr="00E21D73">
        <w:trPr>
          <w:trHeight w:val="849"/>
        </w:trPr>
        <w:tc>
          <w:tcPr>
            <w:tcW w:w="707" w:type="dxa"/>
            <w:tcBorders>
              <w:top w:val="single" w:sz="4" w:space="0" w:color="auto"/>
              <w:left w:val="single" w:sz="4" w:space="0" w:color="auto"/>
              <w:bottom w:val="single" w:sz="4" w:space="0" w:color="auto"/>
              <w:right w:val="single" w:sz="4" w:space="0" w:color="auto"/>
            </w:tcBorders>
            <w:shd w:val="clear" w:color="auto" w:fill="auto"/>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31.</w:t>
            </w:r>
          </w:p>
        </w:tc>
        <w:tc>
          <w:tcPr>
            <w:tcW w:w="2975" w:type="dxa"/>
            <w:tcBorders>
              <w:top w:val="single" w:sz="4" w:space="0" w:color="auto"/>
              <w:left w:val="nil"/>
              <w:bottom w:val="single" w:sz="4" w:space="0" w:color="auto"/>
              <w:right w:val="single" w:sz="4" w:space="0" w:color="auto"/>
            </w:tcBorders>
            <w:shd w:val="clear" w:color="auto" w:fill="auto"/>
          </w:tcPr>
          <w:p w:rsidR="00CE5435" w:rsidRPr="00CE5435" w:rsidRDefault="00CE5435" w:rsidP="00CE5435">
            <w:pPr>
              <w:spacing w:after="0" w:line="240" w:lineRule="auto"/>
              <w:rPr>
                <w:rFonts w:ascii="Times New Roman" w:hAnsi="Times New Roman"/>
                <w:sz w:val="23"/>
                <w:szCs w:val="23"/>
              </w:rPr>
            </w:pPr>
            <w:r w:rsidRPr="00CE5435">
              <w:rPr>
                <w:rFonts w:ascii="Times New Roman" w:hAnsi="Times New Roman"/>
                <w:sz w:val="23"/>
                <w:szCs w:val="23"/>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280" w:type="dxa"/>
            <w:tcBorders>
              <w:top w:val="single" w:sz="4" w:space="0" w:color="auto"/>
              <w:left w:val="nil"/>
              <w:bottom w:val="single" w:sz="4" w:space="0" w:color="auto"/>
              <w:right w:val="single" w:sz="4" w:space="0" w:color="auto"/>
            </w:tcBorders>
            <w:shd w:val="clear" w:color="auto" w:fill="auto"/>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CE5435" w:rsidRPr="00CE5435" w:rsidRDefault="00CE5435" w:rsidP="00CE5435">
            <w:pPr>
              <w:jc w:val="center"/>
              <w:rPr>
                <w:rFonts w:ascii="Times New Roman" w:hAnsi="Times New Roman"/>
                <w:spacing w:val="-6"/>
                <w:sz w:val="23"/>
                <w:szCs w:val="23"/>
              </w:rPr>
            </w:pPr>
            <w:r w:rsidRPr="00CE5435">
              <w:rPr>
                <w:rFonts w:ascii="Times New Roman" w:hAnsi="Times New Roman"/>
                <w:sz w:val="23"/>
                <w:szCs w:val="23"/>
              </w:rPr>
              <w:t>51,3</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CE5435" w:rsidRPr="00CE5435" w:rsidRDefault="00CE5435" w:rsidP="00CE5435">
            <w:pPr>
              <w:jc w:val="center"/>
              <w:rPr>
                <w:rFonts w:ascii="Times New Roman" w:hAnsi="Times New Roman"/>
                <w:spacing w:val="-6"/>
                <w:sz w:val="23"/>
                <w:szCs w:val="23"/>
              </w:rPr>
            </w:pPr>
            <w:r w:rsidRPr="00CE5435">
              <w:rPr>
                <w:rFonts w:ascii="Times New Roman" w:hAnsi="Times New Roman"/>
                <w:sz w:val="23"/>
                <w:szCs w:val="23"/>
              </w:rPr>
              <w:t>55,8</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CE5435" w:rsidRPr="00CE5435" w:rsidRDefault="00CE5435" w:rsidP="00CE5435">
            <w:pPr>
              <w:jc w:val="center"/>
              <w:rPr>
                <w:rFonts w:ascii="Times New Roman" w:hAnsi="Times New Roman"/>
                <w:spacing w:val="-6"/>
                <w:sz w:val="23"/>
                <w:szCs w:val="23"/>
              </w:rPr>
            </w:pPr>
            <w:r w:rsidRPr="00CE5435">
              <w:rPr>
                <w:rFonts w:ascii="Times New Roman" w:hAnsi="Times New Roman"/>
                <w:spacing w:val="-6"/>
                <w:sz w:val="23"/>
                <w:szCs w:val="23"/>
              </w:rPr>
              <w:t>64,2</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CE5435" w:rsidRPr="00CE5435" w:rsidRDefault="00CE5435" w:rsidP="00CE5435">
            <w:pPr>
              <w:jc w:val="center"/>
              <w:rPr>
                <w:rFonts w:ascii="Times New Roman" w:hAnsi="Times New Roman"/>
                <w:spacing w:val="-6"/>
                <w:sz w:val="23"/>
                <w:szCs w:val="23"/>
              </w:rPr>
            </w:pPr>
            <w:r w:rsidRPr="00CE5435">
              <w:rPr>
                <w:rFonts w:ascii="Times New Roman" w:hAnsi="Times New Roman"/>
                <w:spacing w:val="-6"/>
                <w:sz w:val="23"/>
                <w:szCs w:val="23"/>
              </w:rPr>
              <w:t>62,9</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CE5435" w:rsidRPr="00CE5435" w:rsidRDefault="00CE5435" w:rsidP="00CE5435">
            <w:pPr>
              <w:jc w:val="center"/>
              <w:rPr>
                <w:rFonts w:ascii="Times New Roman" w:hAnsi="Times New Roman"/>
                <w:spacing w:val="-6"/>
                <w:sz w:val="23"/>
                <w:szCs w:val="23"/>
              </w:rPr>
            </w:pPr>
            <w:r w:rsidRPr="00CE5435">
              <w:rPr>
                <w:rFonts w:ascii="Times New Roman" w:hAnsi="Times New Roman"/>
                <w:spacing w:val="-6"/>
                <w:sz w:val="23"/>
                <w:szCs w:val="23"/>
              </w:rPr>
              <w:t>74,4</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CE5435" w:rsidRPr="00CE5435" w:rsidRDefault="00CE5435" w:rsidP="00CE5435">
            <w:pPr>
              <w:jc w:val="center"/>
              <w:rPr>
                <w:rFonts w:ascii="Times New Roman" w:hAnsi="Times New Roman"/>
                <w:spacing w:val="-6"/>
                <w:sz w:val="23"/>
                <w:szCs w:val="23"/>
              </w:rPr>
            </w:pPr>
            <w:r w:rsidRPr="00CE5435">
              <w:rPr>
                <w:rFonts w:ascii="Times New Roman" w:hAnsi="Times New Roman"/>
                <w:spacing w:val="-6"/>
                <w:sz w:val="23"/>
                <w:szCs w:val="23"/>
              </w:rPr>
              <w:t>72,7</w:t>
            </w:r>
          </w:p>
        </w:tc>
        <w:tc>
          <w:tcPr>
            <w:tcW w:w="3544" w:type="dxa"/>
            <w:tcBorders>
              <w:top w:val="single" w:sz="4" w:space="0" w:color="auto"/>
              <w:left w:val="nil"/>
              <w:bottom w:val="single" w:sz="4" w:space="0" w:color="auto"/>
              <w:right w:val="single" w:sz="4" w:space="0" w:color="auto"/>
            </w:tcBorders>
            <w:shd w:val="clear" w:color="auto" w:fill="auto"/>
          </w:tcPr>
          <w:p w:rsidR="00CE5435" w:rsidRPr="00230FF6" w:rsidRDefault="00CE5435" w:rsidP="00CE5435">
            <w:pPr>
              <w:spacing w:after="0" w:line="240" w:lineRule="auto"/>
              <w:jc w:val="both"/>
              <w:rPr>
                <w:rFonts w:ascii="Times New Roman" w:hAnsi="Times New Roman"/>
                <w:spacing w:val="-6"/>
                <w:sz w:val="23"/>
                <w:szCs w:val="23"/>
              </w:rPr>
            </w:pPr>
            <w:r w:rsidRPr="00230FF6">
              <w:rPr>
                <w:rFonts w:ascii="Times New Roman" w:hAnsi="Times New Roman"/>
                <w:sz w:val="23"/>
                <w:szCs w:val="23"/>
              </w:rPr>
              <w:t>Рост налоговых и неналоговых доходов местного бюджета (за исключением поступлений налоговых доходов по дополнительным нормативам отчислений) в 2019 году относительно 2018 года обусловлен дополнительной передачей с 2019 единого норматива отчислений от НДФЛ в размере 1,5%, выплатой в 2019 году отдельными организациями дивидендов, а также отменой с 2019 года льгот по земельному налогу для муниципальных учреждений. Прогнозные значения по данному показателю ниже показателя 2019 года за счет снижения прогнозного значения НДФЛ (относительно факта 2019 года), что связано с выплатой в 2019 году отдельными организациями дивидендов, и снижением доходов от реализации муниципального имущества в 2020-2022 годах, согласно действующим договорам купли- продажи имущества и земли.</w:t>
            </w:r>
          </w:p>
        </w:tc>
      </w:tr>
      <w:tr w:rsidR="00CE5435" w:rsidRPr="003A3E00" w:rsidTr="00E21D73">
        <w:trPr>
          <w:trHeight w:val="1260"/>
        </w:trPr>
        <w:tc>
          <w:tcPr>
            <w:tcW w:w="707" w:type="dxa"/>
            <w:tcBorders>
              <w:top w:val="single" w:sz="4" w:space="0" w:color="auto"/>
              <w:left w:val="single" w:sz="4" w:space="0" w:color="auto"/>
              <w:bottom w:val="single" w:sz="4" w:space="0" w:color="auto"/>
              <w:right w:val="single" w:sz="4" w:space="0" w:color="auto"/>
            </w:tcBorders>
            <w:shd w:val="clear" w:color="auto" w:fill="auto"/>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32.</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CE5435" w:rsidRPr="00CE5435" w:rsidRDefault="00CE5435" w:rsidP="00CE5435">
            <w:pPr>
              <w:spacing w:after="0" w:line="240" w:lineRule="auto"/>
              <w:rPr>
                <w:rFonts w:ascii="Times New Roman" w:hAnsi="Times New Roman"/>
                <w:sz w:val="23"/>
                <w:szCs w:val="23"/>
              </w:rPr>
            </w:pPr>
            <w:r w:rsidRPr="00CE5435">
              <w:rPr>
                <w:rFonts w:ascii="Times New Roman" w:hAnsi="Times New Roman"/>
                <w:sz w:val="23"/>
                <w:szCs w:val="23"/>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CE5435" w:rsidRDefault="00CE5435" w:rsidP="00CE5435">
            <w:pPr>
              <w:spacing w:after="0" w:line="240" w:lineRule="auto"/>
              <w:jc w:val="center"/>
              <w:rPr>
                <w:rFonts w:ascii="Times New Roman" w:hAnsi="Times New Roman"/>
                <w:spacing w:val="-6"/>
                <w:sz w:val="23"/>
                <w:szCs w:val="23"/>
              </w:rPr>
            </w:pPr>
            <w:r w:rsidRPr="00CE5435">
              <w:rPr>
                <w:rFonts w:ascii="Times New Roman" w:hAnsi="Times New Roman"/>
                <w:spacing w:val="-6"/>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CE5435" w:rsidRDefault="00CE5435" w:rsidP="00CE5435">
            <w:pPr>
              <w:spacing w:after="0" w:line="240" w:lineRule="auto"/>
              <w:jc w:val="center"/>
              <w:rPr>
                <w:rFonts w:ascii="Times New Roman" w:hAnsi="Times New Roman"/>
                <w:spacing w:val="-6"/>
                <w:sz w:val="23"/>
                <w:szCs w:val="23"/>
              </w:rPr>
            </w:pPr>
            <w:r w:rsidRPr="00CE5435">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CE5435" w:rsidRDefault="00CE5435" w:rsidP="00CE5435">
            <w:pPr>
              <w:spacing w:after="0" w:line="240" w:lineRule="auto"/>
              <w:jc w:val="center"/>
              <w:rPr>
                <w:rFonts w:ascii="Times New Roman" w:hAnsi="Times New Roman"/>
                <w:spacing w:val="-6"/>
                <w:sz w:val="23"/>
                <w:szCs w:val="23"/>
              </w:rPr>
            </w:pPr>
            <w:r w:rsidRPr="00CE5435">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CE5435" w:rsidRDefault="00CE5435" w:rsidP="00CE5435">
            <w:pPr>
              <w:spacing w:after="0" w:line="240" w:lineRule="auto"/>
              <w:jc w:val="center"/>
              <w:rPr>
                <w:rFonts w:ascii="Times New Roman" w:hAnsi="Times New Roman"/>
                <w:spacing w:val="-6"/>
                <w:sz w:val="23"/>
                <w:szCs w:val="23"/>
              </w:rPr>
            </w:pPr>
            <w:r w:rsidRPr="00CE5435">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CE5435" w:rsidRDefault="00CE5435" w:rsidP="00CE5435">
            <w:pPr>
              <w:spacing w:after="0" w:line="240" w:lineRule="auto"/>
              <w:jc w:val="center"/>
              <w:rPr>
                <w:rFonts w:ascii="Times New Roman" w:hAnsi="Times New Roman"/>
                <w:spacing w:val="-6"/>
                <w:sz w:val="23"/>
                <w:szCs w:val="23"/>
              </w:rPr>
            </w:pPr>
            <w:r w:rsidRPr="00CE5435">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CE5435" w:rsidRDefault="00CE5435" w:rsidP="00CE5435">
            <w:pPr>
              <w:spacing w:after="0" w:line="240" w:lineRule="auto"/>
              <w:jc w:val="center"/>
              <w:rPr>
                <w:rFonts w:ascii="Times New Roman" w:hAnsi="Times New Roman"/>
                <w:spacing w:val="-6"/>
                <w:sz w:val="23"/>
                <w:szCs w:val="23"/>
              </w:rPr>
            </w:pPr>
            <w:r w:rsidRPr="00CE5435">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E5435" w:rsidRPr="00CE5435" w:rsidRDefault="00CE5435" w:rsidP="00CE5435">
            <w:pPr>
              <w:spacing w:after="0" w:line="240" w:lineRule="auto"/>
              <w:jc w:val="both"/>
              <w:rPr>
                <w:rFonts w:ascii="Times New Roman" w:hAnsi="Times New Roman"/>
                <w:spacing w:val="-6"/>
                <w:sz w:val="23"/>
                <w:szCs w:val="23"/>
              </w:rPr>
            </w:pPr>
            <w:r w:rsidRPr="00CE5435">
              <w:rPr>
                <w:rFonts w:ascii="Times New Roman" w:hAnsi="Times New Roman"/>
                <w:sz w:val="23"/>
                <w:szCs w:val="23"/>
              </w:rPr>
              <w:t>В 2019 году предприятий</w:t>
            </w:r>
            <w:r w:rsidR="00B72595">
              <w:rPr>
                <w:rFonts w:ascii="Times New Roman" w:hAnsi="Times New Roman"/>
                <w:sz w:val="23"/>
                <w:szCs w:val="23"/>
              </w:rPr>
              <w:t>,</w:t>
            </w:r>
            <w:r w:rsidRPr="00CE5435">
              <w:rPr>
                <w:rFonts w:ascii="Times New Roman" w:hAnsi="Times New Roman"/>
                <w:sz w:val="23"/>
                <w:szCs w:val="23"/>
              </w:rPr>
              <w:t xml:space="preserve"> находящихся на стадии банкротства в городе Когалыме нет.</w:t>
            </w:r>
          </w:p>
        </w:tc>
      </w:tr>
      <w:tr w:rsidR="00CE5435" w:rsidRPr="003A3E00"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33.</w:t>
            </w:r>
          </w:p>
        </w:tc>
        <w:tc>
          <w:tcPr>
            <w:tcW w:w="2975" w:type="dxa"/>
            <w:tcBorders>
              <w:top w:val="single" w:sz="4" w:space="0" w:color="auto"/>
              <w:left w:val="nil"/>
              <w:bottom w:val="single" w:sz="4" w:space="0" w:color="auto"/>
              <w:right w:val="single" w:sz="4" w:space="0" w:color="auto"/>
            </w:tcBorders>
            <w:shd w:val="clear" w:color="auto" w:fill="auto"/>
          </w:tcPr>
          <w:p w:rsidR="00CE5435" w:rsidRPr="00CE5435" w:rsidRDefault="00CE5435" w:rsidP="00CE5435">
            <w:pPr>
              <w:spacing w:after="0" w:line="240" w:lineRule="auto"/>
              <w:rPr>
                <w:rFonts w:ascii="Times New Roman" w:hAnsi="Times New Roman"/>
                <w:sz w:val="23"/>
                <w:szCs w:val="23"/>
              </w:rPr>
            </w:pPr>
            <w:r w:rsidRPr="00CE5435">
              <w:rPr>
                <w:rFonts w:ascii="Times New Roman" w:hAnsi="Times New Roman"/>
                <w:sz w:val="23"/>
                <w:szCs w:val="23"/>
              </w:rPr>
              <w:t>Объем не завершенного в установленные сроки строительства, осуществляемого за счет средств бюджета городского округа (муниципального района)</w:t>
            </w:r>
          </w:p>
        </w:tc>
        <w:tc>
          <w:tcPr>
            <w:tcW w:w="1280" w:type="dxa"/>
            <w:tcBorders>
              <w:top w:val="single" w:sz="4" w:space="0" w:color="auto"/>
              <w:left w:val="nil"/>
              <w:bottom w:val="single" w:sz="4" w:space="0" w:color="auto"/>
              <w:right w:val="single" w:sz="4" w:space="0" w:color="auto"/>
            </w:tcBorders>
            <w:shd w:val="clear" w:color="auto" w:fill="auto"/>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Тысяча рублей</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CE5435" w:rsidRPr="00CE5435" w:rsidRDefault="00CE5435" w:rsidP="00CE5435">
            <w:pPr>
              <w:spacing w:after="0" w:line="240" w:lineRule="auto"/>
              <w:jc w:val="center"/>
              <w:rPr>
                <w:rFonts w:ascii="Times New Roman" w:hAnsi="Times New Roman"/>
                <w:spacing w:val="-6"/>
                <w:sz w:val="23"/>
                <w:szCs w:val="23"/>
              </w:rPr>
            </w:pPr>
            <w:r w:rsidRPr="00CE5435">
              <w:rPr>
                <w:rFonts w:ascii="Times New Roman" w:hAnsi="Times New Roman"/>
                <w:sz w:val="23"/>
                <w:szCs w:val="23"/>
              </w:rPr>
              <w:t>0</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CE5435" w:rsidRPr="00CE5435" w:rsidRDefault="00CE5435" w:rsidP="00CE5435">
            <w:pPr>
              <w:spacing w:after="0" w:line="240" w:lineRule="auto"/>
              <w:jc w:val="center"/>
              <w:rPr>
                <w:rFonts w:ascii="Times New Roman" w:hAnsi="Times New Roman"/>
                <w:spacing w:val="-6"/>
                <w:sz w:val="23"/>
                <w:szCs w:val="23"/>
              </w:rPr>
            </w:pPr>
            <w:r w:rsidRPr="00CE5435">
              <w:rPr>
                <w:rFonts w:ascii="Times New Roman" w:hAnsi="Times New Roman"/>
                <w:sz w:val="23"/>
                <w:szCs w:val="23"/>
              </w:rPr>
              <w:t>7 388,6</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CE5435" w:rsidRPr="00CE5435" w:rsidRDefault="00CE5435" w:rsidP="00CE5435">
            <w:pPr>
              <w:spacing w:after="0" w:line="240" w:lineRule="auto"/>
              <w:jc w:val="center"/>
              <w:rPr>
                <w:rFonts w:ascii="Times New Roman" w:hAnsi="Times New Roman"/>
                <w:spacing w:val="-6"/>
                <w:sz w:val="23"/>
                <w:szCs w:val="23"/>
              </w:rPr>
            </w:pPr>
            <w:r w:rsidRPr="00CE5435">
              <w:rPr>
                <w:rFonts w:ascii="Times New Roman" w:hAnsi="Times New Roman"/>
                <w:spacing w:val="-6"/>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CE5435" w:rsidRPr="00CE5435" w:rsidRDefault="00CE5435" w:rsidP="00CE5435">
            <w:pPr>
              <w:spacing w:after="0" w:line="240" w:lineRule="auto"/>
              <w:jc w:val="center"/>
              <w:rPr>
                <w:rFonts w:ascii="Times New Roman" w:hAnsi="Times New Roman"/>
                <w:spacing w:val="-6"/>
                <w:sz w:val="23"/>
                <w:szCs w:val="23"/>
              </w:rPr>
            </w:pPr>
            <w:r w:rsidRPr="00CE5435">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CE5435" w:rsidRPr="00CE5435" w:rsidRDefault="00CE5435" w:rsidP="00CE5435">
            <w:pPr>
              <w:spacing w:after="0" w:line="240" w:lineRule="auto"/>
              <w:jc w:val="center"/>
              <w:rPr>
                <w:rFonts w:ascii="Times New Roman" w:hAnsi="Times New Roman"/>
                <w:spacing w:val="-6"/>
                <w:sz w:val="23"/>
                <w:szCs w:val="23"/>
              </w:rPr>
            </w:pPr>
            <w:r w:rsidRPr="00CE5435">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CE5435" w:rsidRPr="00CE5435" w:rsidRDefault="00CE5435" w:rsidP="00CE5435">
            <w:pPr>
              <w:spacing w:after="0" w:line="240" w:lineRule="auto"/>
              <w:jc w:val="center"/>
              <w:rPr>
                <w:rFonts w:ascii="Times New Roman" w:hAnsi="Times New Roman"/>
                <w:spacing w:val="-6"/>
                <w:sz w:val="23"/>
                <w:szCs w:val="23"/>
              </w:rPr>
            </w:pPr>
            <w:r w:rsidRPr="00CE5435">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CE5435" w:rsidRPr="00CE5435" w:rsidRDefault="00CE5435" w:rsidP="00CE5435">
            <w:pPr>
              <w:spacing w:after="0" w:line="240" w:lineRule="auto"/>
              <w:jc w:val="both"/>
              <w:rPr>
                <w:rFonts w:ascii="Times New Roman" w:hAnsi="Times New Roman"/>
                <w:spacing w:val="-6"/>
                <w:sz w:val="23"/>
                <w:szCs w:val="23"/>
              </w:rPr>
            </w:pPr>
            <w:r w:rsidRPr="00CE5435">
              <w:rPr>
                <w:rFonts w:ascii="Times New Roman" w:hAnsi="Times New Roman"/>
                <w:sz w:val="23"/>
                <w:szCs w:val="23"/>
              </w:rPr>
              <w:t>Снижение показателя в 2019 году связано с фактическим завершением строительно-монтажных и проектно-изыскательских работ.</w:t>
            </w:r>
          </w:p>
        </w:tc>
      </w:tr>
      <w:tr w:rsidR="00CE5435" w:rsidRPr="003A3E00"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34.</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CE5435" w:rsidRPr="00CE5435" w:rsidRDefault="00CE5435" w:rsidP="00CE5435">
            <w:pPr>
              <w:spacing w:after="0" w:line="240" w:lineRule="auto"/>
              <w:rPr>
                <w:rFonts w:ascii="Times New Roman" w:hAnsi="Times New Roman"/>
                <w:sz w:val="23"/>
                <w:szCs w:val="23"/>
              </w:rPr>
            </w:pPr>
            <w:r w:rsidRPr="00CE5435">
              <w:rPr>
                <w:rFonts w:ascii="Times New Roman" w:hAnsi="Times New Roman"/>
                <w:sz w:val="23"/>
                <w:szCs w:val="23"/>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E5435" w:rsidRPr="00CE5435" w:rsidRDefault="00CE5435" w:rsidP="00CE5435">
            <w:pPr>
              <w:spacing w:after="0" w:line="240" w:lineRule="auto"/>
              <w:jc w:val="both"/>
              <w:rPr>
                <w:rFonts w:ascii="Times New Roman" w:hAnsi="Times New Roman"/>
                <w:spacing w:val="-6"/>
                <w:sz w:val="23"/>
                <w:szCs w:val="23"/>
              </w:rPr>
            </w:pPr>
            <w:r w:rsidRPr="00CE5435">
              <w:rPr>
                <w:rFonts w:ascii="Times New Roman" w:hAnsi="Times New Roman"/>
                <w:spacing w:val="-6"/>
                <w:sz w:val="23"/>
                <w:szCs w:val="23"/>
              </w:rPr>
              <w:t>Просроченная кредиторская задолженность по оплате труда отсутствует.</w:t>
            </w:r>
          </w:p>
        </w:tc>
      </w:tr>
      <w:tr w:rsidR="00CE5435" w:rsidRPr="003A3E00" w:rsidTr="00E21D73">
        <w:trPr>
          <w:trHeight w:val="268"/>
        </w:trPr>
        <w:tc>
          <w:tcPr>
            <w:tcW w:w="707" w:type="dxa"/>
            <w:tcBorders>
              <w:top w:val="single" w:sz="4" w:space="0" w:color="auto"/>
              <w:left w:val="single" w:sz="4" w:space="0" w:color="auto"/>
              <w:bottom w:val="single" w:sz="4" w:space="0" w:color="auto"/>
              <w:right w:val="single" w:sz="4" w:space="0" w:color="auto"/>
            </w:tcBorders>
            <w:shd w:val="clear" w:color="auto" w:fill="auto"/>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35.</w:t>
            </w:r>
          </w:p>
        </w:tc>
        <w:tc>
          <w:tcPr>
            <w:tcW w:w="2975" w:type="dxa"/>
            <w:tcBorders>
              <w:top w:val="single" w:sz="4" w:space="0" w:color="auto"/>
              <w:left w:val="nil"/>
              <w:bottom w:val="single" w:sz="4" w:space="0" w:color="auto"/>
              <w:right w:val="single" w:sz="4" w:space="0" w:color="auto"/>
            </w:tcBorders>
            <w:shd w:val="clear" w:color="auto" w:fill="auto"/>
          </w:tcPr>
          <w:p w:rsidR="00CE5435" w:rsidRPr="00CE5435" w:rsidRDefault="00CE5435" w:rsidP="00CE5435">
            <w:pPr>
              <w:spacing w:after="0" w:line="240" w:lineRule="auto"/>
              <w:rPr>
                <w:rFonts w:ascii="Times New Roman" w:hAnsi="Times New Roman"/>
                <w:sz w:val="23"/>
                <w:szCs w:val="23"/>
              </w:rPr>
            </w:pPr>
            <w:r w:rsidRPr="00CE5435">
              <w:rPr>
                <w:rFonts w:ascii="Times New Roman" w:hAnsi="Times New Roman"/>
                <w:sz w:val="23"/>
                <w:szCs w:val="23"/>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1280" w:type="dxa"/>
            <w:tcBorders>
              <w:top w:val="single" w:sz="4" w:space="0" w:color="auto"/>
              <w:left w:val="nil"/>
              <w:bottom w:val="single" w:sz="4" w:space="0" w:color="auto"/>
              <w:right w:val="single" w:sz="4" w:space="0" w:color="auto"/>
            </w:tcBorders>
            <w:shd w:val="clear" w:color="auto" w:fill="auto"/>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Рубль</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3 506,0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3 644,0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3 977,1</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4 185,6</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4 125,8</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CE5435" w:rsidRPr="00CE5435" w:rsidRDefault="00CE5435" w:rsidP="00CE5435">
            <w:pPr>
              <w:spacing w:after="0" w:line="240" w:lineRule="auto"/>
              <w:jc w:val="center"/>
              <w:rPr>
                <w:rFonts w:ascii="Times New Roman" w:hAnsi="Times New Roman"/>
                <w:sz w:val="23"/>
                <w:szCs w:val="23"/>
              </w:rPr>
            </w:pPr>
            <w:r w:rsidRPr="00CE5435">
              <w:rPr>
                <w:rFonts w:ascii="Times New Roman" w:hAnsi="Times New Roman"/>
                <w:sz w:val="23"/>
                <w:szCs w:val="23"/>
              </w:rPr>
              <w:t>4 066,9</w:t>
            </w:r>
          </w:p>
        </w:tc>
        <w:tc>
          <w:tcPr>
            <w:tcW w:w="3544" w:type="dxa"/>
            <w:tcBorders>
              <w:top w:val="single" w:sz="4" w:space="0" w:color="auto"/>
              <w:left w:val="nil"/>
              <w:bottom w:val="single" w:sz="4" w:space="0" w:color="auto"/>
              <w:right w:val="single" w:sz="4" w:space="0" w:color="auto"/>
            </w:tcBorders>
            <w:shd w:val="clear" w:color="auto" w:fill="auto"/>
          </w:tcPr>
          <w:p w:rsidR="00CE5435" w:rsidRPr="00CE5435" w:rsidRDefault="00CE5435" w:rsidP="00CE5435">
            <w:pPr>
              <w:spacing w:after="0" w:line="240" w:lineRule="auto"/>
              <w:jc w:val="both"/>
              <w:rPr>
                <w:rFonts w:ascii="Times New Roman" w:hAnsi="Times New Roman"/>
                <w:spacing w:val="-6"/>
                <w:sz w:val="23"/>
                <w:szCs w:val="23"/>
              </w:rPr>
            </w:pPr>
            <w:r w:rsidRPr="00CE5435">
              <w:rPr>
                <w:rFonts w:ascii="Times New Roman" w:hAnsi="Times New Roman"/>
                <w:spacing w:val="-6"/>
                <w:sz w:val="23"/>
                <w:szCs w:val="23"/>
              </w:rPr>
              <w:t>Рост расходов на содержание работников органов местного самоуправления в 2019, 2020 годах обусловлен индексацией заработной платы муниципальных служащих на 4% и, соответственно, увеличением страховых выплат.</w:t>
            </w:r>
          </w:p>
        </w:tc>
      </w:tr>
      <w:tr w:rsidR="00CE5435" w:rsidRPr="003A3E00" w:rsidTr="00E21D73">
        <w:trPr>
          <w:trHeight w:val="552"/>
        </w:trPr>
        <w:tc>
          <w:tcPr>
            <w:tcW w:w="707" w:type="dxa"/>
            <w:tcBorders>
              <w:top w:val="single" w:sz="4" w:space="0" w:color="auto"/>
              <w:left w:val="single" w:sz="4" w:space="0" w:color="auto"/>
              <w:bottom w:val="single" w:sz="4" w:space="0" w:color="auto"/>
              <w:right w:val="single" w:sz="4" w:space="0" w:color="auto"/>
            </w:tcBorders>
            <w:shd w:val="clear" w:color="auto" w:fill="auto"/>
          </w:tcPr>
          <w:p w:rsidR="00CE5435" w:rsidRPr="006226CE" w:rsidRDefault="00CE5435" w:rsidP="006226CE">
            <w:pPr>
              <w:spacing w:after="0" w:line="240" w:lineRule="auto"/>
              <w:jc w:val="center"/>
              <w:rPr>
                <w:rFonts w:ascii="Times New Roman" w:hAnsi="Times New Roman"/>
                <w:sz w:val="23"/>
                <w:szCs w:val="23"/>
              </w:rPr>
            </w:pPr>
            <w:r w:rsidRPr="006226CE">
              <w:rPr>
                <w:rFonts w:ascii="Times New Roman" w:hAnsi="Times New Roman"/>
                <w:sz w:val="23"/>
                <w:szCs w:val="23"/>
              </w:rPr>
              <w:t>3</w:t>
            </w:r>
            <w:r w:rsidR="006226CE" w:rsidRPr="006226CE">
              <w:rPr>
                <w:rFonts w:ascii="Times New Roman" w:hAnsi="Times New Roman"/>
                <w:sz w:val="23"/>
                <w:szCs w:val="23"/>
              </w:rPr>
              <w:t>6</w:t>
            </w:r>
            <w:r w:rsidRPr="006226CE">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CE5435" w:rsidRPr="006226CE" w:rsidRDefault="00CE5435" w:rsidP="00CE5435">
            <w:pPr>
              <w:spacing w:after="0" w:line="240" w:lineRule="auto"/>
              <w:rPr>
                <w:rFonts w:ascii="Times New Roman" w:hAnsi="Times New Roman"/>
                <w:sz w:val="23"/>
                <w:szCs w:val="23"/>
              </w:rPr>
            </w:pPr>
            <w:r w:rsidRPr="006226CE">
              <w:rPr>
                <w:rFonts w:ascii="Times New Roman" w:hAnsi="Times New Roman"/>
                <w:sz w:val="23"/>
                <w:szCs w:val="23"/>
              </w:rPr>
              <w:t>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CE5435" w:rsidRPr="006226CE" w:rsidRDefault="00CE5435" w:rsidP="00CE5435">
            <w:pPr>
              <w:spacing w:after="0" w:line="240" w:lineRule="auto"/>
              <w:jc w:val="center"/>
              <w:rPr>
                <w:rFonts w:ascii="Times New Roman" w:hAnsi="Times New Roman"/>
                <w:sz w:val="23"/>
                <w:szCs w:val="23"/>
              </w:rPr>
            </w:pPr>
            <w:r w:rsidRPr="006226CE">
              <w:rPr>
                <w:rFonts w:ascii="Times New Roman" w:hAnsi="Times New Roman"/>
                <w:sz w:val="23"/>
                <w:szCs w:val="23"/>
              </w:rPr>
              <w:t>Условная единица</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6226CE" w:rsidRDefault="00CE5435" w:rsidP="00CE5435">
            <w:pPr>
              <w:spacing w:after="0" w:line="240" w:lineRule="auto"/>
              <w:jc w:val="center"/>
              <w:rPr>
                <w:rFonts w:ascii="Times New Roman" w:hAnsi="Times New Roman"/>
                <w:sz w:val="23"/>
                <w:szCs w:val="23"/>
              </w:rPr>
            </w:pPr>
            <w:r w:rsidRPr="006226CE">
              <w:rPr>
                <w:rFonts w:ascii="Times New Roman" w:hAnsi="Times New Roman"/>
                <w:sz w:val="23"/>
                <w:szCs w:val="23"/>
              </w:rPr>
              <w:t>1,0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6226CE" w:rsidRDefault="00CE5435" w:rsidP="00CE5435">
            <w:pPr>
              <w:spacing w:after="0" w:line="240" w:lineRule="auto"/>
              <w:jc w:val="center"/>
              <w:rPr>
                <w:rFonts w:ascii="Times New Roman" w:hAnsi="Times New Roman"/>
                <w:sz w:val="23"/>
                <w:szCs w:val="23"/>
              </w:rPr>
            </w:pPr>
            <w:r w:rsidRPr="006226CE">
              <w:rPr>
                <w:rFonts w:ascii="Times New Roman" w:hAnsi="Times New Roman"/>
                <w:sz w:val="23"/>
                <w:szCs w:val="23"/>
              </w:rPr>
              <w:t>1,0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6226CE" w:rsidRDefault="00CE5435" w:rsidP="00CE5435">
            <w:pPr>
              <w:spacing w:after="0" w:line="240" w:lineRule="auto"/>
              <w:jc w:val="center"/>
              <w:rPr>
                <w:rFonts w:ascii="Times New Roman" w:hAnsi="Times New Roman"/>
                <w:sz w:val="23"/>
                <w:szCs w:val="23"/>
              </w:rPr>
            </w:pPr>
            <w:r w:rsidRPr="006226CE">
              <w:rPr>
                <w:rFonts w:ascii="Times New Roman" w:hAnsi="Times New Roman"/>
                <w:sz w:val="23"/>
                <w:szCs w:val="23"/>
              </w:rPr>
              <w:t>1,0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6226CE" w:rsidRDefault="00CE5435" w:rsidP="00CE5435">
            <w:pPr>
              <w:spacing w:after="0" w:line="240" w:lineRule="auto"/>
              <w:jc w:val="center"/>
              <w:rPr>
                <w:rFonts w:ascii="Times New Roman" w:hAnsi="Times New Roman"/>
                <w:sz w:val="23"/>
                <w:szCs w:val="23"/>
              </w:rPr>
            </w:pPr>
            <w:r w:rsidRPr="006226CE">
              <w:rPr>
                <w:rFonts w:ascii="Times New Roman" w:hAnsi="Times New Roman"/>
                <w:sz w:val="23"/>
                <w:szCs w:val="23"/>
              </w:rPr>
              <w:t>1,0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6226CE" w:rsidRDefault="00CE5435" w:rsidP="00CE5435">
            <w:pPr>
              <w:spacing w:after="0" w:line="240" w:lineRule="auto"/>
              <w:jc w:val="center"/>
              <w:rPr>
                <w:rFonts w:ascii="Times New Roman" w:hAnsi="Times New Roman"/>
                <w:sz w:val="23"/>
                <w:szCs w:val="23"/>
              </w:rPr>
            </w:pPr>
            <w:r w:rsidRPr="006226CE">
              <w:rPr>
                <w:rFonts w:ascii="Times New Roman" w:hAnsi="Times New Roman"/>
                <w:sz w:val="23"/>
                <w:szCs w:val="23"/>
              </w:rPr>
              <w:t>1,0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6226CE" w:rsidRDefault="00CE5435" w:rsidP="00CE5435">
            <w:pPr>
              <w:spacing w:after="0" w:line="240" w:lineRule="auto"/>
              <w:jc w:val="center"/>
              <w:rPr>
                <w:rFonts w:ascii="Times New Roman" w:hAnsi="Times New Roman"/>
                <w:sz w:val="23"/>
                <w:szCs w:val="23"/>
              </w:rPr>
            </w:pPr>
            <w:r w:rsidRPr="006226CE">
              <w:rPr>
                <w:rFonts w:ascii="Times New Roman" w:hAnsi="Times New Roman"/>
                <w:sz w:val="23"/>
                <w:szCs w:val="23"/>
              </w:rPr>
              <w:t>1,0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E5435" w:rsidRPr="006226CE" w:rsidRDefault="00CE5435" w:rsidP="00CE5435">
            <w:pPr>
              <w:spacing w:after="0" w:line="240" w:lineRule="auto"/>
              <w:jc w:val="both"/>
              <w:rPr>
                <w:rFonts w:ascii="Times New Roman" w:hAnsi="Times New Roman"/>
                <w:spacing w:val="-6"/>
                <w:sz w:val="23"/>
                <w:szCs w:val="23"/>
              </w:rPr>
            </w:pPr>
            <w:r w:rsidRPr="006226CE">
              <w:rPr>
                <w:rFonts w:ascii="Times New Roman" w:hAnsi="Times New Roman"/>
                <w:sz w:val="23"/>
                <w:szCs w:val="23"/>
              </w:rPr>
              <w:t> </w:t>
            </w:r>
          </w:p>
        </w:tc>
      </w:tr>
      <w:tr w:rsidR="00CE5435" w:rsidRPr="003A3E00"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CE5435" w:rsidRPr="000656B0" w:rsidRDefault="00CE5435" w:rsidP="000656B0">
            <w:pPr>
              <w:spacing w:after="0" w:line="240" w:lineRule="auto"/>
              <w:jc w:val="center"/>
              <w:rPr>
                <w:rFonts w:ascii="Times New Roman" w:hAnsi="Times New Roman"/>
                <w:sz w:val="23"/>
                <w:szCs w:val="23"/>
              </w:rPr>
            </w:pPr>
            <w:r w:rsidRPr="000656B0">
              <w:rPr>
                <w:rFonts w:ascii="Times New Roman" w:hAnsi="Times New Roman"/>
                <w:sz w:val="23"/>
                <w:szCs w:val="23"/>
              </w:rPr>
              <w:t>3</w:t>
            </w:r>
            <w:r w:rsidR="000656B0" w:rsidRPr="000656B0">
              <w:rPr>
                <w:rFonts w:ascii="Times New Roman" w:hAnsi="Times New Roman"/>
                <w:sz w:val="23"/>
                <w:szCs w:val="23"/>
              </w:rPr>
              <w:t>7</w:t>
            </w:r>
            <w:r w:rsidRPr="000656B0">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CE5435" w:rsidRPr="000656B0" w:rsidRDefault="00CE5435" w:rsidP="00CE5435">
            <w:pPr>
              <w:spacing w:after="0" w:line="240" w:lineRule="auto"/>
              <w:rPr>
                <w:rFonts w:ascii="Times New Roman" w:hAnsi="Times New Roman"/>
                <w:sz w:val="23"/>
                <w:szCs w:val="23"/>
              </w:rPr>
            </w:pPr>
            <w:r w:rsidRPr="000656B0">
              <w:rPr>
                <w:rFonts w:ascii="Times New Roman" w:hAnsi="Times New Roman"/>
                <w:sz w:val="23"/>
                <w:szCs w:val="23"/>
              </w:rPr>
              <w:t>Удовлетворенность населения деятельностью местного самоуправления городского округа (муниципального района)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CE5435" w:rsidRPr="000656B0" w:rsidRDefault="00CE5435" w:rsidP="00CE5435">
            <w:pPr>
              <w:spacing w:after="0" w:line="240" w:lineRule="auto"/>
              <w:jc w:val="center"/>
              <w:rPr>
                <w:rFonts w:ascii="Times New Roman" w:hAnsi="Times New Roman"/>
                <w:spacing w:val="-8"/>
                <w:sz w:val="23"/>
                <w:szCs w:val="23"/>
              </w:rPr>
            </w:pPr>
            <w:r w:rsidRPr="000656B0">
              <w:rPr>
                <w:rFonts w:ascii="Times New Roman" w:hAnsi="Times New Roman"/>
                <w:sz w:val="23"/>
                <w:szCs w:val="23"/>
              </w:rPr>
              <w:t>Процент от числа опрошенных</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0656B0" w:rsidRDefault="000656B0" w:rsidP="00CE5435">
            <w:pPr>
              <w:spacing w:after="0" w:line="240" w:lineRule="auto"/>
              <w:jc w:val="center"/>
              <w:rPr>
                <w:rFonts w:ascii="Times New Roman" w:hAnsi="Times New Roman"/>
                <w:sz w:val="23"/>
                <w:szCs w:val="23"/>
              </w:rPr>
            </w:pPr>
            <w:r w:rsidRPr="000656B0">
              <w:rPr>
                <w:rFonts w:ascii="Times New Roman" w:hAnsi="Times New Roman"/>
                <w:sz w:val="23"/>
                <w:szCs w:val="23"/>
              </w:rPr>
              <w:t>67,9</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0656B0" w:rsidRDefault="000656B0" w:rsidP="00CE5435">
            <w:pPr>
              <w:spacing w:after="0" w:line="240" w:lineRule="auto"/>
              <w:jc w:val="center"/>
              <w:rPr>
                <w:rFonts w:ascii="Times New Roman" w:hAnsi="Times New Roman"/>
                <w:sz w:val="23"/>
                <w:szCs w:val="23"/>
              </w:rPr>
            </w:pPr>
            <w:r w:rsidRPr="000656B0">
              <w:rPr>
                <w:rFonts w:ascii="Times New Roman" w:hAnsi="Times New Roman"/>
                <w:sz w:val="23"/>
                <w:szCs w:val="23"/>
              </w:rPr>
              <w:t>78,0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B72595" w:rsidRDefault="000656B0" w:rsidP="00CE5435">
            <w:pPr>
              <w:spacing w:after="0" w:line="240" w:lineRule="auto"/>
              <w:jc w:val="center"/>
              <w:rPr>
                <w:rFonts w:ascii="Times New Roman" w:hAnsi="Times New Roman"/>
                <w:sz w:val="23"/>
                <w:szCs w:val="23"/>
              </w:rPr>
            </w:pPr>
            <w:r w:rsidRPr="00B72595">
              <w:rPr>
                <w:rFonts w:ascii="Times New Roman" w:hAnsi="Times New Roman"/>
                <w:sz w:val="23"/>
                <w:szCs w:val="23"/>
              </w:rPr>
              <w:t>76,0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B72595" w:rsidRDefault="00CE5435" w:rsidP="00CE5435">
            <w:pPr>
              <w:spacing w:after="0" w:line="240" w:lineRule="auto"/>
              <w:jc w:val="center"/>
              <w:rPr>
                <w:rFonts w:ascii="Times New Roman" w:hAnsi="Times New Roman"/>
                <w:sz w:val="23"/>
                <w:szCs w:val="23"/>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B72595" w:rsidRDefault="00CE5435" w:rsidP="00CE5435">
            <w:pPr>
              <w:rPr>
                <w:rFonts w:ascii="Times New Roman" w:hAnsi="Times New Roman"/>
                <w:b/>
                <w:bCs/>
                <w:sz w:val="23"/>
                <w:szCs w:val="23"/>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B72595" w:rsidRDefault="00CE5435" w:rsidP="00CE5435">
            <w:pPr>
              <w:rPr>
                <w:rFonts w:ascii="Times New Roman" w:hAnsi="Times New Roman"/>
                <w:b/>
                <w:bCs/>
                <w:sz w:val="23"/>
                <w:szCs w:val="23"/>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E5435" w:rsidRPr="00B72595" w:rsidRDefault="00CE5435" w:rsidP="00CE5435">
            <w:pPr>
              <w:spacing w:after="0" w:line="240" w:lineRule="auto"/>
              <w:jc w:val="both"/>
              <w:rPr>
                <w:rFonts w:ascii="Times New Roman" w:hAnsi="Times New Roman"/>
                <w:spacing w:val="-6"/>
                <w:sz w:val="23"/>
                <w:szCs w:val="23"/>
              </w:rPr>
            </w:pPr>
            <w:r w:rsidRPr="00B72595">
              <w:rPr>
                <w:rFonts w:ascii="Times New Roman" w:hAnsi="Times New Roman"/>
                <w:sz w:val="23"/>
                <w:szCs w:val="23"/>
              </w:rPr>
              <w:t> </w:t>
            </w:r>
          </w:p>
        </w:tc>
      </w:tr>
      <w:tr w:rsidR="00E1655E" w:rsidRPr="003A3E00" w:rsidTr="00E21D73">
        <w:trPr>
          <w:trHeight w:val="268"/>
        </w:trPr>
        <w:tc>
          <w:tcPr>
            <w:tcW w:w="707" w:type="dxa"/>
            <w:tcBorders>
              <w:top w:val="single" w:sz="4" w:space="0" w:color="auto"/>
              <w:left w:val="single" w:sz="4" w:space="0" w:color="auto"/>
              <w:bottom w:val="single" w:sz="4" w:space="0" w:color="auto"/>
              <w:right w:val="single" w:sz="4" w:space="0" w:color="auto"/>
            </w:tcBorders>
            <w:shd w:val="clear" w:color="auto" w:fill="auto"/>
          </w:tcPr>
          <w:p w:rsidR="00E1655E" w:rsidRPr="00E1655E" w:rsidRDefault="00E1655E" w:rsidP="00E1655E">
            <w:pPr>
              <w:spacing w:after="0" w:line="240" w:lineRule="auto"/>
              <w:jc w:val="center"/>
              <w:rPr>
                <w:rFonts w:ascii="Times New Roman" w:hAnsi="Times New Roman"/>
                <w:sz w:val="23"/>
                <w:szCs w:val="23"/>
              </w:rPr>
            </w:pPr>
            <w:r w:rsidRPr="00E1655E">
              <w:rPr>
                <w:rFonts w:ascii="Times New Roman" w:hAnsi="Times New Roman"/>
                <w:sz w:val="23"/>
                <w:szCs w:val="23"/>
              </w:rPr>
              <w:t>38.</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1655E" w:rsidRPr="00E1655E" w:rsidRDefault="00E1655E" w:rsidP="00E1655E">
            <w:pPr>
              <w:spacing w:after="0" w:line="240" w:lineRule="auto"/>
              <w:rPr>
                <w:rFonts w:ascii="Times New Roman" w:hAnsi="Times New Roman"/>
                <w:sz w:val="23"/>
                <w:szCs w:val="23"/>
              </w:rPr>
            </w:pPr>
            <w:r w:rsidRPr="00E1655E">
              <w:rPr>
                <w:rFonts w:ascii="Times New Roman" w:hAnsi="Times New Roman"/>
                <w:sz w:val="23"/>
                <w:szCs w:val="23"/>
              </w:rPr>
              <w:t>Среднегодовая численность постоянного населения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E1655E" w:rsidRPr="00E1655E" w:rsidRDefault="00E1655E" w:rsidP="00E1655E">
            <w:pPr>
              <w:spacing w:after="0" w:line="240" w:lineRule="auto"/>
              <w:jc w:val="center"/>
              <w:rPr>
                <w:rFonts w:ascii="Times New Roman" w:hAnsi="Times New Roman"/>
                <w:sz w:val="23"/>
                <w:szCs w:val="23"/>
              </w:rPr>
            </w:pPr>
            <w:r w:rsidRPr="00E1655E">
              <w:rPr>
                <w:rFonts w:ascii="Times New Roman" w:hAnsi="Times New Roman"/>
                <w:sz w:val="23"/>
                <w:szCs w:val="23"/>
              </w:rPr>
              <w:t>Тысяча человек</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r w:rsidRPr="00B72595">
              <w:rPr>
                <w:rFonts w:ascii="Times New Roman" w:hAnsi="Times New Roman"/>
                <w:sz w:val="23"/>
                <w:szCs w:val="23"/>
              </w:rPr>
              <w:t>65,610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r w:rsidRPr="00B72595">
              <w:rPr>
                <w:rFonts w:ascii="Times New Roman" w:hAnsi="Times New Roman"/>
                <w:sz w:val="23"/>
                <w:szCs w:val="23"/>
              </w:rPr>
              <w:t>66,619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r w:rsidRPr="00B72595">
              <w:rPr>
                <w:rFonts w:ascii="Times New Roman" w:hAnsi="Times New Roman"/>
                <w:sz w:val="23"/>
                <w:szCs w:val="23"/>
              </w:rPr>
              <w:t>67,368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r w:rsidRPr="00B72595">
              <w:rPr>
                <w:rFonts w:ascii="Times New Roman" w:hAnsi="Times New Roman"/>
                <w:sz w:val="23"/>
                <w:szCs w:val="23"/>
              </w:rPr>
              <w:t>68,360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r w:rsidRPr="00B72595">
              <w:rPr>
                <w:rFonts w:ascii="Times New Roman" w:hAnsi="Times New Roman"/>
                <w:sz w:val="23"/>
                <w:szCs w:val="23"/>
              </w:rPr>
              <w:t>69,350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r w:rsidRPr="00B72595">
              <w:rPr>
                <w:rFonts w:ascii="Times New Roman" w:hAnsi="Times New Roman"/>
                <w:sz w:val="23"/>
                <w:szCs w:val="23"/>
              </w:rPr>
              <w:t>70,363</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1655E" w:rsidRPr="00B72595" w:rsidRDefault="00E1655E" w:rsidP="00230FF6">
            <w:pPr>
              <w:spacing w:after="0" w:line="240" w:lineRule="auto"/>
              <w:jc w:val="both"/>
              <w:rPr>
                <w:rFonts w:ascii="Times New Roman" w:hAnsi="Times New Roman"/>
                <w:spacing w:val="-6"/>
                <w:sz w:val="23"/>
                <w:szCs w:val="23"/>
              </w:rPr>
            </w:pPr>
            <w:r w:rsidRPr="00B72595">
              <w:rPr>
                <w:rFonts w:ascii="Times New Roman" w:hAnsi="Times New Roman"/>
                <w:spacing w:val="-6"/>
                <w:sz w:val="23"/>
                <w:szCs w:val="23"/>
              </w:rPr>
              <w:t>Рост численности населения в 201</w:t>
            </w:r>
            <w:r w:rsidR="00230FF6" w:rsidRPr="00B72595">
              <w:rPr>
                <w:rFonts w:ascii="Times New Roman" w:hAnsi="Times New Roman"/>
                <w:spacing w:val="-6"/>
                <w:sz w:val="23"/>
                <w:szCs w:val="23"/>
              </w:rPr>
              <w:t>9</w:t>
            </w:r>
            <w:r w:rsidRPr="00B72595">
              <w:rPr>
                <w:rFonts w:ascii="Times New Roman" w:hAnsi="Times New Roman"/>
                <w:spacing w:val="-6"/>
                <w:sz w:val="23"/>
                <w:szCs w:val="23"/>
              </w:rPr>
              <w:t xml:space="preserve"> году происходит, в первую очередь, за счет </w:t>
            </w:r>
            <w:r w:rsidR="00230FF6" w:rsidRPr="00B72595">
              <w:rPr>
                <w:rFonts w:ascii="Times New Roman" w:hAnsi="Times New Roman"/>
                <w:spacing w:val="-6"/>
                <w:sz w:val="23"/>
                <w:szCs w:val="23"/>
              </w:rPr>
              <w:t>естественного прироста населения (в</w:t>
            </w:r>
            <w:r w:rsidRPr="00B72595">
              <w:rPr>
                <w:rFonts w:ascii="Times New Roman" w:hAnsi="Times New Roman"/>
                <w:spacing w:val="-6"/>
                <w:sz w:val="23"/>
                <w:szCs w:val="23"/>
              </w:rPr>
              <w:t xml:space="preserve"> 201</w:t>
            </w:r>
            <w:r w:rsidR="00230FF6" w:rsidRPr="00B72595">
              <w:rPr>
                <w:rFonts w:ascii="Times New Roman" w:hAnsi="Times New Roman"/>
                <w:spacing w:val="-6"/>
                <w:sz w:val="23"/>
                <w:szCs w:val="23"/>
              </w:rPr>
              <w:t>9</w:t>
            </w:r>
            <w:r w:rsidRPr="00B72595">
              <w:rPr>
                <w:rFonts w:ascii="Times New Roman" w:hAnsi="Times New Roman"/>
                <w:spacing w:val="-6"/>
                <w:sz w:val="23"/>
                <w:szCs w:val="23"/>
              </w:rPr>
              <w:t xml:space="preserve"> год</w:t>
            </w:r>
            <w:r w:rsidR="00230FF6" w:rsidRPr="00B72595">
              <w:rPr>
                <w:rFonts w:ascii="Times New Roman" w:hAnsi="Times New Roman"/>
                <w:spacing w:val="-6"/>
                <w:sz w:val="23"/>
                <w:szCs w:val="23"/>
              </w:rPr>
              <w:t>у количество родившихся составило 805</w:t>
            </w:r>
            <w:r w:rsidRPr="00B72595">
              <w:rPr>
                <w:rFonts w:ascii="Times New Roman" w:hAnsi="Times New Roman"/>
                <w:spacing w:val="-6"/>
                <w:sz w:val="23"/>
                <w:szCs w:val="23"/>
              </w:rPr>
              <w:t xml:space="preserve"> человек</w:t>
            </w:r>
            <w:r w:rsidR="00230FF6" w:rsidRPr="00B72595">
              <w:rPr>
                <w:rFonts w:ascii="Times New Roman" w:hAnsi="Times New Roman"/>
                <w:spacing w:val="-6"/>
                <w:sz w:val="23"/>
                <w:szCs w:val="23"/>
              </w:rPr>
              <w:t>), а также положительного миграционного сальдо</w:t>
            </w:r>
            <w:r w:rsidRPr="00B72595">
              <w:rPr>
                <w:rFonts w:ascii="Times New Roman" w:hAnsi="Times New Roman"/>
                <w:spacing w:val="-6"/>
                <w:sz w:val="23"/>
                <w:szCs w:val="23"/>
              </w:rPr>
              <w:t>.</w:t>
            </w:r>
          </w:p>
        </w:tc>
      </w:tr>
      <w:tr w:rsidR="00E1655E" w:rsidRPr="003A3E00" w:rsidTr="005E144C">
        <w:trPr>
          <w:trHeight w:val="268"/>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E1655E" w:rsidRPr="00B72595" w:rsidRDefault="00E1655E" w:rsidP="00E1655E">
            <w:pPr>
              <w:spacing w:after="0" w:line="240" w:lineRule="auto"/>
              <w:jc w:val="center"/>
              <w:rPr>
                <w:rFonts w:ascii="Times New Roman" w:hAnsi="Times New Roman"/>
                <w:spacing w:val="-6"/>
                <w:sz w:val="23"/>
                <w:szCs w:val="23"/>
              </w:rPr>
            </w:pPr>
            <w:r w:rsidRPr="00B72595">
              <w:rPr>
                <w:rFonts w:ascii="Times New Roman" w:hAnsi="Times New Roman"/>
                <w:sz w:val="23"/>
                <w:szCs w:val="23"/>
              </w:rPr>
              <w:t>Энергосбережение и повышение энергетической эффективности</w:t>
            </w:r>
          </w:p>
        </w:tc>
      </w:tr>
      <w:tr w:rsidR="00E1655E" w:rsidRPr="003A3E00" w:rsidTr="00E21D73">
        <w:trPr>
          <w:trHeight w:val="5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E1655E" w:rsidRPr="00E1655E" w:rsidRDefault="00E1655E" w:rsidP="00E1655E">
            <w:pPr>
              <w:spacing w:after="0" w:line="240" w:lineRule="auto"/>
              <w:jc w:val="center"/>
              <w:rPr>
                <w:rFonts w:ascii="Times New Roman" w:hAnsi="Times New Roman"/>
                <w:sz w:val="23"/>
                <w:szCs w:val="23"/>
              </w:rPr>
            </w:pPr>
            <w:r w:rsidRPr="00E1655E">
              <w:rPr>
                <w:rFonts w:ascii="Times New Roman" w:hAnsi="Times New Roman"/>
                <w:sz w:val="23"/>
                <w:szCs w:val="23"/>
              </w:rPr>
              <w:t>39.</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1655E" w:rsidRPr="00E1655E" w:rsidRDefault="00E1655E" w:rsidP="00E1655E">
            <w:pPr>
              <w:spacing w:after="0" w:line="240" w:lineRule="auto"/>
              <w:rPr>
                <w:rFonts w:ascii="Times New Roman" w:hAnsi="Times New Roman"/>
                <w:sz w:val="23"/>
                <w:szCs w:val="23"/>
              </w:rPr>
            </w:pPr>
            <w:r w:rsidRPr="00E1655E">
              <w:rPr>
                <w:rFonts w:ascii="Times New Roman" w:hAnsi="Times New Roman"/>
                <w:sz w:val="23"/>
                <w:szCs w:val="23"/>
              </w:rPr>
              <w:t>Удельная величина потребления энергетических ресурсов (электрическая и тепловая энергия, вода, природный газ) в многоквартирных домах (из расчета на 1 кв. метр общей площади и (или) на одного человека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E1655E" w:rsidRPr="00E1655E" w:rsidRDefault="00E1655E" w:rsidP="00E1655E">
            <w:pPr>
              <w:spacing w:after="0" w:line="240" w:lineRule="auto"/>
              <w:jc w:val="center"/>
              <w:rPr>
                <w:rFonts w:ascii="Times New Roman" w:hAnsi="Times New Roman"/>
                <w:sz w:val="23"/>
                <w:szCs w:val="23"/>
              </w:rPr>
            </w:pP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1655E" w:rsidRPr="00B72595" w:rsidRDefault="00E1655E" w:rsidP="00E1655E">
            <w:pPr>
              <w:spacing w:after="0" w:line="240" w:lineRule="auto"/>
              <w:jc w:val="both"/>
              <w:rPr>
                <w:rFonts w:ascii="Times New Roman" w:hAnsi="Times New Roman"/>
                <w:spacing w:val="-6"/>
                <w:sz w:val="23"/>
                <w:szCs w:val="23"/>
              </w:rPr>
            </w:pPr>
          </w:p>
        </w:tc>
      </w:tr>
      <w:tr w:rsidR="00E1655E" w:rsidRPr="003A3E00" w:rsidTr="00416C92">
        <w:trPr>
          <w:trHeight w:val="1350"/>
        </w:trPr>
        <w:tc>
          <w:tcPr>
            <w:tcW w:w="707" w:type="dxa"/>
            <w:tcBorders>
              <w:top w:val="single" w:sz="4" w:space="0" w:color="auto"/>
              <w:left w:val="single" w:sz="4" w:space="0" w:color="auto"/>
              <w:bottom w:val="single" w:sz="4" w:space="0" w:color="auto"/>
              <w:right w:val="single" w:sz="4" w:space="0" w:color="auto"/>
            </w:tcBorders>
            <w:shd w:val="clear" w:color="auto" w:fill="auto"/>
          </w:tcPr>
          <w:p w:rsidR="00E1655E" w:rsidRPr="00E1655E" w:rsidRDefault="00E1655E" w:rsidP="00E1655E">
            <w:pPr>
              <w:spacing w:after="0" w:line="240" w:lineRule="auto"/>
              <w:jc w:val="center"/>
              <w:rPr>
                <w:rFonts w:ascii="Times New Roman" w:hAnsi="Times New Roman"/>
                <w:sz w:val="23"/>
                <w:szCs w:val="23"/>
              </w:rPr>
            </w:pPr>
            <w:r w:rsidRPr="00E1655E">
              <w:rPr>
                <w:rFonts w:ascii="Times New Roman" w:hAnsi="Times New Roman"/>
                <w:sz w:val="23"/>
                <w:szCs w:val="23"/>
              </w:rPr>
              <w:t>39.1</w:t>
            </w:r>
          </w:p>
        </w:tc>
        <w:tc>
          <w:tcPr>
            <w:tcW w:w="2975" w:type="dxa"/>
            <w:tcBorders>
              <w:top w:val="single" w:sz="4" w:space="0" w:color="auto"/>
              <w:left w:val="nil"/>
              <w:bottom w:val="single" w:sz="4" w:space="0" w:color="auto"/>
              <w:right w:val="single" w:sz="4" w:space="0" w:color="auto"/>
            </w:tcBorders>
            <w:shd w:val="clear" w:color="auto" w:fill="auto"/>
          </w:tcPr>
          <w:p w:rsidR="00E1655E" w:rsidRPr="00E1655E" w:rsidRDefault="00E1655E" w:rsidP="00E1655E">
            <w:pPr>
              <w:spacing w:after="0" w:line="240" w:lineRule="auto"/>
              <w:rPr>
                <w:rFonts w:ascii="Times New Roman" w:hAnsi="Times New Roman"/>
                <w:sz w:val="23"/>
                <w:szCs w:val="23"/>
              </w:rPr>
            </w:pPr>
            <w:r w:rsidRPr="00E1655E">
              <w:rPr>
                <w:rFonts w:ascii="Times New Roman" w:hAnsi="Times New Roman"/>
                <w:sz w:val="23"/>
                <w:szCs w:val="23"/>
              </w:rPr>
              <w:t>Удельная величина потребления энергетических ресурсов в многоквартирных домах: электрическая энергия</w:t>
            </w:r>
          </w:p>
        </w:tc>
        <w:tc>
          <w:tcPr>
            <w:tcW w:w="1280" w:type="dxa"/>
            <w:tcBorders>
              <w:top w:val="single" w:sz="4" w:space="0" w:color="auto"/>
              <w:left w:val="nil"/>
              <w:bottom w:val="single" w:sz="4" w:space="0" w:color="auto"/>
              <w:right w:val="single" w:sz="4" w:space="0" w:color="auto"/>
            </w:tcBorders>
            <w:shd w:val="clear" w:color="auto" w:fill="auto"/>
            <w:vAlign w:val="center"/>
          </w:tcPr>
          <w:p w:rsidR="00E1655E" w:rsidRPr="00E1655E" w:rsidRDefault="00E1655E" w:rsidP="00E1655E">
            <w:pPr>
              <w:spacing w:after="0" w:line="240" w:lineRule="auto"/>
              <w:jc w:val="center"/>
              <w:rPr>
                <w:rFonts w:ascii="Times New Roman" w:hAnsi="Times New Roman"/>
                <w:sz w:val="23"/>
                <w:szCs w:val="23"/>
              </w:rPr>
            </w:pPr>
            <w:r w:rsidRPr="00E1655E">
              <w:rPr>
                <w:rFonts w:ascii="Times New Roman" w:hAnsi="Times New Roman"/>
                <w:sz w:val="23"/>
                <w:szCs w:val="23"/>
              </w:rPr>
              <w:t>киловатт в час на 1 проживающего</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r w:rsidRPr="00B72595">
              <w:rPr>
                <w:rFonts w:ascii="Times New Roman" w:hAnsi="Times New Roman"/>
                <w:sz w:val="23"/>
                <w:szCs w:val="23"/>
              </w:rPr>
              <w:t>728,69</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r w:rsidRPr="00B72595">
              <w:rPr>
                <w:rFonts w:ascii="Times New Roman" w:hAnsi="Times New Roman"/>
                <w:sz w:val="23"/>
                <w:szCs w:val="23"/>
              </w:rPr>
              <w:t>688,63</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r w:rsidRPr="00B72595">
              <w:rPr>
                <w:rFonts w:ascii="Times New Roman" w:hAnsi="Times New Roman"/>
                <w:sz w:val="23"/>
                <w:szCs w:val="23"/>
              </w:rPr>
              <w:t>661,77</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r w:rsidRPr="00B72595">
              <w:rPr>
                <w:rFonts w:ascii="Times New Roman" w:hAnsi="Times New Roman"/>
                <w:sz w:val="23"/>
                <w:szCs w:val="23"/>
              </w:rPr>
              <w:t>652,21</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r w:rsidRPr="00B72595">
              <w:rPr>
                <w:rFonts w:ascii="Times New Roman" w:hAnsi="Times New Roman"/>
                <w:sz w:val="23"/>
                <w:szCs w:val="23"/>
              </w:rPr>
              <w:t>642,86</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E1655E" w:rsidRPr="00B72595" w:rsidRDefault="00E1655E" w:rsidP="00E1655E">
            <w:pPr>
              <w:spacing w:after="0" w:line="240" w:lineRule="auto"/>
              <w:jc w:val="center"/>
              <w:rPr>
                <w:rFonts w:ascii="Times New Roman" w:hAnsi="Times New Roman"/>
                <w:sz w:val="23"/>
                <w:szCs w:val="23"/>
              </w:rPr>
            </w:pPr>
            <w:r w:rsidRPr="00B72595">
              <w:rPr>
                <w:rFonts w:ascii="Times New Roman" w:hAnsi="Times New Roman"/>
                <w:sz w:val="23"/>
                <w:szCs w:val="23"/>
              </w:rPr>
              <w:t>633,65</w:t>
            </w:r>
          </w:p>
        </w:tc>
        <w:tc>
          <w:tcPr>
            <w:tcW w:w="3544" w:type="dxa"/>
            <w:tcBorders>
              <w:top w:val="single" w:sz="4" w:space="0" w:color="auto"/>
              <w:left w:val="nil"/>
              <w:bottom w:val="single" w:sz="4" w:space="0" w:color="auto"/>
              <w:right w:val="single" w:sz="4" w:space="0" w:color="auto"/>
            </w:tcBorders>
            <w:shd w:val="clear" w:color="auto" w:fill="auto"/>
          </w:tcPr>
          <w:p w:rsidR="00E1655E" w:rsidRPr="00B72595" w:rsidRDefault="00E1655E" w:rsidP="00E1655E">
            <w:pPr>
              <w:spacing w:after="0" w:line="240" w:lineRule="auto"/>
              <w:jc w:val="both"/>
              <w:rPr>
                <w:rFonts w:ascii="Times New Roman" w:hAnsi="Times New Roman"/>
                <w:spacing w:val="-6"/>
                <w:sz w:val="23"/>
                <w:szCs w:val="23"/>
              </w:rPr>
            </w:pPr>
            <w:r w:rsidRPr="00B72595">
              <w:rPr>
                <w:rFonts w:ascii="Times New Roman" w:hAnsi="Times New Roman"/>
                <w:sz w:val="23"/>
                <w:szCs w:val="23"/>
              </w:rPr>
              <w:t>Снижение показателя в 2018 году сложилось за счет применения населением энергосберегающих (светодиодных) ламп и увеличения числа проживающих.</w:t>
            </w:r>
          </w:p>
        </w:tc>
      </w:tr>
      <w:tr w:rsidR="00857CDB" w:rsidRPr="003A3E00" w:rsidTr="00416C92">
        <w:trPr>
          <w:trHeight w:val="268"/>
        </w:trPr>
        <w:tc>
          <w:tcPr>
            <w:tcW w:w="707" w:type="dxa"/>
            <w:tcBorders>
              <w:top w:val="single" w:sz="4" w:space="0" w:color="auto"/>
              <w:left w:val="single" w:sz="4" w:space="0" w:color="auto"/>
              <w:bottom w:val="single" w:sz="4" w:space="0" w:color="auto"/>
              <w:right w:val="single" w:sz="4" w:space="0" w:color="auto"/>
            </w:tcBorders>
            <w:shd w:val="clear" w:color="auto" w:fill="auto"/>
          </w:tcPr>
          <w:p w:rsidR="00857CDB" w:rsidRPr="00857CDB" w:rsidRDefault="00857CDB" w:rsidP="00857CDB">
            <w:pPr>
              <w:spacing w:after="0" w:line="240" w:lineRule="auto"/>
              <w:jc w:val="center"/>
              <w:rPr>
                <w:rFonts w:ascii="Times New Roman" w:hAnsi="Times New Roman"/>
                <w:sz w:val="23"/>
                <w:szCs w:val="23"/>
              </w:rPr>
            </w:pPr>
            <w:r w:rsidRPr="00857CDB">
              <w:rPr>
                <w:rFonts w:ascii="Times New Roman" w:hAnsi="Times New Roman"/>
                <w:sz w:val="23"/>
                <w:szCs w:val="23"/>
              </w:rPr>
              <w:t>39.2</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857CDB" w:rsidRPr="00857CDB" w:rsidRDefault="00857CDB" w:rsidP="00857CDB">
            <w:pPr>
              <w:spacing w:after="0" w:line="240" w:lineRule="auto"/>
              <w:rPr>
                <w:rFonts w:ascii="Times New Roman" w:hAnsi="Times New Roman"/>
                <w:sz w:val="23"/>
                <w:szCs w:val="23"/>
              </w:rPr>
            </w:pPr>
            <w:r w:rsidRPr="00857CDB">
              <w:rPr>
                <w:rFonts w:ascii="Times New Roman" w:hAnsi="Times New Roman"/>
                <w:sz w:val="23"/>
                <w:szCs w:val="23"/>
              </w:rPr>
              <w:t>Удельная величина потребления энергетических ресурсов в многоквартирных домах: тепловая энергия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57CDB" w:rsidRPr="00857CDB" w:rsidRDefault="00857CDB" w:rsidP="00857CDB">
            <w:pPr>
              <w:spacing w:after="0" w:line="240" w:lineRule="auto"/>
              <w:jc w:val="center"/>
              <w:rPr>
                <w:rFonts w:ascii="Times New Roman" w:hAnsi="Times New Roman"/>
                <w:sz w:val="23"/>
                <w:szCs w:val="23"/>
              </w:rPr>
            </w:pPr>
            <w:r w:rsidRPr="00857CDB">
              <w:rPr>
                <w:rFonts w:ascii="Times New Roman" w:hAnsi="Times New Roman"/>
                <w:sz w:val="23"/>
                <w:szCs w:val="23"/>
              </w:rPr>
              <w:t>Гкал. на 1кв. метр общей площади</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857CDB" w:rsidRDefault="00857CDB" w:rsidP="00857CDB">
            <w:pPr>
              <w:spacing w:after="0" w:line="240" w:lineRule="auto"/>
              <w:jc w:val="center"/>
              <w:rPr>
                <w:rFonts w:ascii="Times New Roman" w:hAnsi="Times New Roman"/>
                <w:sz w:val="23"/>
                <w:szCs w:val="23"/>
              </w:rPr>
            </w:pPr>
            <w:r w:rsidRPr="00857CDB">
              <w:rPr>
                <w:rFonts w:ascii="Times New Roman" w:hAnsi="Times New Roman"/>
                <w:sz w:val="23"/>
                <w:szCs w:val="23"/>
              </w:rPr>
              <w:t>0,30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857CDB" w:rsidRDefault="00857CDB" w:rsidP="00857CDB">
            <w:pPr>
              <w:spacing w:after="0" w:line="240" w:lineRule="auto"/>
              <w:jc w:val="center"/>
              <w:rPr>
                <w:rFonts w:ascii="Times New Roman" w:hAnsi="Times New Roman"/>
                <w:sz w:val="23"/>
                <w:szCs w:val="23"/>
              </w:rPr>
            </w:pPr>
            <w:r w:rsidRPr="00857CDB">
              <w:rPr>
                <w:rFonts w:ascii="Times New Roman" w:hAnsi="Times New Roman"/>
                <w:sz w:val="23"/>
                <w:szCs w:val="23"/>
              </w:rPr>
              <w:t>0,31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857CDB" w:rsidRDefault="00857CDB" w:rsidP="00857CDB">
            <w:pPr>
              <w:spacing w:after="0" w:line="240" w:lineRule="auto"/>
              <w:jc w:val="center"/>
              <w:rPr>
                <w:rFonts w:ascii="Times New Roman" w:hAnsi="Times New Roman"/>
                <w:sz w:val="23"/>
                <w:szCs w:val="23"/>
              </w:rPr>
            </w:pPr>
            <w:r w:rsidRPr="00857CDB">
              <w:rPr>
                <w:rFonts w:ascii="Times New Roman" w:hAnsi="Times New Roman"/>
                <w:sz w:val="23"/>
                <w:szCs w:val="23"/>
              </w:rPr>
              <w:t>0,31</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857CDB" w:rsidRDefault="00857CDB" w:rsidP="00857CDB">
            <w:pPr>
              <w:spacing w:after="0" w:line="240" w:lineRule="auto"/>
              <w:jc w:val="center"/>
              <w:rPr>
                <w:rFonts w:ascii="Times New Roman" w:hAnsi="Times New Roman"/>
                <w:sz w:val="23"/>
                <w:szCs w:val="23"/>
              </w:rPr>
            </w:pPr>
            <w:r w:rsidRPr="00857CDB">
              <w:rPr>
                <w:rFonts w:ascii="Times New Roman" w:hAnsi="Times New Roman"/>
                <w:sz w:val="23"/>
                <w:szCs w:val="23"/>
              </w:rPr>
              <w:t>0,30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857CDB" w:rsidRDefault="00857CDB" w:rsidP="00857CDB">
            <w:pPr>
              <w:spacing w:after="0" w:line="240" w:lineRule="auto"/>
              <w:jc w:val="center"/>
              <w:rPr>
                <w:rFonts w:ascii="Times New Roman" w:hAnsi="Times New Roman"/>
                <w:sz w:val="23"/>
                <w:szCs w:val="23"/>
              </w:rPr>
            </w:pPr>
            <w:r w:rsidRPr="00857CDB">
              <w:rPr>
                <w:rFonts w:ascii="Times New Roman" w:hAnsi="Times New Roman"/>
                <w:sz w:val="23"/>
                <w:szCs w:val="23"/>
              </w:rPr>
              <w:t>0,30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857CDB" w:rsidRDefault="00857CDB" w:rsidP="00857CDB">
            <w:pPr>
              <w:spacing w:after="0" w:line="240" w:lineRule="auto"/>
              <w:jc w:val="center"/>
              <w:rPr>
                <w:rFonts w:ascii="Times New Roman" w:hAnsi="Times New Roman"/>
                <w:sz w:val="23"/>
                <w:szCs w:val="23"/>
              </w:rPr>
            </w:pPr>
            <w:r w:rsidRPr="00857CDB">
              <w:rPr>
                <w:rFonts w:ascii="Times New Roman" w:hAnsi="Times New Roman"/>
                <w:sz w:val="23"/>
                <w:szCs w:val="23"/>
              </w:rPr>
              <w:t>0,30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57CDB" w:rsidRPr="00857CDB" w:rsidRDefault="00857CDB" w:rsidP="00857CDB">
            <w:pPr>
              <w:spacing w:after="0" w:line="240" w:lineRule="auto"/>
              <w:jc w:val="both"/>
              <w:rPr>
                <w:rFonts w:ascii="Times New Roman" w:hAnsi="Times New Roman"/>
                <w:spacing w:val="-6"/>
                <w:sz w:val="23"/>
                <w:szCs w:val="23"/>
              </w:rPr>
            </w:pPr>
            <w:r w:rsidRPr="00857CDB">
              <w:rPr>
                <w:rFonts w:ascii="Times New Roman" w:hAnsi="Times New Roman"/>
                <w:sz w:val="23"/>
                <w:szCs w:val="23"/>
              </w:rPr>
              <w:t>Показатель зависит от сопоставимых условий, которые не могут быть одинаковыми из года в год.</w:t>
            </w:r>
          </w:p>
        </w:tc>
      </w:tr>
      <w:tr w:rsidR="00857CDB" w:rsidRPr="003A3E00" w:rsidTr="00416C92">
        <w:trPr>
          <w:trHeight w:val="693"/>
        </w:trPr>
        <w:tc>
          <w:tcPr>
            <w:tcW w:w="707" w:type="dxa"/>
            <w:tcBorders>
              <w:top w:val="single" w:sz="4" w:space="0" w:color="auto"/>
              <w:left w:val="single" w:sz="4" w:space="0" w:color="auto"/>
              <w:bottom w:val="single" w:sz="4" w:space="0" w:color="auto"/>
              <w:right w:val="single" w:sz="4" w:space="0" w:color="auto"/>
            </w:tcBorders>
            <w:shd w:val="clear" w:color="auto" w:fill="auto"/>
          </w:tcPr>
          <w:p w:rsidR="00857CDB" w:rsidRPr="00857CDB" w:rsidRDefault="00857CDB" w:rsidP="00857CDB">
            <w:pPr>
              <w:spacing w:after="0" w:line="240" w:lineRule="auto"/>
              <w:jc w:val="center"/>
              <w:rPr>
                <w:rFonts w:ascii="Times New Roman" w:hAnsi="Times New Roman"/>
                <w:sz w:val="23"/>
                <w:szCs w:val="23"/>
              </w:rPr>
            </w:pPr>
            <w:r w:rsidRPr="00857CDB">
              <w:rPr>
                <w:rFonts w:ascii="Times New Roman" w:hAnsi="Times New Roman"/>
                <w:sz w:val="23"/>
                <w:szCs w:val="23"/>
              </w:rPr>
              <w:t>39.3</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857CDB" w:rsidRPr="00857CDB" w:rsidRDefault="00857CDB" w:rsidP="00857CDB">
            <w:pPr>
              <w:spacing w:after="0" w:line="240" w:lineRule="auto"/>
              <w:rPr>
                <w:rFonts w:ascii="Times New Roman" w:hAnsi="Times New Roman"/>
                <w:sz w:val="23"/>
                <w:szCs w:val="23"/>
              </w:rPr>
            </w:pPr>
            <w:r w:rsidRPr="00857CDB">
              <w:rPr>
                <w:rFonts w:ascii="Times New Roman" w:hAnsi="Times New Roman"/>
                <w:sz w:val="23"/>
                <w:szCs w:val="23"/>
              </w:rPr>
              <w:t>Удельная величина потребления энергетических ресурсов в многоквартирных домах: горячая вода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57CDB" w:rsidRPr="00857CDB" w:rsidRDefault="00857CDB" w:rsidP="00857CDB">
            <w:pPr>
              <w:spacing w:after="0" w:line="240" w:lineRule="auto"/>
              <w:jc w:val="center"/>
              <w:rPr>
                <w:rFonts w:ascii="Times New Roman" w:hAnsi="Times New Roman"/>
                <w:sz w:val="23"/>
                <w:szCs w:val="23"/>
              </w:rPr>
            </w:pPr>
            <w:r w:rsidRPr="00857CDB">
              <w:rPr>
                <w:rFonts w:ascii="Times New Roman" w:hAnsi="Times New Roman"/>
                <w:sz w:val="23"/>
                <w:szCs w:val="23"/>
              </w:rPr>
              <w:t>кубических метров на 1 проживающего</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857CDB" w:rsidRDefault="00857CDB" w:rsidP="00857CDB">
            <w:pPr>
              <w:spacing w:after="0" w:line="240" w:lineRule="auto"/>
              <w:jc w:val="center"/>
              <w:rPr>
                <w:rFonts w:ascii="Times New Roman" w:hAnsi="Times New Roman"/>
                <w:sz w:val="23"/>
                <w:szCs w:val="23"/>
              </w:rPr>
            </w:pPr>
            <w:r w:rsidRPr="00857CDB">
              <w:rPr>
                <w:rFonts w:ascii="Times New Roman" w:hAnsi="Times New Roman"/>
                <w:sz w:val="23"/>
                <w:szCs w:val="23"/>
              </w:rPr>
              <w:t>16,49</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857CDB" w:rsidRDefault="00857CDB" w:rsidP="00857CDB">
            <w:pPr>
              <w:spacing w:after="0" w:line="240" w:lineRule="auto"/>
              <w:jc w:val="center"/>
              <w:rPr>
                <w:rFonts w:ascii="Times New Roman" w:hAnsi="Times New Roman"/>
                <w:sz w:val="23"/>
                <w:szCs w:val="23"/>
              </w:rPr>
            </w:pPr>
            <w:r w:rsidRPr="00857CDB">
              <w:rPr>
                <w:rFonts w:ascii="Times New Roman" w:hAnsi="Times New Roman"/>
                <w:sz w:val="23"/>
                <w:szCs w:val="23"/>
              </w:rPr>
              <w:t>15,86</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857CDB" w:rsidRDefault="00857CDB" w:rsidP="00857CDB">
            <w:pPr>
              <w:spacing w:after="0" w:line="240" w:lineRule="auto"/>
              <w:jc w:val="center"/>
              <w:rPr>
                <w:rFonts w:ascii="Times New Roman" w:hAnsi="Times New Roman"/>
                <w:sz w:val="23"/>
                <w:szCs w:val="23"/>
              </w:rPr>
            </w:pPr>
            <w:r w:rsidRPr="00857CDB">
              <w:rPr>
                <w:rFonts w:ascii="Times New Roman" w:hAnsi="Times New Roman"/>
                <w:sz w:val="23"/>
                <w:szCs w:val="23"/>
              </w:rPr>
              <w:t>15,84</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857CDB" w:rsidRDefault="00857CDB" w:rsidP="00857CDB">
            <w:pPr>
              <w:spacing w:after="0" w:line="240" w:lineRule="auto"/>
              <w:jc w:val="center"/>
              <w:rPr>
                <w:rFonts w:ascii="Times New Roman" w:hAnsi="Times New Roman"/>
                <w:sz w:val="23"/>
                <w:szCs w:val="23"/>
              </w:rPr>
            </w:pPr>
            <w:r w:rsidRPr="00857CDB">
              <w:rPr>
                <w:rFonts w:ascii="Times New Roman" w:hAnsi="Times New Roman"/>
                <w:sz w:val="23"/>
                <w:szCs w:val="23"/>
              </w:rPr>
              <w:t>15,61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857CDB" w:rsidRDefault="00857CDB" w:rsidP="00857CDB">
            <w:pPr>
              <w:spacing w:after="0" w:line="240" w:lineRule="auto"/>
              <w:jc w:val="center"/>
              <w:rPr>
                <w:rFonts w:ascii="Times New Roman" w:hAnsi="Times New Roman"/>
                <w:sz w:val="23"/>
                <w:szCs w:val="23"/>
              </w:rPr>
            </w:pPr>
            <w:r w:rsidRPr="00857CDB">
              <w:rPr>
                <w:rFonts w:ascii="Times New Roman" w:hAnsi="Times New Roman"/>
                <w:sz w:val="23"/>
                <w:szCs w:val="23"/>
              </w:rPr>
              <w:t>15,38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857CDB" w:rsidRDefault="00857CDB" w:rsidP="00857CDB">
            <w:pPr>
              <w:spacing w:after="0" w:line="240" w:lineRule="auto"/>
              <w:jc w:val="center"/>
              <w:rPr>
                <w:rFonts w:ascii="Times New Roman" w:hAnsi="Times New Roman"/>
                <w:sz w:val="23"/>
                <w:szCs w:val="23"/>
              </w:rPr>
            </w:pPr>
            <w:r w:rsidRPr="00857CDB">
              <w:rPr>
                <w:rFonts w:ascii="Times New Roman" w:hAnsi="Times New Roman"/>
                <w:sz w:val="23"/>
                <w:szCs w:val="23"/>
              </w:rPr>
              <w:t>15,16</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57CDB" w:rsidRPr="00857CDB" w:rsidRDefault="00857CDB" w:rsidP="00857CDB">
            <w:pPr>
              <w:spacing w:after="0" w:line="240" w:lineRule="auto"/>
              <w:jc w:val="both"/>
              <w:rPr>
                <w:rFonts w:ascii="Times New Roman" w:hAnsi="Times New Roman"/>
                <w:spacing w:val="-6"/>
                <w:sz w:val="23"/>
                <w:szCs w:val="23"/>
              </w:rPr>
            </w:pPr>
            <w:r w:rsidRPr="00857CDB">
              <w:rPr>
                <w:rFonts w:ascii="Times New Roman" w:hAnsi="Times New Roman"/>
                <w:sz w:val="23"/>
                <w:szCs w:val="23"/>
              </w:rPr>
              <w:t>Незначительное снижение показателя в 2019 году сложилось за счет увеличения численности населения, установки приборов учета и регулирования теплоносителя.</w:t>
            </w:r>
          </w:p>
        </w:tc>
      </w:tr>
      <w:tr w:rsidR="007D73C1" w:rsidRPr="003A3E00" w:rsidTr="007D73C1">
        <w:trPr>
          <w:trHeight w:val="2076"/>
        </w:trPr>
        <w:tc>
          <w:tcPr>
            <w:tcW w:w="707" w:type="dxa"/>
            <w:tcBorders>
              <w:top w:val="single" w:sz="4" w:space="0" w:color="auto"/>
              <w:left w:val="single" w:sz="4" w:space="0" w:color="auto"/>
              <w:bottom w:val="single" w:sz="4" w:space="0" w:color="auto"/>
              <w:right w:val="single" w:sz="4" w:space="0" w:color="auto"/>
            </w:tcBorders>
            <w:shd w:val="clear" w:color="auto" w:fill="auto"/>
          </w:tcPr>
          <w:p w:rsidR="007D73C1" w:rsidRPr="007D73C1" w:rsidRDefault="007D73C1" w:rsidP="007D73C1">
            <w:pPr>
              <w:spacing w:after="0" w:line="240" w:lineRule="auto"/>
              <w:jc w:val="center"/>
              <w:rPr>
                <w:rFonts w:ascii="Times New Roman" w:hAnsi="Times New Roman"/>
                <w:sz w:val="23"/>
                <w:szCs w:val="23"/>
              </w:rPr>
            </w:pPr>
            <w:r w:rsidRPr="007D73C1">
              <w:rPr>
                <w:rFonts w:ascii="Times New Roman" w:hAnsi="Times New Roman"/>
                <w:sz w:val="23"/>
                <w:szCs w:val="23"/>
              </w:rPr>
              <w:t>39.4</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7D73C1" w:rsidRPr="007D73C1" w:rsidRDefault="007D73C1" w:rsidP="007D73C1">
            <w:pPr>
              <w:spacing w:after="0" w:line="240" w:lineRule="auto"/>
              <w:rPr>
                <w:rFonts w:ascii="Times New Roman" w:hAnsi="Times New Roman"/>
                <w:sz w:val="23"/>
                <w:szCs w:val="23"/>
              </w:rPr>
            </w:pPr>
            <w:r w:rsidRPr="007D73C1">
              <w:rPr>
                <w:rFonts w:ascii="Times New Roman" w:hAnsi="Times New Roman"/>
                <w:sz w:val="23"/>
                <w:szCs w:val="23"/>
              </w:rPr>
              <w:t>Удельная величина потребления энергетических ресурсов в многоквартирных домах: холодная вода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7D73C1" w:rsidRPr="007D73C1" w:rsidRDefault="007D73C1" w:rsidP="007D73C1">
            <w:pPr>
              <w:spacing w:after="0" w:line="240" w:lineRule="auto"/>
              <w:jc w:val="center"/>
              <w:rPr>
                <w:rFonts w:ascii="Times New Roman" w:hAnsi="Times New Roman"/>
                <w:sz w:val="23"/>
                <w:szCs w:val="23"/>
              </w:rPr>
            </w:pPr>
            <w:r w:rsidRPr="007D73C1">
              <w:rPr>
                <w:rFonts w:ascii="Times New Roman" w:hAnsi="Times New Roman"/>
                <w:sz w:val="23"/>
                <w:szCs w:val="23"/>
              </w:rPr>
              <w:t>кубических метров на 1 проживающего</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7D73C1" w:rsidRDefault="007D73C1" w:rsidP="007D73C1">
            <w:pPr>
              <w:spacing w:after="0" w:line="240" w:lineRule="auto"/>
              <w:jc w:val="center"/>
              <w:rPr>
                <w:rFonts w:ascii="Times New Roman" w:hAnsi="Times New Roman"/>
                <w:sz w:val="23"/>
                <w:szCs w:val="23"/>
              </w:rPr>
            </w:pPr>
            <w:r w:rsidRPr="007D73C1">
              <w:rPr>
                <w:rFonts w:ascii="Times New Roman" w:hAnsi="Times New Roman"/>
                <w:sz w:val="23"/>
                <w:szCs w:val="23"/>
              </w:rPr>
              <w:t>24,73</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7D73C1" w:rsidRDefault="007D73C1" w:rsidP="007D73C1">
            <w:pPr>
              <w:spacing w:after="0" w:line="240" w:lineRule="auto"/>
              <w:jc w:val="center"/>
              <w:rPr>
                <w:rFonts w:ascii="Times New Roman" w:hAnsi="Times New Roman"/>
                <w:sz w:val="23"/>
                <w:szCs w:val="23"/>
              </w:rPr>
            </w:pPr>
            <w:r w:rsidRPr="007D73C1">
              <w:rPr>
                <w:rFonts w:ascii="Times New Roman" w:hAnsi="Times New Roman"/>
                <w:sz w:val="23"/>
                <w:szCs w:val="23"/>
              </w:rPr>
              <w:t>23,79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7D73C1" w:rsidRDefault="007D73C1" w:rsidP="007D73C1">
            <w:pPr>
              <w:spacing w:after="0" w:line="240" w:lineRule="auto"/>
              <w:jc w:val="center"/>
              <w:rPr>
                <w:rFonts w:ascii="Times New Roman" w:hAnsi="Times New Roman"/>
                <w:sz w:val="23"/>
                <w:szCs w:val="23"/>
              </w:rPr>
            </w:pPr>
            <w:r w:rsidRPr="007D73C1">
              <w:rPr>
                <w:rFonts w:ascii="Times New Roman" w:hAnsi="Times New Roman"/>
                <w:sz w:val="23"/>
                <w:szCs w:val="23"/>
              </w:rPr>
              <w:t>23,75</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7D73C1" w:rsidRDefault="007D73C1" w:rsidP="007D73C1">
            <w:pPr>
              <w:spacing w:after="0" w:line="240" w:lineRule="auto"/>
              <w:jc w:val="center"/>
              <w:rPr>
                <w:rFonts w:ascii="Times New Roman" w:hAnsi="Times New Roman"/>
                <w:sz w:val="23"/>
                <w:szCs w:val="23"/>
              </w:rPr>
            </w:pPr>
            <w:r w:rsidRPr="007D73C1">
              <w:rPr>
                <w:rFonts w:ascii="Times New Roman" w:hAnsi="Times New Roman"/>
                <w:sz w:val="23"/>
                <w:szCs w:val="23"/>
              </w:rPr>
              <w:t>23,41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7D73C1" w:rsidRDefault="007D73C1" w:rsidP="007D73C1">
            <w:pPr>
              <w:spacing w:after="0" w:line="240" w:lineRule="auto"/>
              <w:jc w:val="center"/>
              <w:rPr>
                <w:rFonts w:ascii="Times New Roman" w:hAnsi="Times New Roman"/>
                <w:sz w:val="23"/>
                <w:szCs w:val="23"/>
              </w:rPr>
            </w:pPr>
            <w:r w:rsidRPr="007D73C1">
              <w:rPr>
                <w:rFonts w:ascii="Times New Roman" w:hAnsi="Times New Roman"/>
                <w:sz w:val="23"/>
                <w:szCs w:val="23"/>
              </w:rPr>
              <w:t>23,07</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7D73C1" w:rsidRDefault="007D73C1" w:rsidP="007D73C1">
            <w:pPr>
              <w:spacing w:after="0" w:line="240" w:lineRule="auto"/>
              <w:jc w:val="center"/>
              <w:rPr>
                <w:rFonts w:ascii="Times New Roman" w:hAnsi="Times New Roman"/>
                <w:sz w:val="23"/>
                <w:szCs w:val="23"/>
              </w:rPr>
            </w:pPr>
            <w:r w:rsidRPr="007D73C1">
              <w:rPr>
                <w:rFonts w:ascii="Times New Roman" w:hAnsi="Times New Roman"/>
                <w:sz w:val="23"/>
                <w:szCs w:val="23"/>
              </w:rPr>
              <w:t>22,74</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7D73C1" w:rsidRPr="007D73C1" w:rsidRDefault="007D73C1" w:rsidP="007D73C1">
            <w:pPr>
              <w:spacing w:after="0" w:line="240" w:lineRule="auto"/>
              <w:jc w:val="both"/>
              <w:rPr>
                <w:rFonts w:ascii="Times New Roman" w:hAnsi="Times New Roman"/>
                <w:spacing w:val="-6"/>
                <w:sz w:val="23"/>
                <w:szCs w:val="23"/>
              </w:rPr>
            </w:pPr>
            <w:r w:rsidRPr="007D73C1">
              <w:rPr>
                <w:rFonts w:ascii="Times New Roman" w:hAnsi="Times New Roman"/>
                <w:sz w:val="23"/>
                <w:szCs w:val="23"/>
              </w:rPr>
              <w:t>Снижение показателя в 2019 году сложилось за счет установки индивидуальных приборов учета, снижения потерь в водопроводных сетях за счет их реконструкции и увеличением численности населения.</w:t>
            </w:r>
          </w:p>
        </w:tc>
      </w:tr>
      <w:tr w:rsidR="007D73C1" w:rsidRPr="003A3E00" w:rsidTr="00E21D73">
        <w:trPr>
          <w:trHeight w:val="1275"/>
        </w:trPr>
        <w:tc>
          <w:tcPr>
            <w:tcW w:w="707" w:type="dxa"/>
            <w:tcBorders>
              <w:top w:val="single" w:sz="4" w:space="0" w:color="auto"/>
              <w:left w:val="single" w:sz="4" w:space="0" w:color="auto"/>
              <w:bottom w:val="single" w:sz="4" w:space="0" w:color="auto"/>
              <w:right w:val="single" w:sz="4" w:space="0" w:color="auto"/>
            </w:tcBorders>
            <w:shd w:val="clear" w:color="auto" w:fill="auto"/>
          </w:tcPr>
          <w:p w:rsidR="007D73C1" w:rsidRPr="007D73C1" w:rsidRDefault="007D73C1" w:rsidP="007D73C1">
            <w:pPr>
              <w:spacing w:after="0" w:line="240" w:lineRule="auto"/>
              <w:jc w:val="center"/>
              <w:rPr>
                <w:rFonts w:ascii="Times New Roman" w:hAnsi="Times New Roman"/>
                <w:sz w:val="23"/>
                <w:szCs w:val="23"/>
              </w:rPr>
            </w:pPr>
            <w:r w:rsidRPr="007D73C1">
              <w:rPr>
                <w:rFonts w:ascii="Times New Roman" w:hAnsi="Times New Roman"/>
                <w:sz w:val="23"/>
                <w:szCs w:val="23"/>
              </w:rPr>
              <w:t>39.5</w:t>
            </w:r>
          </w:p>
        </w:tc>
        <w:tc>
          <w:tcPr>
            <w:tcW w:w="2975" w:type="dxa"/>
            <w:tcBorders>
              <w:top w:val="single" w:sz="4" w:space="0" w:color="auto"/>
              <w:left w:val="nil"/>
              <w:bottom w:val="single" w:sz="4" w:space="0" w:color="auto"/>
              <w:right w:val="single" w:sz="4" w:space="0" w:color="auto"/>
            </w:tcBorders>
            <w:shd w:val="clear" w:color="auto" w:fill="auto"/>
          </w:tcPr>
          <w:p w:rsidR="007D73C1" w:rsidRPr="007D73C1" w:rsidRDefault="007D73C1" w:rsidP="007D73C1">
            <w:pPr>
              <w:spacing w:after="0" w:line="240" w:lineRule="auto"/>
              <w:rPr>
                <w:rFonts w:ascii="Times New Roman" w:hAnsi="Times New Roman"/>
                <w:sz w:val="23"/>
                <w:szCs w:val="23"/>
              </w:rPr>
            </w:pPr>
            <w:r w:rsidRPr="007D73C1">
              <w:rPr>
                <w:rFonts w:ascii="Times New Roman" w:hAnsi="Times New Roman"/>
                <w:sz w:val="23"/>
                <w:szCs w:val="23"/>
              </w:rPr>
              <w:t>Удельная величина потребления энергетических ресурсов в многоквартирных домах: природный газ</w:t>
            </w:r>
          </w:p>
        </w:tc>
        <w:tc>
          <w:tcPr>
            <w:tcW w:w="1280" w:type="dxa"/>
            <w:tcBorders>
              <w:top w:val="single" w:sz="4" w:space="0" w:color="auto"/>
              <w:left w:val="nil"/>
              <w:bottom w:val="single" w:sz="4" w:space="0" w:color="auto"/>
              <w:right w:val="single" w:sz="4" w:space="0" w:color="auto"/>
            </w:tcBorders>
            <w:shd w:val="clear" w:color="auto" w:fill="auto"/>
            <w:vAlign w:val="center"/>
          </w:tcPr>
          <w:p w:rsidR="007D73C1" w:rsidRPr="007D73C1" w:rsidRDefault="007D73C1" w:rsidP="007D73C1">
            <w:pPr>
              <w:spacing w:after="0" w:line="240" w:lineRule="auto"/>
              <w:jc w:val="center"/>
              <w:rPr>
                <w:rFonts w:ascii="Times New Roman" w:hAnsi="Times New Roman"/>
                <w:sz w:val="23"/>
                <w:szCs w:val="23"/>
              </w:rPr>
            </w:pPr>
            <w:r w:rsidRPr="007D73C1">
              <w:rPr>
                <w:rFonts w:ascii="Times New Roman" w:hAnsi="Times New Roman"/>
                <w:sz w:val="23"/>
                <w:szCs w:val="23"/>
              </w:rPr>
              <w:t>кубических метров на 1 проживающего</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7D73C1" w:rsidRPr="007D73C1" w:rsidRDefault="007D73C1" w:rsidP="007D73C1">
            <w:pPr>
              <w:spacing w:after="0" w:line="240" w:lineRule="auto"/>
              <w:jc w:val="center"/>
              <w:rPr>
                <w:rFonts w:ascii="Times New Roman" w:hAnsi="Times New Roman"/>
                <w:sz w:val="23"/>
                <w:szCs w:val="23"/>
              </w:rPr>
            </w:pPr>
            <w:r w:rsidRPr="007D73C1">
              <w:rPr>
                <w:rFonts w:ascii="Times New Roman" w:hAnsi="Times New Roman"/>
                <w:sz w:val="23"/>
                <w:szCs w:val="23"/>
              </w:rPr>
              <w:t>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7D73C1" w:rsidRPr="007D73C1" w:rsidRDefault="007D73C1" w:rsidP="007D73C1">
            <w:pPr>
              <w:spacing w:after="0" w:line="240" w:lineRule="auto"/>
              <w:jc w:val="center"/>
              <w:rPr>
                <w:rFonts w:ascii="Times New Roman" w:hAnsi="Times New Roman"/>
                <w:sz w:val="23"/>
                <w:szCs w:val="23"/>
              </w:rPr>
            </w:pPr>
            <w:r w:rsidRPr="007D73C1">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7D73C1" w:rsidRPr="007D73C1" w:rsidRDefault="007D73C1" w:rsidP="007D73C1">
            <w:pPr>
              <w:spacing w:after="0" w:line="240" w:lineRule="auto"/>
              <w:jc w:val="center"/>
              <w:rPr>
                <w:rFonts w:ascii="Times New Roman" w:hAnsi="Times New Roman"/>
                <w:sz w:val="23"/>
                <w:szCs w:val="23"/>
              </w:rPr>
            </w:pPr>
            <w:r w:rsidRPr="007D73C1">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7D73C1" w:rsidRPr="007D73C1" w:rsidRDefault="007D73C1" w:rsidP="007D73C1">
            <w:pPr>
              <w:spacing w:after="0" w:line="240" w:lineRule="auto"/>
              <w:jc w:val="center"/>
              <w:rPr>
                <w:rFonts w:ascii="Times New Roman" w:hAnsi="Times New Roman"/>
                <w:sz w:val="23"/>
                <w:szCs w:val="23"/>
              </w:rPr>
            </w:pPr>
            <w:r w:rsidRPr="007D73C1">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7D73C1" w:rsidRPr="007D73C1" w:rsidRDefault="007D73C1" w:rsidP="007D73C1">
            <w:pPr>
              <w:spacing w:after="0" w:line="240" w:lineRule="auto"/>
              <w:jc w:val="center"/>
              <w:rPr>
                <w:rFonts w:ascii="Times New Roman" w:hAnsi="Times New Roman"/>
                <w:sz w:val="23"/>
                <w:szCs w:val="23"/>
              </w:rPr>
            </w:pPr>
            <w:r w:rsidRPr="007D73C1">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7D73C1" w:rsidRPr="007D73C1" w:rsidRDefault="007D73C1" w:rsidP="007D73C1">
            <w:pPr>
              <w:spacing w:after="0" w:line="240" w:lineRule="auto"/>
              <w:jc w:val="center"/>
              <w:rPr>
                <w:rFonts w:ascii="Times New Roman" w:hAnsi="Times New Roman"/>
                <w:sz w:val="23"/>
                <w:szCs w:val="23"/>
              </w:rPr>
            </w:pPr>
            <w:r w:rsidRPr="007D73C1">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7D73C1" w:rsidRPr="007D73C1" w:rsidRDefault="007D73C1" w:rsidP="007D73C1">
            <w:pPr>
              <w:spacing w:after="0" w:line="240" w:lineRule="auto"/>
              <w:jc w:val="both"/>
              <w:rPr>
                <w:rFonts w:ascii="Times New Roman" w:hAnsi="Times New Roman"/>
                <w:spacing w:val="-6"/>
                <w:sz w:val="23"/>
                <w:szCs w:val="23"/>
              </w:rPr>
            </w:pPr>
            <w:r w:rsidRPr="007D73C1">
              <w:rPr>
                <w:rFonts w:ascii="Times New Roman" w:hAnsi="Times New Roman"/>
                <w:sz w:val="23"/>
                <w:szCs w:val="23"/>
              </w:rPr>
              <w:t>Газифицированные многоквартирные дома в городе Когалыме отсутствуют.</w:t>
            </w:r>
          </w:p>
        </w:tc>
      </w:tr>
      <w:tr w:rsidR="007D73C1" w:rsidRPr="003A3E00"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7D73C1" w:rsidRPr="00F503E3" w:rsidRDefault="00B24D1F" w:rsidP="00B24D1F">
            <w:pPr>
              <w:spacing w:after="0" w:line="240" w:lineRule="auto"/>
              <w:jc w:val="center"/>
              <w:rPr>
                <w:rFonts w:ascii="Times New Roman" w:hAnsi="Times New Roman"/>
                <w:sz w:val="23"/>
                <w:szCs w:val="23"/>
              </w:rPr>
            </w:pPr>
            <w:r w:rsidRPr="00F503E3">
              <w:rPr>
                <w:rFonts w:ascii="Times New Roman" w:hAnsi="Times New Roman"/>
                <w:sz w:val="23"/>
                <w:szCs w:val="23"/>
              </w:rPr>
              <w:t>40</w:t>
            </w:r>
            <w:r w:rsidR="007D73C1" w:rsidRPr="00F503E3">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7D73C1" w:rsidRPr="00F503E3" w:rsidRDefault="007D73C1" w:rsidP="007D73C1">
            <w:pPr>
              <w:spacing w:after="0" w:line="240" w:lineRule="auto"/>
              <w:rPr>
                <w:rFonts w:ascii="Times New Roman" w:hAnsi="Times New Roman"/>
                <w:sz w:val="23"/>
                <w:szCs w:val="23"/>
              </w:rPr>
            </w:pPr>
            <w:r w:rsidRPr="00F503E3">
              <w:rPr>
                <w:rFonts w:ascii="Times New Roman" w:hAnsi="Times New Roman"/>
                <w:sz w:val="23"/>
                <w:szCs w:val="23"/>
              </w:rPr>
              <w:t>Удельная величина потребления энергетических ресурсов (электрическая и тепловая энергия, вода, природный газ) муниципальными бюджетными учреждениями (из расчета на 1 кв. метр общей площади и (или) на одного человека)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7D73C1" w:rsidRPr="00F503E3" w:rsidRDefault="007D73C1" w:rsidP="007D73C1">
            <w:pPr>
              <w:spacing w:after="0" w:line="240" w:lineRule="auto"/>
              <w:jc w:val="center"/>
              <w:rPr>
                <w:rFonts w:ascii="Times New Roman" w:hAnsi="Times New Roman"/>
                <w:sz w:val="23"/>
                <w:szCs w:val="23"/>
              </w:rPr>
            </w:pP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F503E3" w:rsidRDefault="007D73C1" w:rsidP="007D73C1">
            <w:pPr>
              <w:spacing w:after="0" w:line="240" w:lineRule="auto"/>
              <w:jc w:val="center"/>
              <w:rPr>
                <w:rFonts w:ascii="Times New Roman" w:hAnsi="Times New Roman"/>
                <w:sz w:val="23"/>
                <w:szCs w:val="23"/>
              </w:rPr>
            </w:pP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F503E3" w:rsidRDefault="007D73C1" w:rsidP="007D73C1">
            <w:pPr>
              <w:spacing w:after="0" w:line="240" w:lineRule="auto"/>
              <w:jc w:val="center"/>
              <w:rPr>
                <w:rFonts w:ascii="Times New Roman" w:hAnsi="Times New Roman"/>
                <w:sz w:val="23"/>
                <w:szCs w:val="23"/>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F503E3" w:rsidRDefault="007D73C1" w:rsidP="007D73C1">
            <w:pPr>
              <w:spacing w:after="0" w:line="240" w:lineRule="auto"/>
              <w:jc w:val="center"/>
              <w:rPr>
                <w:rFonts w:ascii="Times New Roman" w:hAnsi="Times New Roman"/>
                <w:sz w:val="23"/>
                <w:szCs w:val="23"/>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F503E3" w:rsidRDefault="007D73C1" w:rsidP="007D73C1">
            <w:pPr>
              <w:spacing w:after="0" w:line="240" w:lineRule="auto"/>
              <w:jc w:val="center"/>
              <w:rPr>
                <w:rFonts w:ascii="Times New Roman" w:hAnsi="Times New Roman"/>
                <w:sz w:val="23"/>
                <w:szCs w:val="23"/>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F503E3" w:rsidRDefault="007D73C1" w:rsidP="007D73C1">
            <w:pPr>
              <w:spacing w:after="0" w:line="240" w:lineRule="auto"/>
              <w:jc w:val="center"/>
              <w:rPr>
                <w:rFonts w:ascii="Times New Roman" w:hAnsi="Times New Roman"/>
                <w:sz w:val="23"/>
                <w:szCs w:val="23"/>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F503E3" w:rsidRDefault="007D73C1" w:rsidP="007D73C1">
            <w:pPr>
              <w:spacing w:after="0" w:line="240" w:lineRule="auto"/>
              <w:jc w:val="center"/>
              <w:rPr>
                <w:rFonts w:ascii="Times New Roman" w:hAnsi="Times New Roman"/>
                <w:sz w:val="23"/>
                <w:szCs w:val="23"/>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7D73C1" w:rsidRPr="00F503E3" w:rsidRDefault="007D73C1" w:rsidP="007D73C1">
            <w:pPr>
              <w:spacing w:after="0" w:line="240" w:lineRule="auto"/>
              <w:jc w:val="both"/>
              <w:rPr>
                <w:rFonts w:ascii="Times New Roman" w:hAnsi="Times New Roman"/>
                <w:spacing w:val="-6"/>
                <w:sz w:val="23"/>
                <w:szCs w:val="23"/>
              </w:rPr>
            </w:pPr>
            <w:r w:rsidRPr="00F503E3">
              <w:rPr>
                <w:rFonts w:ascii="Times New Roman" w:hAnsi="Times New Roman"/>
                <w:sz w:val="23"/>
                <w:szCs w:val="23"/>
              </w:rPr>
              <w:t> </w:t>
            </w:r>
          </w:p>
        </w:tc>
      </w:tr>
      <w:tr w:rsidR="00F503E3" w:rsidRPr="003A3E00" w:rsidTr="00E21D73">
        <w:trPr>
          <w:trHeight w:val="1969"/>
        </w:trPr>
        <w:tc>
          <w:tcPr>
            <w:tcW w:w="707" w:type="dxa"/>
            <w:tcBorders>
              <w:top w:val="single" w:sz="4" w:space="0" w:color="auto"/>
              <w:left w:val="single" w:sz="4" w:space="0" w:color="auto"/>
              <w:bottom w:val="single" w:sz="4" w:space="0" w:color="auto"/>
              <w:right w:val="single" w:sz="4" w:space="0" w:color="auto"/>
            </w:tcBorders>
            <w:shd w:val="clear" w:color="auto" w:fill="auto"/>
          </w:tcPr>
          <w:p w:rsidR="00F503E3" w:rsidRPr="00F503E3" w:rsidRDefault="00F503E3" w:rsidP="00F503E3">
            <w:pPr>
              <w:spacing w:after="0" w:line="240" w:lineRule="auto"/>
              <w:jc w:val="center"/>
              <w:rPr>
                <w:rFonts w:ascii="Times New Roman" w:hAnsi="Times New Roman"/>
                <w:sz w:val="23"/>
                <w:szCs w:val="23"/>
              </w:rPr>
            </w:pPr>
            <w:r w:rsidRPr="00F503E3">
              <w:rPr>
                <w:rFonts w:ascii="Times New Roman" w:hAnsi="Times New Roman"/>
                <w:sz w:val="23"/>
                <w:szCs w:val="23"/>
              </w:rPr>
              <w:t>40.1</w:t>
            </w:r>
          </w:p>
        </w:tc>
        <w:tc>
          <w:tcPr>
            <w:tcW w:w="2975" w:type="dxa"/>
            <w:tcBorders>
              <w:top w:val="single" w:sz="4" w:space="0" w:color="auto"/>
              <w:left w:val="nil"/>
              <w:bottom w:val="single" w:sz="4" w:space="0" w:color="auto"/>
              <w:right w:val="single" w:sz="4" w:space="0" w:color="auto"/>
            </w:tcBorders>
            <w:shd w:val="clear" w:color="auto" w:fill="auto"/>
          </w:tcPr>
          <w:p w:rsidR="00F503E3" w:rsidRPr="00F503E3" w:rsidRDefault="00F503E3" w:rsidP="00F503E3">
            <w:pPr>
              <w:spacing w:after="0" w:line="240" w:lineRule="auto"/>
              <w:rPr>
                <w:rFonts w:ascii="Times New Roman" w:hAnsi="Times New Roman"/>
                <w:sz w:val="23"/>
                <w:szCs w:val="23"/>
              </w:rPr>
            </w:pPr>
            <w:r w:rsidRPr="00F503E3">
              <w:rPr>
                <w:rFonts w:ascii="Times New Roman" w:hAnsi="Times New Roman"/>
                <w:sz w:val="23"/>
                <w:szCs w:val="23"/>
              </w:rPr>
              <w:t>Удельная величина потребления энергетических ресурсов муниципальными бюджетными учреждениями: электрическая энергия</w:t>
            </w:r>
          </w:p>
        </w:tc>
        <w:tc>
          <w:tcPr>
            <w:tcW w:w="1280" w:type="dxa"/>
            <w:tcBorders>
              <w:top w:val="single" w:sz="4" w:space="0" w:color="auto"/>
              <w:left w:val="nil"/>
              <w:bottom w:val="single" w:sz="4" w:space="0" w:color="auto"/>
              <w:right w:val="single" w:sz="4" w:space="0" w:color="auto"/>
            </w:tcBorders>
            <w:shd w:val="clear" w:color="auto" w:fill="auto"/>
            <w:vAlign w:val="center"/>
          </w:tcPr>
          <w:p w:rsidR="00F503E3" w:rsidRPr="00F503E3" w:rsidRDefault="00F503E3" w:rsidP="00F503E3">
            <w:pPr>
              <w:spacing w:after="0" w:line="240" w:lineRule="auto"/>
              <w:jc w:val="center"/>
              <w:rPr>
                <w:rFonts w:ascii="Times New Roman" w:hAnsi="Times New Roman"/>
                <w:sz w:val="23"/>
                <w:szCs w:val="23"/>
              </w:rPr>
            </w:pPr>
            <w:r w:rsidRPr="00F503E3">
              <w:rPr>
                <w:rFonts w:ascii="Times New Roman" w:hAnsi="Times New Roman"/>
                <w:sz w:val="23"/>
                <w:szCs w:val="23"/>
              </w:rPr>
              <w:t>киловатт в час на 1 проживающего</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F503E3" w:rsidRPr="00F503E3" w:rsidRDefault="00F503E3" w:rsidP="00F503E3">
            <w:pPr>
              <w:spacing w:after="0" w:line="240" w:lineRule="auto"/>
              <w:jc w:val="center"/>
              <w:rPr>
                <w:rFonts w:ascii="Times New Roman" w:hAnsi="Times New Roman"/>
                <w:sz w:val="23"/>
                <w:szCs w:val="23"/>
              </w:rPr>
            </w:pPr>
            <w:r w:rsidRPr="00F503E3">
              <w:rPr>
                <w:rFonts w:ascii="Times New Roman" w:hAnsi="Times New Roman"/>
                <w:sz w:val="23"/>
                <w:szCs w:val="23"/>
              </w:rPr>
              <w:t>92,73</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F503E3" w:rsidRPr="00F503E3" w:rsidRDefault="00F503E3" w:rsidP="00F503E3">
            <w:pPr>
              <w:spacing w:after="0" w:line="240" w:lineRule="auto"/>
              <w:jc w:val="center"/>
              <w:rPr>
                <w:rFonts w:ascii="Times New Roman" w:hAnsi="Times New Roman"/>
                <w:sz w:val="23"/>
                <w:szCs w:val="23"/>
              </w:rPr>
            </w:pPr>
            <w:r w:rsidRPr="00F503E3">
              <w:rPr>
                <w:rFonts w:ascii="Times New Roman" w:hAnsi="Times New Roman"/>
                <w:sz w:val="23"/>
                <w:szCs w:val="23"/>
              </w:rPr>
              <w:t>175,77</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F503E3" w:rsidRPr="00F503E3" w:rsidRDefault="00F503E3" w:rsidP="00F503E3">
            <w:pPr>
              <w:spacing w:after="0" w:line="240" w:lineRule="auto"/>
              <w:jc w:val="center"/>
              <w:rPr>
                <w:rFonts w:ascii="Times New Roman" w:hAnsi="Times New Roman"/>
                <w:sz w:val="23"/>
                <w:szCs w:val="23"/>
              </w:rPr>
            </w:pPr>
            <w:r w:rsidRPr="00F503E3">
              <w:rPr>
                <w:rFonts w:ascii="Times New Roman" w:hAnsi="Times New Roman"/>
                <w:sz w:val="23"/>
                <w:szCs w:val="23"/>
              </w:rPr>
              <w:t>112,09</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F503E3" w:rsidRPr="00F503E3" w:rsidRDefault="00F503E3" w:rsidP="00F503E3">
            <w:pPr>
              <w:spacing w:after="0" w:line="240" w:lineRule="auto"/>
              <w:jc w:val="center"/>
              <w:rPr>
                <w:rFonts w:ascii="Times New Roman" w:hAnsi="Times New Roman"/>
                <w:sz w:val="23"/>
                <w:szCs w:val="23"/>
              </w:rPr>
            </w:pPr>
            <w:r w:rsidRPr="00F503E3">
              <w:rPr>
                <w:rFonts w:ascii="Times New Roman" w:hAnsi="Times New Roman"/>
                <w:sz w:val="23"/>
                <w:szCs w:val="23"/>
              </w:rPr>
              <w:t>110,46</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F503E3" w:rsidRPr="00F503E3" w:rsidRDefault="00F503E3" w:rsidP="00F503E3">
            <w:pPr>
              <w:spacing w:after="0" w:line="240" w:lineRule="auto"/>
              <w:jc w:val="center"/>
              <w:rPr>
                <w:rFonts w:ascii="Times New Roman" w:hAnsi="Times New Roman"/>
                <w:sz w:val="23"/>
                <w:szCs w:val="23"/>
              </w:rPr>
            </w:pPr>
            <w:r w:rsidRPr="00F503E3">
              <w:rPr>
                <w:rFonts w:ascii="Times New Roman" w:hAnsi="Times New Roman"/>
                <w:sz w:val="23"/>
                <w:szCs w:val="23"/>
              </w:rPr>
              <w:t>108,88</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F503E3" w:rsidRPr="00F503E3" w:rsidRDefault="00F503E3" w:rsidP="00F503E3">
            <w:pPr>
              <w:spacing w:after="0" w:line="240" w:lineRule="auto"/>
              <w:jc w:val="center"/>
              <w:rPr>
                <w:rFonts w:ascii="Times New Roman" w:hAnsi="Times New Roman"/>
                <w:sz w:val="23"/>
                <w:szCs w:val="23"/>
              </w:rPr>
            </w:pPr>
            <w:r w:rsidRPr="00F503E3">
              <w:rPr>
                <w:rFonts w:ascii="Times New Roman" w:hAnsi="Times New Roman"/>
                <w:sz w:val="23"/>
                <w:szCs w:val="23"/>
              </w:rPr>
              <w:t>107,32</w:t>
            </w:r>
          </w:p>
        </w:tc>
        <w:tc>
          <w:tcPr>
            <w:tcW w:w="3544" w:type="dxa"/>
            <w:tcBorders>
              <w:top w:val="single" w:sz="4" w:space="0" w:color="auto"/>
              <w:left w:val="nil"/>
              <w:bottom w:val="single" w:sz="4" w:space="0" w:color="auto"/>
              <w:right w:val="single" w:sz="4" w:space="0" w:color="auto"/>
            </w:tcBorders>
            <w:shd w:val="clear" w:color="auto" w:fill="auto"/>
          </w:tcPr>
          <w:p w:rsidR="00F503E3" w:rsidRPr="00F503E3" w:rsidRDefault="00F503E3" w:rsidP="00F503E3">
            <w:pPr>
              <w:spacing w:after="0" w:line="240" w:lineRule="auto"/>
              <w:jc w:val="both"/>
              <w:rPr>
                <w:rFonts w:ascii="Times New Roman" w:hAnsi="Times New Roman"/>
                <w:spacing w:val="-6"/>
                <w:sz w:val="23"/>
                <w:szCs w:val="23"/>
              </w:rPr>
            </w:pPr>
            <w:r w:rsidRPr="00F503E3">
              <w:rPr>
                <w:rFonts w:ascii="Times New Roman" w:hAnsi="Times New Roman"/>
                <w:sz w:val="23"/>
                <w:szCs w:val="23"/>
              </w:rPr>
              <w:t>Снижение показателя в 2019 году сложилось в связи с исключением из муниципальной собственности здания филиала государственного академического малого театра России и увеличения численности населения.</w:t>
            </w:r>
          </w:p>
        </w:tc>
      </w:tr>
      <w:tr w:rsidR="00F503E3" w:rsidRPr="003A3E00"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F503E3" w:rsidRPr="00F503E3" w:rsidRDefault="00F503E3" w:rsidP="00F503E3">
            <w:pPr>
              <w:spacing w:after="0" w:line="240" w:lineRule="auto"/>
              <w:jc w:val="center"/>
              <w:rPr>
                <w:rFonts w:ascii="Times New Roman" w:hAnsi="Times New Roman"/>
                <w:sz w:val="23"/>
                <w:szCs w:val="23"/>
              </w:rPr>
            </w:pPr>
            <w:r w:rsidRPr="00F503E3">
              <w:rPr>
                <w:rFonts w:ascii="Times New Roman" w:hAnsi="Times New Roman"/>
                <w:sz w:val="23"/>
                <w:szCs w:val="23"/>
              </w:rPr>
              <w:t>40.2</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F503E3" w:rsidRPr="00F503E3" w:rsidRDefault="00F503E3" w:rsidP="00F503E3">
            <w:pPr>
              <w:spacing w:after="0" w:line="240" w:lineRule="auto"/>
              <w:rPr>
                <w:rFonts w:ascii="Times New Roman" w:hAnsi="Times New Roman"/>
                <w:sz w:val="23"/>
                <w:szCs w:val="23"/>
              </w:rPr>
            </w:pPr>
            <w:r w:rsidRPr="00F503E3">
              <w:rPr>
                <w:rFonts w:ascii="Times New Roman" w:hAnsi="Times New Roman"/>
                <w:sz w:val="23"/>
                <w:szCs w:val="23"/>
              </w:rPr>
              <w:t>Удельная величина потребления энергетических ресурсов муниципальными бюджетными учреждениями: тепловая энергия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F503E3" w:rsidRPr="00F503E3" w:rsidRDefault="00F503E3" w:rsidP="00F503E3">
            <w:pPr>
              <w:spacing w:after="0" w:line="240" w:lineRule="auto"/>
              <w:jc w:val="center"/>
              <w:rPr>
                <w:rFonts w:ascii="Times New Roman" w:hAnsi="Times New Roman"/>
                <w:sz w:val="23"/>
                <w:szCs w:val="23"/>
              </w:rPr>
            </w:pPr>
            <w:r w:rsidRPr="00F503E3">
              <w:rPr>
                <w:rFonts w:ascii="Times New Roman" w:hAnsi="Times New Roman"/>
                <w:sz w:val="23"/>
                <w:szCs w:val="23"/>
              </w:rPr>
              <w:t>Гкал. на 1кв. метр общей площади</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F503E3" w:rsidRDefault="00F503E3" w:rsidP="00F503E3">
            <w:pPr>
              <w:spacing w:after="0" w:line="240" w:lineRule="auto"/>
              <w:jc w:val="center"/>
              <w:rPr>
                <w:rFonts w:ascii="Times New Roman" w:hAnsi="Times New Roman"/>
                <w:sz w:val="23"/>
                <w:szCs w:val="23"/>
              </w:rPr>
            </w:pPr>
            <w:r w:rsidRPr="00F503E3">
              <w:rPr>
                <w:rFonts w:ascii="Times New Roman" w:hAnsi="Times New Roman"/>
                <w:sz w:val="23"/>
                <w:szCs w:val="23"/>
              </w:rPr>
              <w:t>0,19</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F503E3" w:rsidRDefault="00F503E3" w:rsidP="00F503E3">
            <w:pPr>
              <w:spacing w:after="0" w:line="240" w:lineRule="auto"/>
              <w:jc w:val="center"/>
              <w:rPr>
                <w:rFonts w:ascii="Times New Roman" w:hAnsi="Times New Roman"/>
                <w:sz w:val="23"/>
                <w:szCs w:val="23"/>
              </w:rPr>
            </w:pPr>
            <w:r w:rsidRPr="00F503E3">
              <w:rPr>
                <w:rFonts w:ascii="Times New Roman" w:hAnsi="Times New Roman"/>
                <w:sz w:val="23"/>
                <w:szCs w:val="23"/>
              </w:rPr>
              <w:t>0,29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F503E3" w:rsidRDefault="00F503E3" w:rsidP="00F503E3">
            <w:pPr>
              <w:spacing w:after="0" w:line="240" w:lineRule="auto"/>
              <w:jc w:val="center"/>
              <w:rPr>
                <w:rFonts w:ascii="Times New Roman" w:hAnsi="Times New Roman"/>
                <w:sz w:val="23"/>
                <w:szCs w:val="23"/>
              </w:rPr>
            </w:pPr>
            <w:r w:rsidRPr="00F503E3">
              <w:rPr>
                <w:rFonts w:ascii="Times New Roman" w:hAnsi="Times New Roman"/>
                <w:sz w:val="23"/>
                <w:szCs w:val="23"/>
              </w:rPr>
              <w:t>0,19</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F503E3" w:rsidRDefault="00F503E3" w:rsidP="00F503E3">
            <w:pPr>
              <w:spacing w:after="0" w:line="240" w:lineRule="auto"/>
              <w:jc w:val="center"/>
              <w:rPr>
                <w:rFonts w:ascii="Times New Roman" w:hAnsi="Times New Roman"/>
                <w:sz w:val="23"/>
                <w:szCs w:val="23"/>
              </w:rPr>
            </w:pPr>
            <w:r w:rsidRPr="00F503E3">
              <w:rPr>
                <w:rFonts w:ascii="Times New Roman" w:hAnsi="Times New Roman"/>
                <w:sz w:val="23"/>
                <w:szCs w:val="23"/>
              </w:rPr>
              <w:t>0,19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F503E3" w:rsidRDefault="00F503E3" w:rsidP="00F503E3">
            <w:pPr>
              <w:spacing w:after="0" w:line="240" w:lineRule="auto"/>
              <w:jc w:val="center"/>
              <w:rPr>
                <w:rFonts w:ascii="Times New Roman" w:hAnsi="Times New Roman"/>
                <w:sz w:val="23"/>
                <w:szCs w:val="23"/>
              </w:rPr>
            </w:pPr>
            <w:r w:rsidRPr="00F503E3">
              <w:rPr>
                <w:rFonts w:ascii="Times New Roman" w:hAnsi="Times New Roman"/>
                <w:sz w:val="23"/>
                <w:szCs w:val="23"/>
              </w:rPr>
              <w:t>0,19</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F503E3" w:rsidRDefault="00F503E3" w:rsidP="00F503E3">
            <w:pPr>
              <w:spacing w:after="0" w:line="240" w:lineRule="auto"/>
              <w:jc w:val="center"/>
              <w:rPr>
                <w:rFonts w:ascii="Times New Roman" w:hAnsi="Times New Roman"/>
                <w:sz w:val="23"/>
                <w:szCs w:val="23"/>
              </w:rPr>
            </w:pPr>
            <w:r w:rsidRPr="00F503E3">
              <w:rPr>
                <w:rFonts w:ascii="Times New Roman" w:hAnsi="Times New Roman"/>
                <w:sz w:val="23"/>
                <w:szCs w:val="23"/>
              </w:rPr>
              <w:t>0,19</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03E3" w:rsidRPr="00F503E3" w:rsidRDefault="00F503E3" w:rsidP="00F503E3">
            <w:pPr>
              <w:spacing w:after="0" w:line="240" w:lineRule="auto"/>
              <w:jc w:val="both"/>
              <w:rPr>
                <w:rFonts w:ascii="Times New Roman" w:hAnsi="Times New Roman"/>
                <w:spacing w:val="-6"/>
                <w:sz w:val="23"/>
                <w:szCs w:val="23"/>
              </w:rPr>
            </w:pPr>
            <w:r w:rsidRPr="00F503E3">
              <w:rPr>
                <w:rFonts w:ascii="Times New Roman" w:hAnsi="Times New Roman"/>
                <w:sz w:val="23"/>
                <w:szCs w:val="23"/>
              </w:rPr>
              <w:t>Показатель зависит от сопоставимых условий, которые не могут быть из года в год одинаковыми. Снижение показателя в 2019 году сложилось в связи с исключением из муниципальной собственности здания филиала государственного академического малого театра России и увеличения численности населения.</w:t>
            </w:r>
          </w:p>
        </w:tc>
      </w:tr>
      <w:tr w:rsidR="00F503E3" w:rsidRPr="003A3E00" w:rsidTr="00E21D73">
        <w:trPr>
          <w:trHeight w:val="1275"/>
        </w:trPr>
        <w:tc>
          <w:tcPr>
            <w:tcW w:w="707" w:type="dxa"/>
            <w:tcBorders>
              <w:top w:val="single" w:sz="4" w:space="0" w:color="auto"/>
              <w:left w:val="single" w:sz="4" w:space="0" w:color="auto"/>
              <w:bottom w:val="single" w:sz="4" w:space="0" w:color="auto"/>
              <w:right w:val="single" w:sz="4" w:space="0" w:color="auto"/>
            </w:tcBorders>
            <w:shd w:val="clear" w:color="auto" w:fill="auto"/>
          </w:tcPr>
          <w:p w:rsidR="00F503E3" w:rsidRPr="005466E4" w:rsidRDefault="005466E4" w:rsidP="005466E4">
            <w:pPr>
              <w:spacing w:after="0" w:line="240" w:lineRule="auto"/>
              <w:jc w:val="center"/>
              <w:rPr>
                <w:rFonts w:ascii="Times New Roman" w:hAnsi="Times New Roman"/>
                <w:sz w:val="23"/>
                <w:szCs w:val="23"/>
              </w:rPr>
            </w:pPr>
            <w:r w:rsidRPr="005466E4">
              <w:rPr>
                <w:rFonts w:ascii="Times New Roman" w:hAnsi="Times New Roman"/>
                <w:sz w:val="23"/>
                <w:szCs w:val="23"/>
              </w:rPr>
              <w:t>40</w:t>
            </w:r>
            <w:r w:rsidR="00F503E3" w:rsidRPr="005466E4">
              <w:rPr>
                <w:rFonts w:ascii="Times New Roman" w:hAnsi="Times New Roman"/>
                <w:sz w:val="23"/>
                <w:szCs w:val="23"/>
              </w:rPr>
              <w:t>.3</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F503E3" w:rsidRPr="005466E4" w:rsidRDefault="00F503E3" w:rsidP="00F503E3">
            <w:pPr>
              <w:spacing w:after="0" w:line="240" w:lineRule="auto"/>
              <w:rPr>
                <w:rFonts w:ascii="Times New Roman" w:hAnsi="Times New Roman"/>
                <w:sz w:val="23"/>
                <w:szCs w:val="23"/>
              </w:rPr>
            </w:pPr>
            <w:r w:rsidRPr="005466E4">
              <w:rPr>
                <w:rFonts w:ascii="Times New Roman" w:hAnsi="Times New Roman"/>
                <w:sz w:val="23"/>
                <w:szCs w:val="23"/>
              </w:rPr>
              <w:t>Удельная величина потребления энергетических ресурсов муниципальными бюджетными учреждениями: горячая вода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F503E3" w:rsidRPr="005466E4" w:rsidRDefault="00F503E3" w:rsidP="00F503E3">
            <w:pPr>
              <w:spacing w:after="0" w:line="240" w:lineRule="auto"/>
              <w:jc w:val="center"/>
              <w:rPr>
                <w:rFonts w:ascii="Times New Roman" w:hAnsi="Times New Roman"/>
                <w:sz w:val="23"/>
                <w:szCs w:val="23"/>
              </w:rPr>
            </w:pPr>
            <w:r w:rsidRPr="005466E4">
              <w:rPr>
                <w:rFonts w:ascii="Times New Roman" w:hAnsi="Times New Roman"/>
                <w:sz w:val="23"/>
                <w:szCs w:val="23"/>
              </w:rPr>
              <w:t>кубических метров на 1 проживающего</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5466E4" w:rsidRDefault="00F503E3" w:rsidP="00F503E3">
            <w:pPr>
              <w:spacing w:after="0" w:line="240" w:lineRule="auto"/>
              <w:jc w:val="center"/>
              <w:rPr>
                <w:rFonts w:ascii="Times New Roman" w:hAnsi="Times New Roman"/>
                <w:sz w:val="23"/>
                <w:szCs w:val="23"/>
              </w:rPr>
            </w:pPr>
            <w:r w:rsidRPr="005466E4">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5466E4" w:rsidRDefault="00F503E3" w:rsidP="00F503E3">
            <w:pPr>
              <w:spacing w:after="0" w:line="240" w:lineRule="auto"/>
              <w:jc w:val="center"/>
              <w:rPr>
                <w:rFonts w:ascii="Times New Roman" w:hAnsi="Times New Roman"/>
                <w:sz w:val="23"/>
                <w:szCs w:val="23"/>
              </w:rPr>
            </w:pPr>
            <w:r w:rsidRPr="005466E4">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5466E4" w:rsidRDefault="00F503E3" w:rsidP="00F503E3">
            <w:pPr>
              <w:spacing w:after="0" w:line="240" w:lineRule="auto"/>
              <w:jc w:val="center"/>
              <w:rPr>
                <w:rFonts w:ascii="Times New Roman" w:hAnsi="Times New Roman"/>
                <w:sz w:val="23"/>
                <w:szCs w:val="23"/>
              </w:rPr>
            </w:pPr>
            <w:r w:rsidRPr="005466E4">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5466E4" w:rsidRDefault="00F503E3" w:rsidP="00F503E3">
            <w:pPr>
              <w:spacing w:after="0" w:line="240" w:lineRule="auto"/>
              <w:jc w:val="center"/>
              <w:rPr>
                <w:rFonts w:ascii="Times New Roman" w:hAnsi="Times New Roman"/>
                <w:sz w:val="23"/>
                <w:szCs w:val="23"/>
              </w:rPr>
            </w:pPr>
            <w:r w:rsidRPr="005466E4">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5466E4" w:rsidRDefault="00F503E3" w:rsidP="00F503E3">
            <w:pPr>
              <w:spacing w:after="0" w:line="240" w:lineRule="auto"/>
              <w:jc w:val="center"/>
              <w:rPr>
                <w:rFonts w:ascii="Times New Roman" w:hAnsi="Times New Roman"/>
                <w:sz w:val="23"/>
                <w:szCs w:val="23"/>
              </w:rPr>
            </w:pPr>
            <w:r w:rsidRPr="005466E4">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5466E4" w:rsidRDefault="00F503E3" w:rsidP="00F503E3">
            <w:pPr>
              <w:spacing w:after="0" w:line="240" w:lineRule="auto"/>
              <w:jc w:val="center"/>
              <w:rPr>
                <w:rFonts w:ascii="Times New Roman" w:hAnsi="Times New Roman"/>
                <w:sz w:val="23"/>
                <w:szCs w:val="23"/>
              </w:rPr>
            </w:pPr>
            <w:r w:rsidRPr="005466E4">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03E3" w:rsidRPr="005466E4" w:rsidRDefault="00F503E3" w:rsidP="005466E4">
            <w:pPr>
              <w:spacing w:after="0" w:line="240" w:lineRule="auto"/>
              <w:jc w:val="both"/>
              <w:rPr>
                <w:rFonts w:ascii="Times New Roman" w:hAnsi="Times New Roman"/>
                <w:spacing w:val="-6"/>
                <w:sz w:val="23"/>
                <w:szCs w:val="23"/>
              </w:rPr>
            </w:pPr>
            <w:r w:rsidRPr="005466E4">
              <w:rPr>
                <w:rFonts w:ascii="Times New Roman" w:hAnsi="Times New Roman"/>
                <w:sz w:val="23"/>
                <w:szCs w:val="23"/>
              </w:rPr>
              <w:t>В связи с отсутствием централизованного горячего водоснабжения, подготовка горячей воды осуществляется непосредственно в зданиях</w:t>
            </w:r>
            <w:r w:rsidR="005466E4" w:rsidRPr="005466E4">
              <w:rPr>
                <w:rFonts w:ascii="Times New Roman" w:hAnsi="Times New Roman"/>
                <w:sz w:val="23"/>
                <w:szCs w:val="23"/>
              </w:rPr>
              <w:t>.</w:t>
            </w:r>
          </w:p>
        </w:tc>
      </w:tr>
      <w:tr w:rsidR="005466E4" w:rsidRPr="003A3E00" w:rsidTr="005466E4">
        <w:trPr>
          <w:trHeight w:val="551"/>
        </w:trPr>
        <w:tc>
          <w:tcPr>
            <w:tcW w:w="707" w:type="dxa"/>
            <w:tcBorders>
              <w:top w:val="single" w:sz="4" w:space="0" w:color="auto"/>
              <w:left w:val="single" w:sz="4" w:space="0" w:color="auto"/>
              <w:bottom w:val="single" w:sz="4" w:space="0" w:color="auto"/>
              <w:right w:val="single" w:sz="4" w:space="0" w:color="auto"/>
            </w:tcBorders>
            <w:shd w:val="clear" w:color="auto" w:fill="auto"/>
          </w:tcPr>
          <w:p w:rsidR="005466E4" w:rsidRPr="005466E4" w:rsidRDefault="005466E4" w:rsidP="005466E4">
            <w:pPr>
              <w:spacing w:after="0" w:line="240" w:lineRule="auto"/>
              <w:jc w:val="center"/>
              <w:rPr>
                <w:rFonts w:ascii="Times New Roman" w:hAnsi="Times New Roman"/>
                <w:sz w:val="23"/>
                <w:szCs w:val="23"/>
              </w:rPr>
            </w:pPr>
            <w:r w:rsidRPr="005466E4">
              <w:rPr>
                <w:rFonts w:ascii="Times New Roman" w:hAnsi="Times New Roman"/>
                <w:sz w:val="23"/>
                <w:szCs w:val="23"/>
              </w:rPr>
              <w:t>40.4</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5466E4" w:rsidRPr="005466E4" w:rsidRDefault="005466E4" w:rsidP="005466E4">
            <w:pPr>
              <w:spacing w:after="0" w:line="240" w:lineRule="auto"/>
              <w:rPr>
                <w:rFonts w:ascii="Times New Roman" w:hAnsi="Times New Roman"/>
                <w:sz w:val="23"/>
                <w:szCs w:val="23"/>
              </w:rPr>
            </w:pPr>
            <w:r w:rsidRPr="005466E4">
              <w:rPr>
                <w:rFonts w:ascii="Times New Roman" w:hAnsi="Times New Roman"/>
                <w:sz w:val="23"/>
                <w:szCs w:val="23"/>
              </w:rPr>
              <w:t>Удельная величина потребления энергетических ресурсов муниципальными бюджетными учреждениями: холодная вода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5466E4" w:rsidRPr="005466E4" w:rsidRDefault="005466E4" w:rsidP="005466E4">
            <w:pPr>
              <w:spacing w:after="0" w:line="240" w:lineRule="auto"/>
              <w:jc w:val="center"/>
              <w:rPr>
                <w:rFonts w:ascii="Times New Roman" w:hAnsi="Times New Roman"/>
                <w:sz w:val="23"/>
                <w:szCs w:val="23"/>
              </w:rPr>
            </w:pPr>
            <w:r w:rsidRPr="005466E4">
              <w:rPr>
                <w:rFonts w:ascii="Times New Roman" w:hAnsi="Times New Roman"/>
                <w:sz w:val="23"/>
                <w:szCs w:val="23"/>
              </w:rPr>
              <w:t>кубических метров на 1 проживающего</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6E4" w:rsidRPr="005466E4" w:rsidRDefault="005466E4" w:rsidP="005466E4">
            <w:pPr>
              <w:spacing w:after="0" w:line="240" w:lineRule="auto"/>
              <w:jc w:val="center"/>
              <w:rPr>
                <w:rFonts w:ascii="Times New Roman" w:hAnsi="Times New Roman"/>
                <w:sz w:val="23"/>
                <w:szCs w:val="23"/>
              </w:rPr>
            </w:pPr>
            <w:r w:rsidRPr="005466E4">
              <w:rPr>
                <w:rFonts w:ascii="Times New Roman" w:hAnsi="Times New Roman"/>
                <w:sz w:val="23"/>
                <w:szCs w:val="23"/>
              </w:rPr>
              <w:t>1,97</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6E4" w:rsidRPr="005466E4" w:rsidRDefault="005466E4" w:rsidP="005466E4">
            <w:pPr>
              <w:spacing w:after="0" w:line="240" w:lineRule="auto"/>
              <w:jc w:val="center"/>
              <w:rPr>
                <w:rFonts w:ascii="Times New Roman" w:hAnsi="Times New Roman"/>
                <w:sz w:val="23"/>
                <w:szCs w:val="23"/>
              </w:rPr>
            </w:pPr>
            <w:r w:rsidRPr="005466E4">
              <w:rPr>
                <w:rFonts w:ascii="Times New Roman" w:hAnsi="Times New Roman"/>
                <w:sz w:val="23"/>
                <w:szCs w:val="23"/>
              </w:rPr>
              <w:t>2,09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6E4" w:rsidRPr="005466E4" w:rsidRDefault="005466E4" w:rsidP="005466E4">
            <w:pPr>
              <w:spacing w:after="0" w:line="240" w:lineRule="auto"/>
              <w:jc w:val="center"/>
              <w:rPr>
                <w:rFonts w:ascii="Times New Roman" w:hAnsi="Times New Roman"/>
                <w:sz w:val="23"/>
                <w:szCs w:val="23"/>
              </w:rPr>
            </w:pPr>
            <w:r w:rsidRPr="005466E4">
              <w:rPr>
                <w:rFonts w:ascii="Times New Roman" w:hAnsi="Times New Roman"/>
                <w:sz w:val="23"/>
                <w:szCs w:val="23"/>
              </w:rPr>
              <w:t>1,75</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6E4" w:rsidRPr="005466E4" w:rsidRDefault="005466E4" w:rsidP="005466E4">
            <w:pPr>
              <w:spacing w:after="0" w:line="240" w:lineRule="auto"/>
              <w:jc w:val="center"/>
              <w:rPr>
                <w:rFonts w:ascii="Times New Roman" w:hAnsi="Times New Roman"/>
                <w:sz w:val="23"/>
                <w:szCs w:val="23"/>
              </w:rPr>
            </w:pPr>
            <w:r w:rsidRPr="005466E4">
              <w:rPr>
                <w:rFonts w:ascii="Times New Roman" w:hAnsi="Times New Roman"/>
                <w:sz w:val="23"/>
                <w:szCs w:val="23"/>
              </w:rPr>
              <w:t>1,72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6E4" w:rsidRPr="005466E4" w:rsidRDefault="005466E4" w:rsidP="005466E4">
            <w:pPr>
              <w:spacing w:after="0" w:line="240" w:lineRule="auto"/>
              <w:jc w:val="center"/>
              <w:rPr>
                <w:rFonts w:ascii="Times New Roman" w:hAnsi="Times New Roman"/>
                <w:sz w:val="23"/>
                <w:szCs w:val="23"/>
              </w:rPr>
            </w:pPr>
            <w:r w:rsidRPr="005466E4">
              <w:rPr>
                <w:rFonts w:ascii="Times New Roman" w:hAnsi="Times New Roman"/>
                <w:sz w:val="23"/>
                <w:szCs w:val="23"/>
              </w:rPr>
              <w:t>1,70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6E4" w:rsidRPr="005466E4" w:rsidRDefault="005466E4" w:rsidP="005466E4">
            <w:pPr>
              <w:spacing w:after="0" w:line="240" w:lineRule="auto"/>
              <w:jc w:val="center"/>
              <w:rPr>
                <w:rFonts w:ascii="Times New Roman" w:hAnsi="Times New Roman"/>
                <w:sz w:val="23"/>
                <w:szCs w:val="23"/>
              </w:rPr>
            </w:pPr>
            <w:r w:rsidRPr="005466E4">
              <w:rPr>
                <w:rFonts w:ascii="Times New Roman" w:hAnsi="Times New Roman"/>
                <w:sz w:val="23"/>
                <w:szCs w:val="23"/>
              </w:rPr>
              <w:t>1,67</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466E4" w:rsidRPr="005466E4" w:rsidRDefault="005466E4" w:rsidP="005466E4">
            <w:pPr>
              <w:spacing w:after="0" w:line="240" w:lineRule="auto"/>
              <w:jc w:val="both"/>
              <w:rPr>
                <w:rFonts w:ascii="Times New Roman" w:hAnsi="Times New Roman"/>
                <w:spacing w:val="-6"/>
                <w:sz w:val="23"/>
                <w:szCs w:val="23"/>
              </w:rPr>
            </w:pPr>
            <w:r w:rsidRPr="005466E4">
              <w:rPr>
                <w:rFonts w:ascii="Times New Roman" w:hAnsi="Times New Roman"/>
                <w:sz w:val="23"/>
                <w:szCs w:val="23"/>
              </w:rPr>
              <w:t>Снижение показателя в 2019 году сложилось в связи с исключением из муниципальной собственности здания филиала государственного академического малого театра России и увеличения численности населения.</w:t>
            </w:r>
          </w:p>
        </w:tc>
      </w:tr>
      <w:tr w:rsidR="005466E4" w:rsidRPr="003A3E00" w:rsidTr="00E87CF5">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5466E4" w:rsidRPr="00A63036" w:rsidRDefault="00A63036" w:rsidP="00A63036">
            <w:pPr>
              <w:spacing w:after="0" w:line="240" w:lineRule="auto"/>
              <w:jc w:val="center"/>
              <w:rPr>
                <w:rFonts w:ascii="Times New Roman" w:hAnsi="Times New Roman"/>
                <w:sz w:val="23"/>
                <w:szCs w:val="23"/>
              </w:rPr>
            </w:pPr>
            <w:r w:rsidRPr="00A63036">
              <w:rPr>
                <w:rFonts w:ascii="Times New Roman" w:hAnsi="Times New Roman"/>
                <w:sz w:val="23"/>
                <w:szCs w:val="23"/>
              </w:rPr>
              <w:t>40</w:t>
            </w:r>
            <w:r w:rsidR="005466E4" w:rsidRPr="00A63036">
              <w:rPr>
                <w:rFonts w:ascii="Times New Roman" w:hAnsi="Times New Roman"/>
                <w:sz w:val="23"/>
                <w:szCs w:val="23"/>
              </w:rPr>
              <w:t>.5</w:t>
            </w:r>
          </w:p>
        </w:tc>
        <w:tc>
          <w:tcPr>
            <w:tcW w:w="2975" w:type="dxa"/>
            <w:tcBorders>
              <w:top w:val="single" w:sz="4" w:space="0" w:color="auto"/>
              <w:left w:val="nil"/>
              <w:bottom w:val="single" w:sz="4" w:space="0" w:color="auto"/>
              <w:right w:val="single" w:sz="4" w:space="0" w:color="auto"/>
            </w:tcBorders>
            <w:shd w:val="clear" w:color="auto" w:fill="auto"/>
          </w:tcPr>
          <w:p w:rsidR="005466E4" w:rsidRPr="00A63036" w:rsidRDefault="005466E4" w:rsidP="005466E4">
            <w:pPr>
              <w:spacing w:after="0" w:line="240" w:lineRule="auto"/>
              <w:rPr>
                <w:rFonts w:ascii="Times New Roman" w:hAnsi="Times New Roman"/>
                <w:sz w:val="23"/>
                <w:szCs w:val="23"/>
              </w:rPr>
            </w:pPr>
            <w:r w:rsidRPr="00A63036">
              <w:rPr>
                <w:rFonts w:ascii="Times New Roman" w:hAnsi="Times New Roman"/>
                <w:sz w:val="23"/>
                <w:szCs w:val="23"/>
              </w:rPr>
              <w:t>Удельная величина потребления энергетических ресурсов муниципальными бюджетными учреждениями: природный газ</w:t>
            </w:r>
          </w:p>
        </w:tc>
        <w:tc>
          <w:tcPr>
            <w:tcW w:w="1280" w:type="dxa"/>
            <w:tcBorders>
              <w:top w:val="single" w:sz="4" w:space="0" w:color="auto"/>
              <w:left w:val="nil"/>
              <w:bottom w:val="single" w:sz="4" w:space="0" w:color="auto"/>
              <w:right w:val="single" w:sz="4" w:space="0" w:color="auto"/>
            </w:tcBorders>
            <w:shd w:val="clear" w:color="auto" w:fill="auto"/>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кубических метров на 1 проживающего</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5466E4" w:rsidRPr="00A63036" w:rsidRDefault="005466E4" w:rsidP="005466E4">
            <w:pPr>
              <w:spacing w:after="0" w:line="240" w:lineRule="auto"/>
              <w:jc w:val="both"/>
              <w:rPr>
                <w:rFonts w:ascii="Times New Roman" w:hAnsi="Times New Roman"/>
                <w:spacing w:val="-6"/>
                <w:sz w:val="23"/>
                <w:szCs w:val="23"/>
              </w:rPr>
            </w:pPr>
            <w:r w:rsidRPr="00A63036">
              <w:rPr>
                <w:rFonts w:ascii="Times New Roman" w:hAnsi="Times New Roman"/>
                <w:spacing w:val="-6"/>
                <w:sz w:val="23"/>
                <w:szCs w:val="23"/>
              </w:rPr>
              <w:t>Здания организаций бюджетной сферы не газифицированы.</w:t>
            </w:r>
          </w:p>
        </w:tc>
      </w:tr>
      <w:tr w:rsidR="005466E4" w:rsidRPr="00A63036" w:rsidTr="00E87CF5">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5466E4" w:rsidRPr="00A63036" w:rsidRDefault="005466E4" w:rsidP="00A63036">
            <w:pPr>
              <w:spacing w:after="0" w:line="240" w:lineRule="auto"/>
              <w:jc w:val="center"/>
              <w:rPr>
                <w:rFonts w:ascii="Times New Roman" w:hAnsi="Times New Roman"/>
                <w:sz w:val="23"/>
                <w:szCs w:val="23"/>
              </w:rPr>
            </w:pPr>
            <w:r w:rsidRPr="00A63036">
              <w:rPr>
                <w:rFonts w:ascii="Times New Roman" w:hAnsi="Times New Roman"/>
                <w:sz w:val="23"/>
                <w:szCs w:val="23"/>
              </w:rPr>
              <w:t>4</w:t>
            </w:r>
            <w:r w:rsidR="00A63036" w:rsidRPr="00A63036">
              <w:rPr>
                <w:rFonts w:ascii="Times New Roman" w:hAnsi="Times New Roman"/>
                <w:sz w:val="23"/>
                <w:szCs w:val="23"/>
              </w:rPr>
              <w:t>1</w:t>
            </w:r>
            <w:r w:rsidRPr="00A63036">
              <w:rPr>
                <w:rFonts w:ascii="Times New Roman" w:hAnsi="Times New Roman"/>
                <w:sz w:val="23"/>
                <w:szCs w:val="23"/>
              </w:rPr>
              <w:t>.</w:t>
            </w:r>
          </w:p>
        </w:tc>
        <w:tc>
          <w:tcPr>
            <w:tcW w:w="2975" w:type="dxa"/>
            <w:tcBorders>
              <w:top w:val="single" w:sz="4" w:space="0" w:color="auto"/>
              <w:left w:val="nil"/>
              <w:bottom w:val="single" w:sz="4" w:space="0" w:color="auto"/>
              <w:right w:val="single" w:sz="4" w:space="0" w:color="auto"/>
            </w:tcBorders>
            <w:shd w:val="clear" w:color="auto" w:fill="auto"/>
          </w:tcPr>
          <w:p w:rsidR="005466E4" w:rsidRPr="00A63036" w:rsidRDefault="005466E4" w:rsidP="005466E4">
            <w:pPr>
              <w:spacing w:after="0" w:line="240" w:lineRule="auto"/>
              <w:rPr>
                <w:rFonts w:ascii="Times New Roman" w:hAnsi="Times New Roman"/>
                <w:sz w:val="23"/>
                <w:szCs w:val="23"/>
              </w:rPr>
            </w:pPr>
            <w:r w:rsidRPr="00A63036">
              <w:rPr>
                <w:rFonts w:ascii="Times New Roman" w:hAnsi="Times New Roman"/>
                <w:sz w:val="23"/>
                <w:szCs w:val="23"/>
              </w:rPr>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на основании распоряжения Правительства Ханты-Мансийского автономного округа – Югры от 20.07.2018 № 378-рп «О внесении изменений в распоряжение Правительства Ханты-Мансийского автономного округа – Югры от 15 марта 2013 года N 92-рп «Об оценке эффективности деятельности органов местного самоуправления городских округов и муниципальных районов Ханты-Мансийского автономного округа – Югры».</w:t>
            </w:r>
          </w:p>
        </w:tc>
        <w:tc>
          <w:tcPr>
            <w:tcW w:w="1280" w:type="dxa"/>
            <w:tcBorders>
              <w:top w:val="single" w:sz="4" w:space="0" w:color="auto"/>
              <w:left w:val="nil"/>
              <w:bottom w:val="single" w:sz="4" w:space="0" w:color="auto"/>
              <w:right w:val="single" w:sz="4" w:space="0" w:color="auto"/>
            </w:tcBorders>
            <w:shd w:val="clear" w:color="auto" w:fill="auto"/>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Балл</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5466E4" w:rsidRPr="00A63036" w:rsidRDefault="005466E4" w:rsidP="005466E4">
            <w:pPr>
              <w:spacing w:after="0" w:line="240" w:lineRule="auto"/>
              <w:jc w:val="both"/>
              <w:rPr>
                <w:rFonts w:ascii="Times New Roman" w:hAnsi="Times New Roman"/>
                <w:spacing w:val="-6"/>
                <w:sz w:val="23"/>
                <w:szCs w:val="23"/>
              </w:rPr>
            </w:pPr>
            <w:r w:rsidRPr="00A63036">
              <w:rPr>
                <w:rFonts w:ascii="Times New Roman" w:hAnsi="Times New Roman"/>
                <w:sz w:val="23"/>
                <w:szCs w:val="23"/>
              </w:rPr>
              <w:t> </w:t>
            </w:r>
          </w:p>
        </w:tc>
      </w:tr>
      <w:tr w:rsidR="005466E4" w:rsidRPr="003A3E00"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5466E4" w:rsidRPr="00A63036" w:rsidRDefault="00A63036" w:rsidP="005466E4">
            <w:pPr>
              <w:spacing w:after="0" w:line="240" w:lineRule="auto"/>
              <w:jc w:val="center"/>
              <w:rPr>
                <w:rFonts w:ascii="Times New Roman" w:hAnsi="Times New Roman"/>
                <w:sz w:val="23"/>
                <w:szCs w:val="23"/>
              </w:rPr>
            </w:pPr>
            <w:r w:rsidRPr="00A63036">
              <w:rPr>
                <w:rFonts w:ascii="Times New Roman" w:hAnsi="Times New Roman"/>
                <w:sz w:val="23"/>
                <w:szCs w:val="23"/>
              </w:rPr>
              <w:t>41</w:t>
            </w:r>
            <w:r w:rsidR="005466E4" w:rsidRPr="00A63036">
              <w:rPr>
                <w:rFonts w:ascii="Times New Roman" w:hAnsi="Times New Roman"/>
                <w:sz w:val="23"/>
                <w:szCs w:val="23"/>
              </w:rPr>
              <w:t>.1</w:t>
            </w:r>
          </w:p>
        </w:tc>
        <w:tc>
          <w:tcPr>
            <w:tcW w:w="2975" w:type="dxa"/>
            <w:tcBorders>
              <w:top w:val="single" w:sz="4" w:space="0" w:color="auto"/>
              <w:left w:val="nil"/>
              <w:bottom w:val="single" w:sz="4" w:space="0" w:color="auto"/>
              <w:right w:val="single" w:sz="4" w:space="0" w:color="auto"/>
            </w:tcBorders>
            <w:shd w:val="clear" w:color="auto" w:fill="auto"/>
          </w:tcPr>
          <w:p w:rsidR="005466E4" w:rsidRPr="00A63036" w:rsidRDefault="005466E4" w:rsidP="005466E4">
            <w:pPr>
              <w:spacing w:after="0" w:line="240" w:lineRule="auto"/>
              <w:rPr>
                <w:rFonts w:ascii="Times New Roman" w:hAnsi="Times New Roman"/>
                <w:sz w:val="23"/>
                <w:szCs w:val="23"/>
              </w:rPr>
            </w:pPr>
            <w:r w:rsidRPr="00A63036">
              <w:rPr>
                <w:rFonts w:ascii="Times New Roman" w:hAnsi="Times New Roman"/>
                <w:sz w:val="23"/>
                <w:szCs w:val="23"/>
              </w:rPr>
              <w:t>Результаты независимой оценки качества условий оказания услуг муниципальными организациями в сфере культуры</w:t>
            </w:r>
          </w:p>
        </w:tc>
        <w:tc>
          <w:tcPr>
            <w:tcW w:w="1280" w:type="dxa"/>
            <w:tcBorders>
              <w:top w:val="single" w:sz="4" w:space="0" w:color="auto"/>
              <w:left w:val="nil"/>
              <w:bottom w:val="single" w:sz="4" w:space="0" w:color="auto"/>
              <w:right w:val="single" w:sz="4" w:space="0" w:color="auto"/>
            </w:tcBorders>
            <w:shd w:val="clear" w:color="auto" w:fill="auto"/>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Балл</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A63036" w:rsidP="005466E4">
            <w:pPr>
              <w:spacing w:after="0" w:line="240" w:lineRule="auto"/>
              <w:jc w:val="center"/>
              <w:rPr>
                <w:rFonts w:ascii="Times New Roman" w:hAnsi="Times New Roman"/>
                <w:sz w:val="23"/>
                <w:szCs w:val="23"/>
              </w:rPr>
            </w:pPr>
            <w:r w:rsidRPr="00A63036">
              <w:rPr>
                <w:rFonts w:ascii="Times New Roman" w:hAnsi="Times New Roman"/>
                <w:sz w:val="23"/>
                <w:szCs w:val="23"/>
              </w:rPr>
              <w:t>142,2</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A63036"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5466E4" w:rsidRPr="00A63036" w:rsidRDefault="005466E4" w:rsidP="005466E4">
            <w:pPr>
              <w:spacing w:after="0" w:line="240" w:lineRule="auto"/>
              <w:jc w:val="both"/>
              <w:rPr>
                <w:rFonts w:ascii="Times New Roman" w:hAnsi="Times New Roman"/>
                <w:spacing w:val="-6"/>
                <w:sz w:val="23"/>
                <w:szCs w:val="23"/>
              </w:rPr>
            </w:pPr>
            <w:r w:rsidRPr="00A63036">
              <w:rPr>
                <w:rFonts w:ascii="Times New Roman" w:hAnsi="Times New Roman"/>
                <w:sz w:val="23"/>
                <w:szCs w:val="23"/>
              </w:rPr>
              <w:t>В 2017 году в отношении муниципальных учреждений культуры города Когалыма проведена независимая оценка качества оказания услуг с привлечением независимого оператора (далее - НОК). Независимой оценке подверглись 3 учреждения культуры: Муниципальное автономное учреждение «Культурно-досуговый комплекс «АРТ-Праздник» (среднее значение показателя - 148,8 баллов), Муниципальное бюджетное учреждение «Централизованная библиотечная система» (среднее значение показателя - 143,8), Муниципальное бюджетное учреждение «Музейно-выставочный центр» (среднее значение показателя - 133,9). Среднее значение - 142,2 балла.</w:t>
            </w:r>
          </w:p>
        </w:tc>
      </w:tr>
      <w:tr w:rsidR="005466E4" w:rsidRPr="003A3E00"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5466E4" w:rsidRPr="00A63036" w:rsidRDefault="005466E4" w:rsidP="00A63036">
            <w:pPr>
              <w:spacing w:after="0" w:line="240" w:lineRule="auto"/>
              <w:jc w:val="center"/>
              <w:rPr>
                <w:rFonts w:ascii="Times New Roman" w:hAnsi="Times New Roman"/>
                <w:sz w:val="23"/>
                <w:szCs w:val="23"/>
              </w:rPr>
            </w:pPr>
            <w:r w:rsidRPr="00A63036">
              <w:rPr>
                <w:rFonts w:ascii="Times New Roman" w:hAnsi="Times New Roman"/>
                <w:sz w:val="23"/>
                <w:szCs w:val="23"/>
              </w:rPr>
              <w:t>4</w:t>
            </w:r>
            <w:r w:rsidR="00A63036" w:rsidRPr="00A63036">
              <w:rPr>
                <w:rFonts w:ascii="Times New Roman" w:hAnsi="Times New Roman"/>
                <w:sz w:val="23"/>
                <w:szCs w:val="23"/>
              </w:rPr>
              <w:t>1</w:t>
            </w:r>
            <w:r w:rsidRPr="00A63036">
              <w:rPr>
                <w:rFonts w:ascii="Times New Roman" w:hAnsi="Times New Roman"/>
                <w:sz w:val="23"/>
                <w:szCs w:val="23"/>
              </w:rPr>
              <w:t>.2</w:t>
            </w:r>
          </w:p>
        </w:tc>
        <w:tc>
          <w:tcPr>
            <w:tcW w:w="2975" w:type="dxa"/>
            <w:tcBorders>
              <w:top w:val="single" w:sz="4" w:space="0" w:color="auto"/>
              <w:left w:val="nil"/>
              <w:bottom w:val="single" w:sz="4" w:space="0" w:color="auto"/>
              <w:right w:val="single" w:sz="4" w:space="0" w:color="auto"/>
            </w:tcBorders>
            <w:shd w:val="clear" w:color="auto" w:fill="auto"/>
          </w:tcPr>
          <w:p w:rsidR="005466E4" w:rsidRPr="00A63036" w:rsidRDefault="005466E4" w:rsidP="005466E4">
            <w:pPr>
              <w:spacing w:after="0" w:line="240" w:lineRule="auto"/>
              <w:rPr>
                <w:rFonts w:ascii="Times New Roman" w:hAnsi="Times New Roman"/>
                <w:sz w:val="23"/>
                <w:szCs w:val="23"/>
              </w:rPr>
            </w:pPr>
            <w:r w:rsidRPr="00A63036">
              <w:rPr>
                <w:rFonts w:ascii="Times New Roman" w:hAnsi="Times New Roman"/>
                <w:sz w:val="23"/>
                <w:szCs w:val="23"/>
              </w:rPr>
              <w:t>Результаты независимой оценки качества условий оказания услуг муниципальными организациями в сфере охраны здоровья</w:t>
            </w:r>
          </w:p>
        </w:tc>
        <w:tc>
          <w:tcPr>
            <w:tcW w:w="1280" w:type="dxa"/>
            <w:tcBorders>
              <w:top w:val="single" w:sz="4" w:space="0" w:color="auto"/>
              <w:left w:val="nil"/>
              <w:bottom w:val="single" w:sz="4" w:space="0" w:color="auto"/>
              <w:right w:val="single" w:sz="4" w:space="0" w:color="auto"/>
            </w:tcBorders>
            <w:shd w:val="clear" w:color="auto" w:fill="auto"/>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Балл</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5466E4" w:rsidRPr="00A63036" w:rsidRDefault="005466E4" w:rsidP="005466E4">
            <w:pPr>
              <w:spacing w:after="0" w:line="240" w:lineRule="auto"/>
              <w:jc w:val="both"/>
              <w:rPr>
                <w:rFonts w:ascii="Times New Roman" w:hAnsi="Times New Roman"/>
                <w:spacing w:val="-6"/>
                <w:sz w:val="23"/>
                <w:szCs w:val="23"/>
              </w:rPr>
            </w:pPr>
            <w:r w:rsidRPr="00A63036">
              <w:rPr>
                <w:rFonts w:ascii="Times New Roman" w:hAnsi="Times New Roman"/>
                <w:sz w:val="23"/>
                <w:szCs w:val="23"/>
              </w:rPr>
              <w:t> </w:t>
            </w:r>
          </w:p>
        </w:tc>
      </w:tr>
      <w:tr w:rsidR="005466E4" w:rsidRPr="003A3E00"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5466E4" w:rsidRPr="00A63036" w:rsidRDefault="005466E4" w:rsidP="00A63036">
            <w:pPr>
              <w:spacing w:after="0" w:line="240" w:lineRule="auto"/>
              <w:jc w:val="center"/>
              <w:rPr>
                <w:rFonts w:ascii="Times New Roman" w:hAnsi="Times New Roman"/>
                <w:sz w:val="23"/>
                <w:szCs w:val="23"/>
              </w:rPr>
            </w:pPr>
            <w:r w:rsidRPr="00A63036">
              <w:rPr>
                <w:rFonts w:ascii="Times New Roman" w:hAnsi="Times New Roman"/>
                <w:sz w:val="23"/>
                <w:szCs w:val="23"/>
              </w:rPr>
              <w:t>4</w:t>
            </w:r>
            <w:r w:rsidR="00A63036" w:rsidRPr="00A63036">
              <w:rPr>
                <w:rFonts w:ascii="Times New Roman" w:hAnsi="Times New Roman"/>
                <w:sz w:val="23"/>
                <w:szCs w:val="23"/>
              </w:rPr>
              <w:t>1</w:t>
            </w:r>
            <w:r w:rsidRPr="00A63036">
              <w:rPr>
                <w:rFonts w:ascii="Times New Roman" w:hAnsi="Times New Roman"/>
                <w:sz w:val="23"/>
                <w:szCs w:val="23"/>
              </w:rPr>
              <w:t>.3</w:t>
            </w:r>
          </w:p>
        </w:tc>
        <w:tc>
          <w:tcPr>
            <w:tcW w:w="2975" w:type="dxa"/>
            <w:tcBorders>
              <w:top w:val="single" w:sz="4" w:space="0" w:color="auto"/>
              <w:left w:val="nil"/>
              <w:bottom w:val="single" w:sz="4" w:space="0" w:color="auto"/>
              <w:right w:val="single" w:sz="4" w:space="0" w:color="auto"/>
            </w:tcBorders>
            <w:shd w:val="clear" w:color="auto" w:fill="auto"/>
          </w:tcPr>
          <w:p w:rsidR="005466E4" w:rsidRPr="00A63036" w:rsidRDefault="005466E4" w:rsidP="005466E4">
            <w:pPr>
              <w:spacing w:after="0" w:line="240" w:lineRule="auto"/>
              <w:rPr>
                <w:rFonts w:ascii="Times New Roman" w:hAnsi="Times New Roman"/>
                <w:sz w:val="23"/>
                <w:szCs w:val="23"/>
              </w:rPr>
            </w:pPr>
            <w:r w:rsidRPr="00A63036">
              <w:rPr>
                <w:rFonts w:ascii="Times New Roman" w:hAnsi="Times New Roman"/>
                <w:sz w:val="23"/>
                <w:szCs w:val="23"/>
              </w:rPr>
              <w:t>Результаты независимой оценки качества условий оказания услуг муниципальными организациями в сфере образования</w:t>
            </w:r>
          </w:p>
        </w:tc>
        <w:tc>
          <w:tcPr>
            <w:tcW w:w="1280" w:type="dxa"/>
            <w:tcBorders>
              <w:top w:val="single" w:sz="4" w:space="0" w:color="auto"/>
              <w:left w:val="nil"/>
              <w:bottom w:val="single" w:sz="4" w:space="0" w:color="auto"/>
              <w:right w:val="single" w:sz="4" w:space="0" w:color="auto"/>
            </w:tcBorders>
            <w:shd w:val="clear" w:color="auto" w:fill="auto"/>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Балл</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A63036" w:rsidP="005466E4">
            <w:pPr>
              <w:spacing w:after="0" w:line="240" w:lineRule="auto"/>
              <w:jc w:val="center"/>
              <w:rPr>
                <w:rFonts w:ascii="Times New Roman" w:hAnsi="Times New Roman"/>
                <w:sz w:val="23"/>
                <w:szCs w:val="23"/>
              </w:rPr>
            </w:pPr>
            <w:r w:rsidRPr="00A63036">
              <w:rPr>
                <w:rFonts w:ascii="Times New Roman" w:hAnsi="Times New Roman"/>
                <w:sz w:val="23"/>
                <w:szCs w:val="23"/>
              </w:rPr>
              <w:t>133,3</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A63036" w:rsidP="005466E4">
            <w:pPr>
              <w:spacing w:after="0" w:line="240" w:lineRule="auto"/>
              <w:jc w:val="center"/>
              <w:rPr>
                <w:rFonts w:ascii="Times New Roman" w:hAnsi="Times New Roman"/>
                <w:sz w:val="23"/>
                <w:szCs w:val="23"/>
              </w:rPr>
            </w:pPr>
            <w:r w:rsidRPr="00A63036">
              <w:rPr>
                <w:rFonts w:ascii="Times New Roman" w:hAnsi="Times New Roman"/>
                <w:sz w:val="23"/>
                <w:szCs w:val="23"/>
              </w:rPr>
              <w:t>87,0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5466E4" w:rsidRPr="00A63036" w:rsidRDefault="005466E4" w:rsidP="005466E4">
            <w:pPr>
              <w:spacing w:after="0" w:line="240" w:lineRule="auto"/>
              <w:jc w:val="both"/>
              <w:rPr>
                <w:rFonts w:ascii="Times New Roman" w:hAnsi="Times New Roman"/>
                <w:spacing w:val="-6"/>
                <w:sz w:val="23"/>
                <w:szCs w:val="23"/>
              </w:rPr>
            </w:pPr>
            <w:r w:rsidRPr="00A63036">
              <w:rPr>
                <w:rFonts w:ascii="Times New Roman" w:hAnsi="Times New Roman"/>
                <w:sz w:val="23"/>
                <w:szCs w:val="23"/>
              </w:rPr>
              <w:t> </w:t>
            </w:r>
            <w:r w:rsidR="00A63036" w:rsidRPr="00A63036">
              <w:rPr>
                <w:rFonts w:ascii="Times New Roman" w:hAnsi="Times New Roman"/>
                <w:sz w:val="23"/>
                <w:szCs w:val="23"/>
              </w:rPr>
              <w:t>С 2019 года согласно шкале интерпретации результатов портала bus.gov.ru значение «отлично» соответствует 81-100 баллов. В 2018 году максимальный балл составлял 160. В 2020 году НОКО будет проводится в отношении школ, в 2021 в отношении дошкольных организаций, в 2022 в отношении организаций дополнительного образования.</w:t>
            </w:r>
          </w:p>
        </w:tc>
      </w:tr>
      <w:tr w:rsidR="005466E4" w:rsidRPr="003A3E00"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5466E4" w:rsidRPr="00A63036" w:rsidRDefault="005466E4" w:rsidP="00A63036">
            <w:pPr>
              <w:spacing w:after="0" w:line="240" w:lineRule="auto"/>
              <w:jc w:val="center"/>
              <w:rPr>
                <w:rFonts w:ascii="Times New Roman" w:hAnsi="Times New Roman"/>
                <w:sz w:val="23"/>
                <w:szCs w:val="23"/>
              </w:rPr>
            </w:pPr>
            <w:r w:rsidRPr="00A63036">
              <w:rPr>
                <w:rFonts w:ascii="Times New Roman" w:hAnsi="Times New Roman"/>
                <w:sz w:val="23"/>
                <w:szCs w:val="23"/>
              </w:rPr>
              <w:t>4</w:t>
            </w:r>
            <w:r w:rsidR="00A63036" w:rsidRPr="00A63036">
              <w:rPr>
                <w:rFonts w:ascii="Times New Roman" w:hAnsi="Times New Roman"/>
                <w:sz w:val="23"/>
                <w:szCs w:val="23"/>
              </w:rPr>
              <w:t>1</w:t>
            </w:r>
            <w:r w:rsidRPr="00A63036">
              <w:rPr>
                <w:rFonts w:ascii="Times New Roman" w:hAnsi="Times New Roman"/>
                <w:sz w:val="23"/>
                <w:szCs w:val="23"/>
              </w:rPr>
              <w:t>.4</w:t>
            </w:r>
          </w:p>
        </w:tc>
        <w:tc>
          <w:tcPr>
            <w:tcW w:w="2975" w:type="dxa"/>
            <w:tcBorders>
              <w:top w:val="single" w:sz="4" w:space="0" w:color="auto"/>
              <w:left w:val="nil"/>
              <w:bottom w:val="single" w:sz="4" w:space="0" w:color="auto"/>
              <w:right w:val="single" w:sz="4" w:space="0" w:color="auto"/>
            </w:tcBorders>
            <w:shd w:val="clear" w:color="auto" w:fill="auto"/>
          </w:tcPr>
          <w:p w:rsidR="005466E4" w:rsidRPr="00A63036" w:rsidRDefault="005466E4" w:rsidP="005466E4">
            <w:pPr>
              <w:spacing w:after="0" w:line="240" w:lineRule="auto"/>
              <w:rPr>
                <w:rFonts w:ascii="Times New Roman" w:hAnsi="Times New Roman"/>
                <w:sz w:val="23"/>
                <w:szCs w:val="23"/>
              </w:rPr>
            </w:pPr>
            <w:r w:rsidRPr="00A63036">
              <w:rPr>
                <w:rFonts w:ascii="Times New Roman" w:hAnsi="Times New Roman"/>
                <w:sz w:val="23"/>
                <w:szCs w:val="23"/>
              </w:rPr>
              <w:t>Результаты независимой оценки качества условий оказания услуг муниципальными организациями в сфере социального обслуживания</w:t>
            </w:r>
          </w:p>
        </w:tc>
        <w:tc>
          <w:tcPr>
            <w:tcW w:w="1280" w:type="dxa"/>
            <w:tcBorders>
              <w:top w:val="single" w:sz="4" w:space="0" w:color="auto"/>
              <w:left w:val="nil"/>
              <w:bottom w:val="single" w:sz="4" w:space="0" w:color="auto"/>
              <w:right w:val="single" w:sz="4" w:space="0" w:color="auto"/>
            </w:tcBorders>
            <w:shd w:val="clear" w:color="auto" w:fill="auto"/>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Балл</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5466E4" w:rsidRPr="00A63036" w:rsidRDefault="005466E4" w:rsidP="005466E4">
            <w:pPr>
              <w:spacing w:after="0" w:line="240" w:lineRule="auto"/>
              <w:jc w:val="center"/>
              <w:rPr>
                <w:rFonts w:ascii="Times New Roman" w:hAnsi="Times New Roman"/>
                <w:sz w:val="23"/>
                <w:szCs w:val="23"/>
              </w:rPr>
            </w:pPr>
            <w:r w:rsidRPr="00A63036">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5466E4" w:rsidRPr="00A63036" w:rsidRDefault="005466E4" w:rsidP="005466E4">
            <w:pPr>
              <w:spacing w:after="0" w:line="240" w:lineRule="auto"/>
              <w:jc w:val="both"/>
              <w:rPr>
                <w:rFonts w:ascii="Times New Roman" w:hAnsi="Times New Roman"/>
                <w:spacing w:val="-6"/>
                <w:sz w:val="23"/>
                <w:szCs w:val="23"/>
              </w:rPr>
            </w:pPr>
            <w:r w:rsidRPr="00A63036">
              <w:rPr>
                <w:rFonts w:ascii="Times New Roman" w:hAnsi="Times New Roman"/>
                <w:sz w:val="23"/>
                <w:szCs w:val="23"/>
              </w:rPr>
              <w:t> </w:t>
            </w:r>
          </w:p>
        </w:tc>
      </w:tr>
    </w:tbl>
    <w:p w:rsidR="00685D65" w:rsidRPr="003A3E00" w:rsidRDefault="00685D65" w:rsidP="004C0393">
      <w:pPr>
        <w:spacing w:after="0" w:line="360" w:lineRule="auto"/>
        <w:rPr>
          <w:color w:val="C00000"/>
          <w:highlight w:val="lightGray"/>
        </w:rPr>
        <w:sectPr w:rsidR="00685D65" w:rsidRPr="003A3E00" w:rsidSect="002676FE">
          <w:footerReference w:type="default" r:id="rId18"/>
          <w:pgSz w:w="16838" w:h="11906" w:orient="landscape"/>
          <w:pgMar w:top="1418" w:right="1134" w:bottom="426" w:left="720" w:header="709" w:footer="709" w:gutter="0"/>
          <w:cols w:space="708"/>
          <w:docGrid w:linePitch="360"/>
        </w:sectPr>
      </w:pPr>
    </w:p>
    <w:p w:rsidR="00284470" w:rsidRPr="000F2C23" w:rsidRDefault="00284470" w:rsidP="004C0393">
      <w:pPr>
        <w:pStyle w:val="1"/>
        <w:spacing w:before="0" w:after="0" w:line="360" w:lineRule="auto"/>
        <w:jc w:val="center"/>
        <w:rPr>
          <w:rFonts w:ascii="Times New Roman" w:hAnsi="Times New Roman"/>
          <w:sz w:val="24"/>
          <w:szCs w:val="24"/>
        </w:rPr>
      </w:pPr>
      <w:bookmarkStart w:id="24" w:name="_Toc38954493"/>
      <w:r w:rsidRPr="0074332F">
        <w:rPr>
          <w:rFonts w:ascii="Times New Roman" w:hAnsi="Times New Roman"/>
          <w:sz w:val="24"/>
          <w:szCs w:val="24"/>
        </w:rPr>
        <w:t xml:space="preserve">Раздел 3. Информация о внедрении информационных технологий и повышении информационной открытости, повышении качества предоставляемых муниципальных </w:t>
      </w:r>
      <w:r w:rsidRPr="000F2C23">
        <w:rPr>
          <w:rFonts w:ascii="Times New Roman" w:hAnsi="Times New Roman"/>
          <w:sz w:val="24"/>
          <w:szCs w:val="24"/>
        </w:rPr>
        <w:t>услуг</w:t>
      </w:r>
      <w:bookmarkEnd w:id="24"/>
    </w:p>
    <w:p w:rsidR="00284470" w:rsidRPr="000F2C23" w:rsidRDefault="00284470" w:rsidP="004C0393">
      <w:pPr>
        <w:spacing w:after="0" w:line="360" w:lineRule="auto"/>
        <w:jc w:val="both"/>
        <w:rPr>
          <w:rFonts w:ascii="Times New Roman" w:hAnsi="Times New Roman"/>
          <w:sz w:val="24"/>
          <w:szCs w:val="24"/>
        </w:rPr>
      </w:pPr>
    </w:p>
    <w:p w:rsidR="00284470" w:rsidRPr="0074332F" w:rsidRDefault="00284470" w:rsidP="004C0393">
      <w:pPr>
        <w:pStyle w:val="1"/>
        <w:spacing w:before="0" w:after="0" w:line="360" w:lineRule="auto"/>
        <w:jc w:val="center"/>
        <w:rPr>
          <w:rFonts w:ascii="Times New Roman" w:hAnsi="Times New Roman"/>
          <w:sz w:val="24"/>
          <w:szCs w:val="24"/>
        </w:rPr>
      </w:pPr>
      <w:bookmarkStart w:id="25" w:name="_Toc38954494"/>
      <w:r w:rsidRPr="000F2C23">
        <w:rPr>
          <w:rFonts w:ascii="Times New Roman" w:hAnsi="Times New Roman"/>
          <w:sz w:val="24"/>
          <w:szCs w:val="24"/>
        </w:rPr>
        <w:t xml:space="preserve">3.1. Внедрение информационных технологий при решении задач по обеспечению доступа </w:t>
      </w:r>
      <w:r w:rsidRPr="0074332F">
        <w:rPr>
          <w:rFonts w:ascii="Times New Roman" w:hAnsi="Times New Roman"/>
          <w:sz w:val="24"/>
          <w:szCs w:val="24"/>
        </w:rPr>
        <w:t>населения к информации о деятельности органов местного самоуправления города Когалыма</w:t>
      </w:r>
      <w:bookmarkEnd w:id="25"/>
    </w:p>
    <w:p w:rsidR="0076619C" w:rsidRP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В целях модернизации и привидения к единому стандарту информационно-коммуникационной инфраструктуры (далее – ИКТ) Администрации города Когалыма, в отчетный период были проведены мероприятия по обновлению пакета MS Office и частичной замене серверного оборудования, которое позволило сократить количество морально-устаревшего серверного оборудования, повысить отказоустойчивость и увеличить энергоэффективность.</w:t>
      </w:r>
    </w:p>
    <w:p w:rsidR="0076619C" w:rsidRP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 xml:space="preserve">Также для обеспечения задач безопасного межсетевого взаимодействия, учета и контроля использования ресурсов глобальной сети </w:t>
      </w:r>
      <w:r>
        <w:rPr>
          <w:rFonts w:ascii="Times New Roman" w:hAnsi="Times New Roman"/>
          <w:sz w:val="24"/>
          <w:szCs w:val="24"/>
        </w:rPr>
        <w:t>«</w:t>
      </w:r>
      <w:r w:rsidRPr="0076619C">
        <w:rPr>
          <w:rFonts w:ascii="Times New Roman" w:hAnsi="Times New Roman"/>
          <w:sz w:val="24"/>
          <w:szCs w:val="24"/>
        </w:rPr>
        <w:t>Интернет</w:t>
      </w:r>
      <w:r>
        <w:rPr>
          <w:rFonts w:ascii="Times New Roman" w:hAnsi="Times New Roman"/>
          <w:sz w:val="24"/>
          <w:szCs w:val="24"/>
        </w:rPr>
        <w:t>»</w:t>
      </w:r>
      <w:r w:rsidRPr="0076619C">
        <w:rPr>
          <w:rFonts w:ascii="Times New Roman" w:hAnsi="Times New Roman"/>
          <w:sz w:val="24"/>
          <w:szCs w:val="24"/>
        </w:rPr>
        <w:t xml:space="preserve"> расширенно количество неисключительных прав (лицензий) на программный комплекс «Интернет-шлюз Ideco UTM Enterprise».</w:t>
      </w:r>
    </w:p>
    <w:p w:rsidR="0076619C" w:rsidRP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Для обеспечения антивирусной защиты, безопасности корпоративной сети Администрации города продлены неисключительные права на использование антивирусного программного обеспечения «Антивирус Касперского» сроком на 2 (два) года.</w:t>
      </w:r>
    </w:p>
    <w:p w:rsidR="0076619C" w:rsidRP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В рамках оптимизации процессов документооборота в органах местного самоупра</w:t>
      </w:r>
      <w:r>
        <w:rPr>
          <w:rFonts w:ascii="Times New Roman" w:hAnsi="Times New Roman"/>
          <w:sz w:val="24"/>
          <w:szCs w:val="24"/>
        </w:rPr>
        <w:t>в</w:t>
      </w:r>
      <w:r w:rsidRPr="0076619C">
        <w:rPr>
          <w:rFonts w:ascii="Times New Roman" w:hAnsi="Times New Roman"/>
          <w:sz w:val="24"/>
          <w:szCs w:val="24"/>
        </w:rPr>
        <w:t>ления города Когалыма налажен электронный документооборот и удаленное взаимодействие с органами исполнительной власти Ханты-Мансийского автономного округа – Югры, что позволяет в полной мере организовать контроль документопотока Администрации (история движения, исполнение документа и пр.). Сегодня в системе работает 330 специалистов. Системой охвачены все виды управленческих документов: входящая и исходящая корреспонденция, обращение граждан, нормативно-правовые акты. В ближайших планах (январь-март 2020 года) реализация электронного документооборота с дошкольными, образовательными и учреждениями культуры и спорта города Когалыма.</w:t>
      </w:r>
    </w:p>
    <w:p w:rsidR="0076619C" w:rsidRP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В целях реализации требований Федерального закона Российской Федерации от 27</w:t>
      </w:r>
      <w:r>
        <w:rPr>
          <w:rFonts w:ascii="Times New Roman" w:hAnsi="Times New Roman"/>
          <w:sz w:val="24"/>
          <w:szCs w:val="24"/>
        </w:rPr>
        <w:t>.07.</w:t>
      </w:r>
      <w:r w:rsidRPr="0076619C">
        <w:rPr>
          <w:rFonts w:ascii="Times New Roman" w:hAnsi="Times New Roman"/>
          <w:sz w:val="24"/>
          <w:szCs w:val="24"/>
        </w:rPr>
        <w:t>2010 №210-ФЗ «Об организации предоставления государственных и муниципальных услуг» проводилась работа по организации и технической поддержк</w:t>
      </w:r>
      <w:r>
        <w:rPr>
          <w:rFonts w:ascii="Times New Roman" w:hAnsi="Times New Roman"/>
          <w:sz w:val="24"/>
          <w:szCs w:val="24"/>
        </w:rPr>
        <w:t>е</w:t>
      </w:r>
      <w:r w:rsidRPr="0076619C">
        <w:rPr>
          <w:rFonts w:ascii="Times New Roman" w:hAnsi="Times New Roman"/>
          <w:sz w:val="24"/>
          <w:szCs w:val="24"/>
        </w:rPr>
        <w:t xml:space="preserve"> «Защищенного сегмента системы электронного взаимодействия органов государственной власти и местного самоуправления Ханты-Мансийского автономного округа – Югры в городе Когалыме» в целях предотвращения утечки персональных данных при обмене данными посредством системы межведомственного электронного взаимодействия (СМЭВ), а так же системы исполнения регламентов.</w:t>
      </w:r>
    </w:p>
    <w:p w:rsidR="0076619C" w:rsidRP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 xml:space="preserve">Для осуществления деятельности сотрудников органов местного самоуправления в федеральных и региональных автоматизированных информационных система (ГАС «Управление» http://gasu.gov.ru/; </w:t>
      </w:r>
      <w:r>
        <w:rPr>
          <w:rFonts w:ascii="Times New Roman" w:hAnsi="Times New Roman"/>
          <w:sz w:val="24"/>
          <w:szCs w:val="24"/>
        </w:rPr>
        <w:t>«</w:t>
      </w:r>
      <w:r w:rsidRPr="0076619C">
        <w:rPr>
          <w:rFonts w:ascii="Times New Roman" w:hAnsi="Times New Roman"/>
          <w:sz w:val="24"/>
          <w:szCs w:val="24"/>
        </w:rPr>
        <w:t>Учет соглашений</w:t>
      </w:r>
      <w:r>
        <w:rPr>
          <w:rFonts w:ascii="Times New Roman" w:hAnsi="Times New Roman"/>
          <w:sz w:val="24"/>
          <w:szCs w:val="24"/>
        </w:rPr>
        <w:t>»</w:t>
      </w:r>
      <w:r w:rsidRPr="0076619C">
        <w:rPr>
          <w:rFonts w:ascii="Times New Roman" w:hAnsi="Times New Roman"/>
          <w:sz w:val="24"/>
          <w:szCs w:val="24"/>
        </w:rPr>
        <w:t xml:space="preserve"> https://docreg.admhmao.ru/login/; </w:t>
      </w:r>
      <w:r>
        <w:rPr>
          <w:rFonts w:ascii="Times New Roman" w:hAnsi="Times New Roman"/>
          <w:sz w:val="24"/>
          <w:szCs w:val="24"/>
        </w:rPr>
        <w:t>«</w:t>
      </w:r>
      <w:r w:rsidRPr="0076619C">
        <w:rPr>
          <w:rFonts w:ascii="Times New Roman" w:hAnsi="Times New Roman"/>
          <w:sz w:val="24"/>
          <w:szCs w:val="24"/>
        </w:rPr>
        <w:t>Бюджетное планирование</w:t>
      </w:r>
      <w:r>
        <w:rPr>
          <w:rFonts w:ascii="Times New Roman" w:hAnsi="Times New Roman"/>
          <w:sz w:val="24"/>
          <w:szCs w:val="24"/>
        </w:rPr>
        <w:t>»</w:t>
      </w:r>
      <w:r w:rsidRPr="0076619C">
        <w:rPr>
          <w:rFonts w:ascii="Times New Roman" w:hAnsi="Times New Roman"/>
          <w:sz w:val="24"/>
          <w:szCs w:val="24"/>
        </w:rPr>
        <w:t xml:space="preserve"> http://ssl.budgetplan.minfin.ru/; Региональный электронный бюджет https://budget.admhmao.ru; Единая информационная система в сфере закупок zakupki.gov.ru) выпущено 105 электронно-цифровых подписей.</w:t>
      </w:r>
    </w:p>
    <w:p w:rsidR="0076619C" w:rsidRP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 xml:space="preserve">В рамках программы «Электронный гражданин» в центре общественного доступа МБУ «Централизованная библиотечная» проведено 81 занятие, которые посетили 567 человек. Прошли тестирование и получили Сертификат 8 горожан. </w:t>
      </w:r>
    </w:p>
    <w:p w:rsidR="0076619C" w:rsidRP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В целях совершенствования и развития способов информирования населения и обеспечения информационной открытости деятельности органов местного самоуправления и реализации положений Федерального закона от 09.02.2009 №8-ФЗ «Об обеспечении доступа к информации о деятельности государственных органов и органов местного самоуправления» ведется работа по обновлению и наполнению разделов официального сайта Администрации города Когалыма (www.admkogalym.ru).</w:t>
      </w:r>
    </w:p>
    <w:p w:rsidR="0076619C" w:rsidRP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В 2019 году на официальном сайте Администрации города Когалыма в информационно-коммуникационной сети «Интернет» размещено 745 постановлени</w:t>
      </w:r>
      <w:r>
        <w:rPr>
          <w:rFonts w:ascii="Times New Roman" w:hAnsi="Times New Roman"/>
          <w:sz w:val="24"/>
          <w:szCs w:val="24"/>
        </w:rPr>
        <w:t>й</w:t>
      </w:r>
      <w:r w:rsidRPr="0076619C">
        <w:rPr>
          <w:rFonts w:ascii="Times New Roman" w:hAnsi="Times New Roman"/>
          <w:sz w:val="24"/>
          <w:szCs w:val="24"/>
        </w:rPr>
        <w:t xml:space="preserve"> Администрации города Когалыма, 454 проект</w:t>
      </w:r>
      <w:r>
        <w:rPr>
          <w:rFonts w:ascii="Times New Roman" w:hAnsi="Times New Roman"/>
          <w:sz w:val="24"/>
          <w:szCs w:val="24"/>
        </w:rPr>
        <w:t>а</w:t>
      </w:r>
      <w:r w:rsidRPr="0076619C">
        <w:rPr>
          <w:rFonts w:ascii="Times New Roman" w:hAnsi="Times New Roman"/>
          <w:sz w:val="24"/>
          <w:szCs w:val="24"/>
        </w:rPr>
        <w:t xml:space="preserve"> постановлений Администрации города Когалыма, 122 решения Думы города Когалыма, 120 проектов решений Думы города Когалыма, 31 распоряжение Администрации города Когалыма.</w:t>
      </w:r>
    </w:p>
    <w:p w:rsidR="0076619C" w:rsidRP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Вопросы, адресованные Главе города Когалыма, его заместителям, любой житель города Когалыма может отослать в электронном виде, используя для этого ссылку на официальном сайте Администрации города Когалыма в информационно-коммуникационной сети «Интернет» «Виртуальная приёмная». В отчетном периоде поступило 321 обращени</w:t>
      </w:r>
      <w:r>
        <w:rPr>
          <w:rFonts w:ascii="Times New Roman" w:hAnsi="Times New Roman"/>
          <w:sz w:val="24"/>
          <w:szCs w:val="24"/>
        </w:rPr>
        <w:t>е</w:t>
      </w:r>
      <w:r w:rsidRPr="0076619C">
        <w:rPr>
          <w:rFonts w:ascii="Times New Roman" w:hAnsi="Times New Roman"/>
          <w:sz w:val="24"/>
          <w:szCs w:val="24"/>
        </w:rPr>
        <w:t xml:space="preserve"> граждан города, кроме того, через сервис «Обращения в Думу города» поступило 2 обращения граждан.</w:t>
      </w:r>
    </w:p>
    <w:p w:rsidR="0076619C" w:rsidRP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На официальном сайте Администрации города Когалыма в информационно-телекоммуникационной сети «Интернет» (www.admkogalym.ru) в разделе «Новости города» «Пресс-релизы», «Анонсы» было размещено 2038 материалов информационного характера о деятельности органов местного самоуправления и о жизни города, в раздел календарь событий 143 материала. Также было размещено 11 интерактивных баннеров на различную тематику, проведено 5 интерактивных опросов.</w:t>
      </w:r>
    </w:p>
    <w:p w:rsidR="0076619C" w:rsidRP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 xml:space="preserve">Общий объем информации, размещенной на официальном сайте, составляет более 6 Гигабайт. </w:t>
      </w:r>
    </w:p>
    <w:p w:rsidR="0076619C" w:rsidRP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Также в 2019 году проведены следующие виды работ:</w:t>
      </w:r>
    </w:p>
    <w:p w:rsidR="0076619C" w:rsidRP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1. Размещен интеллектуальный помощник «Vika», созданный на основе технологии искусственного интеллекта с целью предоставления информации о сервисах Единого портала государственных и муниципальных услуг (функций), а также консультирования пользователей портала в режиме реального времени по вопросам, возникающим у граждан при получении услуг.</w:t>
      </w:r>
    </w:p>
    <w:p w:rsidR="0076619C" w:rsidRP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2.</w:t>
      </w:r>
      <w:r>
        <w:rPr>
          <w:rFonts w:ascii="Times New Roman" w:hAnsi="Times New Roman"/>
          <w:sz w:val="24"/>
          <w:szCs w:val="24"/>
        </w:rPr>
        <w:t xml:space="preserve"> </w:t>
      </w:r>
      <w:r w:rsidRPr="0076619C">
        <w:rPr>
          <w:rFonts w:ascii="Times New Roman" w:hAnsi="Times New Roman"/>
          <w:sz w:val="24"/>
          <w:szCs w:val="24"/>
        </w:rPr>
        <w:t>Создана календарь «Деятельности Думы города».</w:t>
      </w:r>
    </w:p>
    <w:p w:rsidR="0076619C" w:rsidRP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В 2019 осуществлены подключения к 618 сеансам видеоконференцсвязи заседаний Правительства и других мероприятий из конференц-зала Дома Правительства в корпоративной сети органов государственной власти Ханты-Мансийского автономного округа - Югры.</w:t>
      </w:r>
    </w:p>
    <w:p w:rsidR="0076619C" w:rsidRDefault="0076619C" w:rsidP="0076619C">
      <w:pPr>
        <w:spacing w:after="0" w:line="360" w:lineRule="auto"/>
        <w:ind w:firstLine="709"/>
        <w:jc w:val="both"/>
        <w:rPr>
          <w:rFonts w:ascii="Times New Roman" w:hAnsi="Times New Roman"/>
          <w:sz w:val="24"/>
          <w:szCs w:val="24"/>
        </w:rPr>
      </w:pPr>
      <w:r w:rsidRPr="0076619C">
        <w:rPr>
          <w:rFonts w:ascii="Times New Roman" w:hAnsi="Times New Roman"/>
          <w:sz w:val="24"/>
          <w:szCs w:val="24"/>
        </w:rPr>
        <w:t>Принято участие в освещении презентаций заседаний Думы города Когалыма, заседаний комиссий и различных мероприятий с применением проекционной и записывающей аппара</w:t>
      </w:r>
      <w:r w:rsidR="00363D9F">
        <w:rPr>
          <w:rFonts w:ascii="Times New Roman" w:hAnsi="Times New Roman"/>
          <w:sz w:val="24"/>
          <w:szCs w:val="24"/>
        </w:rPr>
        <w:t>туры (более 50 мероприятий).</w:t>
      </w:r>
    </w:p>
    <w:p w:rsidR="000F2C23" w:rsidRPr="000F2C23" w:rsidRDefault="000F2C23" w:rsidP="000F2C23">
      <w:pPr>
        <w:spacing w:after="0" w:line="360" w:lineRule="auto"/>
        <w:ind w:firstLine="709"/>
        <w:jc w:val="both"/>
        <w:rPr>
          <w:rFonts w:ascii="Times New Roman" w:hAnsi="Times New Roman"/>
          <w:sz w:val="24"/>
          <w:szCs w:val="24"/>
        </w:rPr>
      </w:pPr>
    </w:p>
    <w:p w:rsidR="00284470" w:rsidRPr="00391F40" w:rsidRDefault="00284470" w:rsidP="004C0393">
      <w:pPr>
        <w:pStyle w:val="1"/>
        <w:spacing w:before="0" w:after="0" w:line="360" w:lineRule="auto"/>
        <w:jc w:val="center"/>
        <w:rPr>
          <w:rFonts w:ascii="Times New Roman" w:hAnsi="Times New Roman"/>
          <w:sz w:val="24"/>
          <w:szCs w:val="24"/>
        </w:rPr>
      </w:pPr>
      <w:bookmarkStart w:id="26" w:name="_Toc449449523"/>
      <w:bookmarkStart w:id="27" w:name="_Toc38954495"/>
      <w:r w:rsidRPr="00391F40">
        <w:rPr>
          <w:rFonts w:ascii="Times New Roman" w:hAnsi="Times New Roman"/>
          <w:sz w:val="24"/>
          <w:szCs w:val="24"/>
        </w:rPr>
        <w:t>3.2. Повышение информационной открытости органов местного самоуправления городских округов и муниципальных районов автономного округа, включая информацию о качестве окружающей среды, публичная и медийная (публикации и выступления в СМИ) активность глав городских округов и муниципальных районов автономного округа, работа с населением</w:t>
      </w:r>
      <w:bookmarkEnd w:id="26"/>
      <w:bookmarkEnd w:id="27"/>
    </w:p>
    <w:p w:rsidR="00284470" w:rsidRPr="00391F40" w:rsidRDefault="00284470" w:rsidP="004C0393">
      <w:pPr>
        <w:spacing w:after="0" w:line="360" w:lineRule="auto"/>
        <w:ind w:firstLine="709"/>
        <w:jc w:val="both"/>
        <w:rPr>
          <w:rFonts w:ascii="Times New Roman" w:hAnsi="Times New Roman"/>
          <w:sz w:val="24"/>
          <w:szCs w:val="24"/>
        </w:rPr>
      </w:pPr>
      <w:r w:rsidRPr="00391F40">
        <w:rPr>
          <w:rFonts w:ascii="Times New Roman" w:hAnsi="Times New Roman"/>
          <w:sz w:val="24"/>
          <w:szCs w:val="24"/>
        </w:rPr>
        <w:t>Информационная политика Адми</w:t>
      </w:r>
      <w:r w:rsidR="00EB16AD" w:rsidRPr="00391F40">
        <w:rPr>
          <w:rFonts w:ascii="Times New Roman" w:hAnsi="Times New Roman"/>
          <w:sz w:val="24"/>
          <w:szCs w:val="24"/>
        </w:rPr>
        <w:t>нистрации города Когалыма в 201</w:t>
      </w:r>
      <w:r w:rsidR="00391F40" w:rsidRPr="00391F40">
        <w:rPr>
          <w:rFonts w:ascii="Times New Roman" w:hAnsi="Times New Roman"/>
          <w:sz w:val="24"/>
          <w:szCs w:val="24"/>
        </w:rPr>
        <w:t>9</w:t>
      </w:r>
      <w:r w:rsidRPr="00391F40">
        <w:rPr>
          <w:rFonts w:ascii="Times New Roman" w:hAnsi="Times New Roman"/>
          <w:sz w:val="24"/>
          <w:szCs w:val="24"/>
        </w:rPr>
        <w:t xml:space="preserve"> году, как и прежде, направлена на формирование единой информационной инфраструктуры и пространства муниципального образования, разработку предложений по совершенствованию работы Администрации города, информационное обеспечение деятельности структур Администрации города, информационную поддержку всех городских мероприятий и обеспечение обратной связи с населением города Когалыма.</w:t>
      </w:r>
    </w:p>
    <w:p w:rsidR="00391F40" w:rsidRPr="00391F40" w:rsidRDefault="00391F40" w:rsidP="00391F40">
      <w:pPr>
        <w:spacing w:after="0" w:line="360" w:lineRule="auto"/>
        <w:ind w:firstLine="709"/>
        <w:jc w:val="both"/>
        <w:rPr>
          <w:rFonts w:ascii="Times New Roman" w:hAnsi="Times New Roman"/>
          <w:sz w:val="24"/>
          <w:szCs w:val="24"/>
        </w:rPr>
      </w:pPr>
      <w:r w:rsidRPr="00391F40">
        <w:rPr>
          <w:rFonts w:ascii="Times New Roman" w:hAnsi="Times New Roman"/>
          <w:sz w:val="24"/>
          <w:szCs w:val="24"/>
        </w:rPr>
        <w:t xml:space="preserve">В течение данного периода в эфире телерадиокомпании «Инфосервис+» ежедневно транслировались новостные сюжеты о деятельности главы города и Администрации города с комментариями актуальных для населения города вопросов. Всего за отчетный период вышло в эфир 356 сюжетов, в том числе – 111 с участием главы города Когалыма (2018 год - 375 сюжетов и 102 соответственно).  </w:t>
      </w:r>
    </w:p>
    <w:p w:rsidR="00391F40" w:rsidRPr="00391F40" w:rsidRDefault="00391F40" w:rsidP="00391F40">
      <w:pPr>
        <w:spacing w:after="0" w:line="360" w:lineRule="auto"/>
        <w:ind w:firstLine="709"/>
        <w:jc w:val="both"/>
        <w:rPr>
          <w:rFonts w:ascii="Times New Roman" w:hAnsi="Times New Roman"/>
          <w:sz w:val="24"/>
          <w:szCs w:val="24"/>
        </w:rPr>
      </w:pPr>
      <w:r w:rsidRPr="00391F40">
        <w:rPr>
          <w:rFonts w:ascii="Times New Roman" w:hAnsi="Times New Roman"/>
          <w:sz w:val="24"/>
          <w:szCs w:val="24"/>
        </w:rPr>
        <w:t>Состоялось 11 (2018 год – 19) «Прямых эфиров» с участием руководителей структурных подразделений Администрации города, в ходе которых жителям города была предоставлена возможность задать вопросы по волнующим их проблемам и получить ответы.</w:t>
      </w:r>
    </w:p>
    <w:p w:rsidR="00391F40" w:rsidRPr="00391F40" w:rsidRDefault="00391F40" w:rsidP="00391F40">
      <w:pPr>
        <w:spacing w:after="0" w:line="360" w:lineRule="auto"/>
        <w:ind w:firstLine="709"/>
        <w:jc w:val="both"/>
        <w:rPr>
          <w:rFonts w:ascii="Times New Roman" w:hAnsi="Times New Roman"/>
          <w:sz w:val="24"/>
          <w:szCs w:val="24"/>
        </w:rPr>
      </w:pPr>
      <w:r w:rsidRPr="00391F40">
        <w:rPr>
          <w:rFonts w:ascii="Times New Roman" w:hAnsi="Times New Roman"/>
          <w:sz w:val="24"/>
          <w:szCs w:val="24"/>
        </w:rPr>
        <w:t>В городской газете «Когалымский вестник» опубликовано 821 (2018 год - 812) информационных, новостных, справочных и аналитических материалов, касающихся деятельности Администрации города Когалыма, из них в 203 (2018 год - 169) публикациях отражена деятельность главы города Когалыма.</w:t>
      </w:r>
    </w:p>
    <w:p w:rsidR="00391F40" w:rsidRPr="00391F40" w:rsidRDefault="00391F40" w:rsidP="00391F40">
      <w:pPr>
        <w:spacing w:after="0" w:line="360" w:lineRule="auto"/>
        <w:ind w:firstLine="709"/>
        <w:jc w:val="both"/>
        <w:rPr>
          <w:rFonts w:ascii="Times New Roman" w:hAnsi="Times New Roman"/>
          <w:sz w:val="24"/>
          <w:szCs w:val="24"/>
        </w:rPr>
      </w:pPr>
      <w:r w:rsidRPr="00391F40">
        <w:rPr>
          <w:rFonts w:ascii="Times New Roman" w:hAnsi="Times New Roman"/>
          <w:sz w:val="24"/>
          <w:szCs w:val="24"/>
        </w:rPr>
        <w:t xml:space="preserve">В рубрике «От первого лица» 22 февраля опубликован Отчет главы города о результатах деятельности за 2018 год; 7 марта – Инвестиционное послание главы города Когалыма; 3 мая – интервью главы города Н.Н. Пальчикова «Время обновления и благоустройства»; 23 августа – интервью главы города Н.Н. Пальчикова «Стабильное развитие и новые перспективы», 27 декабря - итоговое интервью главы города Когалыма Н.Н. Пальчикова о предварительных результатах деятельности Администрации города в 2019 году. </w:t>
      </w:r>
    </w:p>
    <w:p w:rsidR="00391F40" w:rsidRPr="00391F40" w:rsidRDefault="00391F40" w:rsidP="00391F40">
      <w:pPr>
        <w:spacing w:after="0" w:line="360" w:lineRule="auto"/>
        <w:ind w:firstLine="709"/>
        <w:jc w:val="both"/>
        <w:rPr>
          <w:rFonts w:ascii="Times New Roman" w:hAnsi="Times New Roman"/>
          <w:sz w:val="24"/>
          <w:szCs w:val="24"/>
        </w:rPr>
      </w:pPr>
      <w:r w:rsidRPr="00391F40">
        <w:rPr>
          <w:rFonts w:ascii="Times New Roman" w:hAnsi="Times New Roman"/>
          <w:sz w:val="24"/>
          <w:szCs w:val="24"/>
        </w:rPr>
        <w:t xml:space="preserve">На официальном сайте Администрации города Когалыма в информационно-телекоммуникационной сети «Интернет» (www.admkogalym.ru) в разделе «Новости», «Анонсы» размещено 2113 (2018 год – 1300) материалов информационного характера о деятельности органов местного самоуправления. Специалистами сектора пресс-службы Администрации города Когалыма за отчетный период подготовлено 1934 (2018 год - 1295) информационных материала для размещения на сайте Администрации города Когалыма, в газете «Когалымский вестник» и социальных сетях. </w:t>
      </w:r>
    </w:p>
    <w:p w:rsidR="00391F40" w:rsidRPr="00391F40" w:rsidRDefault="00391F40" w:rsidP="00391F40">
      <w:pPr>
        <w:spacing w:after="0" w:line="360" w:lineRule="auto"/>
        <w:ind w:firstLine="709"/>
        <w:jc w:val="both"/>
        <w:rPr>
          <w:rFonts w:ascii="Times New Roman" w:hAnsi="Times New Roman"/>
          <w:sz w:val="24"/>
          <w:szCs w:val="24"/>
        </w:rPr>
      </w:pPr>
      <w:r w:rsidRPr="00391F40">
        <w:rPr>
          <w:rFonts w:ascii="Times New Roman" w:hAnsi="Times New Roman"/>
          <w:sz w:val="24"/>
          <w:szCs w:val="24"/>
        </w:rPr>
        <w:t xml:space="preserve">Также Администрация города и глава города Когалыма представлены в социальных сетях: «Одноклассники», «Инстаграм», «ВКонтакте», где ежедневно размещается актуальная информация для населения города. Так, в официальной группе Администрации города Когалыма «ВКонтакте», по данным на 16.01.2020 г. </w:t>
      </w:r>
      <w:r>
        <w:rPr>
          <w:rFonts w:ascii="Times New Roman" w:hAnsi="Times New Roman"/>
          <w:sz w:val="24"/>
          <w:szCs w:val="24"/>
        </w:rPr>
        <w:t>было</w:t>
      </w:r>
      <w:r w:rsidRPr="00391F40">
        <w:rPr>
          <w:rFonts w:ascii="Times New Roman" w:hAnsi="Times New Roman"/>
          <w:sz w:val="24"/>
          <w:szCs w:val="24"/>
        </w:rPr>
        <w:t xml:space="preserve"> зарегистрировано 6199 подписчиков (16.01.2018 год - 4829 подписчиков). </w:t>
      </w:r>
    </w:p>
    <w:p w:rsidR="00391F40" w:rsidRPr="00391F40" w:rsidRDefault="00391F40" w:rsidP="00391F40">
      <w:pPr>
        <w:spacing w:after="0" w:line="360" w:lineRule="auto"/>
        <w:ind w:firstLine="709"/>
        <w:jc w:val="both"/>
        <w:rPr>
          <w:rFonts w:ascii="Times New Roman" w:hAnsi="Times New Roman"/>
          <w:sz w:val="24"/>
          <w:szCs w:val="24"/>
        </w:rPr>
      </w:pPr>
      <w:r w:rsidRPr="00391F40">
        <w:rPr>
          <w:rFonts w:ascii="Times New Roman" w:hAnsi="Times New Roman"/>
          <w:sz w:val="24"/>
          <w:szCs w:val="24"/>
        </w:rPr>
        <w:t>В течение 2019 года через социальные сети в Администрацию города поступило 833 обращения, на которые подготовлены ответы.</w:t>
      </w:r>
    </w:p>
    <w:p w:rsidR="00B13F52" w:rsidRDefault="00391F40" w:rsidP="00391F40">
      <w:pPr>
        <w:spacing w:after="0" w:line="360" w:lineRule="auto"/>
        <w:ind w:firstLine="709"/>
        <w:jc w:val="both"/>
        <w:rPr>
          <w:rFonts w:ascii="Times New Roman" w:hAnsi="Times New Roman"/>
          <w:sz w:val="24"/>
          <w:szCs w:val="24"/>
        </w:rPr>
      </w:pPr>
      <w:r w:rsidRPr="00391F40">
        <w:rPr>
          <w:rFonts w:ascii="Times New Roman" w:hAnsi="Times New Roman"/>
          <w:sz w:val="24"/>
          <w:szCs w:val="24"/>
        </w:rPr>
        <w:t>С целью изучения общественного мнения и получения обратной связи на официальной странице Администрации города «ВКонтакте» в течение отчетного периода проведено 6 опросов населения (в 2018 – 2). В опросах приняли участие 2755</w:t>
      </w:r>
      <w:r>
        <w:rPr>
          <w:rFonts w:ascii="Times New Roman" w:hAnsi="Times New Roman"/>
          <w:sz w:val="24"/>
          <w:szCs w:val="24"/>
        </w:rPr>
        <w:t xml:space="preserve"> (в 2018 - 559 человек).</w:t>
      </w:r>
    </w:p>
    <w:p w:rsidR="00325800" w:rsidRPr="00325800" w:rsidRDefault="00325800" w:rsidP="00325800">
      <w:pPr>
        <w:spacing w:after="0" w:line="360" w:lineRule="auto"/>
        <w:ind w:firstLine="709"/>
        <w:jc w:val="both"/>
        <w:rPr>
          <w:rFonts w:ascii="Times New Roman" w:hAnsi="Times New Roman"/>
          <w:sz w:val="24"/>
          <w:szCs w:val="24"/>
        </w:rPr>
      </w:pPr>
      <w:r w:rsidRPr="00325800">
        <w:rPr>
          <w:rFonts w:ascii="Times New Roman" w:hAnsi="Times New Roman"/>
          <w:sz w:val="24"/>
          <w:szCs w:val="24"/>
        </w:rPr>
        <w:t xml:space="preserve">Стоить отметить, что в 2019 году прошли многочисленные мероприятия экологической направленности, в которых приняли участие более 10 тыс. человек, включая учащихся образовательных организаций города. </w:t>
      </w:r>
    </w:p>
    <w:p w:rsidR="00325800" w:rsidRPr="00325800" w:rsidRDefault="00325800" w:rsidP="00325800">
      <w:pPr>
        <w:spacing w:after="0" w:line="360" w:lineRule="auto"/>
        <w:ind w:firstLine="709"/>
        <w:jc w:val="both"/>
        <w:rPr>
          <w:rFonts w:ascii="Times New Roman" w:hAnsi="Times New Roman"/>
          <w:sz w:val="24"/>
          <w:szCs w:val="24"/>
        </w:rPr>
      </w:pPr>
      <w:r>
        <w:rPr>
          <w:rFonts w:ascii="Times New Roman" w:hAnsi="Times New Roman"/>
          <w:sz w:val="24"/>
          <w:szCs w:val="24"/>
        </w:rPr>
        <w:t>С</w:t>
      </w:r>
      <w:r w:rsidRPr="00325800">
        <w:rPr>
          <w:rFonts w:ascii="Times New Roman" w:hAnsi="Times New Roman"/>
          <w:sz w:val="24"/>
          <w:szCs w:val="24"/>
        </w:rPr>
        <w:t xml:space="preserve"> 16 мая по 7 июня 2019 года на территории города Когалыма проведена XVII Международная экологическая акция «Спасти и сохранить» (далее-Акция) под девизом «Чистота планеты начинается с тебя!». </w:t>
      </w:r>
    </w:p>
    <w:p w:rsidR="00325800" w:rsidRPr="00325800" w:rsidRDefault="00325800" w:rsidP="00325800">
      <w:pPr>
        <w:spacing w:after="0" w:line="360" w:lineRule="auto"/>
        <w:ind w:firstLine="709"/>
        <w:jc w:val="both"/>
        <w:rPr>
          <w:rFonts w:ascii="Times New Roman" w:hAnsi="Times New Roman"/>
          <w:sz w:val="24"/>
          <w:szCs w:val="24"/>
        </w:rPr>
      </w:pPr>
      <w:r w:rsidRPr="00325800">
        <w:rPr>
          <w:rFonts w:ascii="Times New Roman" w:hAnsi="Times New Roman"/>
          <w:sz w:val="24"/>
          <w:szCs w:val="24"/>
        </w:rPr>
        <w:t>В рамках Акции в городе Когалыме проведены следующие эколого-просветительские мероприятия: экологический месячник по озеленению прилегающих территорий; проведение экологической акции «Сделать мир чище!»; проведение Акции «Чистый берег – чистая вода»; участие в акции «Всероссийский день посадки леса»; участие в окружной Акции «Весенние дни древонасаждений»; проведение конкурса детского рисунка  и поделок на тему «Дыхание весны»; участие в окружной Акции ««Аллея выпускников»; проведение познавательных мероприятий с элементами интерактива «Экология и мы»; проведение летней Акции open-air: тема: «Знакомьтесь с теми, кто ползает, летает, прыгает, порхает» час интересной книги с играми и викторинами, также Когалым принял эстафету субботника «Зеленая волна», к которому с удовольствием присоединились общественные организации, предприниматели, простые горожане и многие другие.</w:t>
      </w:r>
    </w:p>
    <w:p w:rsidR="00325800" w:rsidRPr="00325800" w:rsidRDefault="00325800" w:rsidP="00325800">
      <w:pPr>
        <w:spacing w:after="0" w:line="360" w:lineRule="auto"/>
        <w:ind w:firstLine="709"/>
        <w:jc w:val="both"/>
        <w:rPr>
          <w:rFonts w:ascii="Times New Roman" w:hAnsi="Times New Roman"/>
          <w:sz w:val="24"/>
          <w:szCs w:val="24"/>
        </w:rPr>
      </w:pPr>
      <w:r w:rsidRPr="00325800">
        <w:rPr>
          <w:rFonts w:ascii="Times New Roman" w:hAnsi="Times New Roman"/>
          <w:sz w:val="24"/>
          <w:szCs w:val="24"/>
        </w:rPr>
        <w:t>Следует также отметить, что учащиеся образовательных организаций города Когалыма приняли участие и заняли призовые места в окружных, региональных, во всероссийских и международных эколого-просветительских мероприятия</w:t>
      </w:r>
      <w:r>
        <w:rPr>
          <w:rFonts w:ascii="Times New Roman" w:hAnsi="Times New Roman"/>
          <w:sz w:val="24"/>
          <w:szCs w:val="24"/>
        </w:rPr>
        <w:t>х.</w:t>
      </w:r>
      <w:r w:rsidRPr="00325800">
        <w:rPr>
          <w:rFonts w:ascii="Times New Roman" w:hAnsi="Times New Roman"/>
          <w:sz w:val="24"/>
          <w:szCs w:val="24"/>
        </w:rPr>
        <w:t xml:space="preserve"> </w:t>
      </w:r>
    </w:p>
    <w:p w:rsidR="00325800" w:rsidRPr="00325800" w:rsidRDefault="00325800" w:rsidP="00325800">
      <w:pPr>
        <w:spacing w:after="0" w:line="360" w:lineRule="auto"/>
        <w:ind w:firstLine="709"/>
        <w:jc w:val="both"/>
        <w:rPr>
          <w:rFonts w:ascii="Times New Roman" w:hAnsi="Times New Roman"/>
          <w:sz w:val="24"/>
          <w:szCs w:val="24"/>
        </w:rPr>
      </w:pPr>
      <w:r w:rsidRPr="00325800">
        <w:rPr>
          <w:rFonts w:ascii="Times New Roman" w:hAnsi="Times New Roman"/>
          <w:sz w:val="24"/>
          <w:szCs w:val="24"/>
        </w:rPr>
        <w:t>Совместно с обществом с ограниченной ответственностью «Центр научно-исследовательских и производственных работ» реализован проект «Расти росток, цвети цветок! Цветочная рассада – наш подарок городу». В рамках этого проекта учащиеся побывали в роли садовников и вырастили рассаду прекрасных цветов, которые подарили городу 5 июня в День эколога и открытия лагерной смены в пришкольном лагере «Зарничка». Данный проект третий год реализуется в муниципальном автономном общеобразовательном учреждении «Средняя общеобразовательная школа №1».</w:t>
      </w:r>
    </w:p>
    <w:p w:rsidR="00325800" w:rsidRPr="00325800" w:rsidRDefault="00325800" w:rsidP="00325800">
      <w:pPr>
        <w:spacing w:after="0" w:line="360" w:lineRule="auto"/>
        <w:ind w:firstLine="709"/>
        <w:jc w:val="both"/>
        <w:rPr>
          <w:rFonts w:ascii="Times New Roman" w:hAnsi="Times New Roman"/>
          <w:sz w:val="24"/>
          <w:szCs w:val="24"/>
        </w:rPr>
      </w:pPr>
      <w:r w:rsidRPr="00325800">
        <w:rPr>
          <w:rFonts w:ascii="Times New Roman" w:hAnsi="Times New Roman"/>
          <w:sz w:val="24"/>
          <w:szCs w:val="24"/>
        </w:rPr>
        <w:t>Воспитанники школьного лесничества «Ягун» заняли III место в Окружном конкурсе «Лучшее школьное лесничество Югры», III место в окружном этапе Всероссийского лесного конкурса «Подрост», I и II место в Окружном конкурсе «Благословляю вас, леса!»</w:t>
      </w:r>
    </w:p>
    <w:p w:rsidR="00325800" w:rsidRPr="00325800" w:rsidRDefault="00325800" w:rsidP="00325800">
      <w:pPr>
        <w:spacing w:after="0" w:line="360" w:lineRule="auto"/>
        <w:ind w:firstLine="709"/>
        <w:jc w:val="both"/>
        <w:rPr>
          <w:rFonts w:ascii="Times New Roman" w:hAnsi="Times New Roman"/>
          <w:sz w:val="24"/>
          <w:szCs w:val="24"/>
        </w:rPr>
      </w:pPr>
      <w:r w:rsidRPr="00325800">
        <w:rPr>
          <w:rFonts w:ascii="Times New Roman" w:hAnsi="Times New Roman"/>
          <w:sz w:val="24"/>
          <w:szCs w:val="24"/>
        </w:rPr>
        <w:t xml:space="preserve">Для детей с ограниченными возможностями здоровья на базе комплексного центра обслуживания населения «Жемчужина» (далее - КСЦОН «Жемчужина») реализован проект «Добрые дела» с детьми 5-6 лет, в рамках которого проведен трудовой десант по уборке территории с дошкольниками и их родителями; театрализованное представление «Лесная история», акция «Огород на окне». </w:t>
      </w:r>
    </w:p>
    <w:p w:rsidR="00325800" w:rsidRPr="00325800" w:rsidRDefault="00325800" w:rsidP="00325800">
      <w:pPr>
        <w:spacing w:after="0" w:line="360" w:lineRule="auto"/>
        <w:ind w:firstLine="709"/>
        <w:jc w:val="both"/>
        <w:rPr>
          <w:rFonts w:ascii="Times New Roman" w:hAnsi="Times New Roman"/>
          <w:sz w:val="24"/>
          <w:szCs w:val="24"/>
        </w:rPr>
      </w:pPr>
      <w:r w:rsidRPr="00325800">
        <w:rPr>
          <w:rFonts w:ascii="Times New Roman" w:hAnsi="Times New Roman"/>
          <w:sz w:val="24"/>
          <w:szCs w:val="24"/>
        </w:rPr>
        <w:t>Информирование жителей города о наиболее значимых проводимых мероприятиях осуществлялось в период их проведения в средствах массовой информации: на канале местного телевидения «Инфосервис», в городской еженедельной газете «Когалымский вестник», а также на официальном сайте органа местного самоуправления города Когалыма.</w:t>
      </w:r>
    </w:p>
    <w:p w:rsidR="00325800" w:rsidRPr="00325800" w:rsidRDefault="00325800" w:rsidP="00325800">
      <w:pPr>
        <w:spacing w:after="0" w:line="360" w:lineRule="auto"/>
        <w:ind w:firstLine="709"/>
        <w:jc w:val="both"/>
        <w:rPr>
          <w:rFonts w:ascii="Times New Roman" w:hAnsi="Times New Roman"/>
          <w:sz w:val="24"/>
          <w:szCs w:val="24"/>
        </w:rPr>
      </w:pPr>
      <w:r w:rsidRPr="00325800">
        <w:rPr>
          <w:rFonts w:ascii="Times New Roman" w:hAnsi="Times New Roman"/>
          <w:sz w:val="24"/>
          <w:szCs w:val="24"/>
        </w:rPr>
        <w:t xml:space="preserve">Среди населения распространялась печатная и полиграфическая продукция, изготовленная в рамках Акции: </w:t>
      </w:r>
    </w:p>
    <w:p w:rsidR="00325800" w:rsidRPr="00325800" w:rsidRDefault="00325800" w:rsidP="00325800">
      <w:pPr>
        <w:spacing w:after="0" w:line="360" w:lineRule="auto"/>
        <w:ind w:firstLine="709"/>
        <w:jc w:val="both"/>
        <w:rPr>
          <w:rFonts w:ascii="Times New Roman" w:hAnsi="Times New Roman"/>
          <w:sz w:val="24"/>
          <w:szCs w:val="24"/>
        </w:rPr>
      </w:pPr>
      <w:r w:rsidRPr="00325800">
        <w:rPr>
          <w:rFonts w:ascii="Times New Roman" w:hAnsi="Times New Roman"/>
          <w:sz w:val="24"/>
          <w:szCs w:val="24"/>
        </w:rPr>
        <w:t>- буклеты 515 экземпляров: «Экологическое воспитание в семье», «Беречь природы дар бесценный»;</w:t>
      </w:r>
    </w:p>
    <w:p w:rsidR="00325800" w:rsidRPr="00325800" w:rsidRDefault="00325800" w:rsidP="00325800">
      <w:pPr>
        <w:spacing w:after="0" w:line="360" w:lineRule="auto"/>
        <w:ind w:firstLine="709"/>
        <w:jc w:val="both"/>
        <w:rPr>
          <w:rFonts w:ascii="Times New Roman" w:hAnsi="Times New Roman"/>
          <w:sz w:val="24"/>
          <w:szCs w:val="24"/>
        </w:rPr>
      </w:pPr>
      <w:r w:rsidRPr="00325800">
        <w:rPr>
          <w:rFonts w:ascii="Times New Roman" w:hAnsi="Times New Roman"/>
          <w:sz w:val="24"/>
          <w:szCs w:val="24"/>
        </w:rPr>
        <w:t>- памятки 373 экземпляра: «Как вести себя в лесу», «Берегите лес от пожаров», «Берегите воду», «Мы в ответственности за нашу планету», Любимый чистый город» и др.;</w:t>
      </w:r>
    </w:p>
    <w:p w:rsidR="00325800" w:rsidRPr="00325800" w:rsidRDefault="00325800" w:rsidP="00325800">
      <w:pPr>
        <w:spacing w:after="0" w:line="360" w:lineRule="auto"/>
        <w:ind w:firstLine="709"/>
        <w:jc w:val="both"/>
        <w:rPr>
          <w:rFonts w:ascii="Times New Roman" w:hAnsi="Times New Roman"/>
          <w:sz w:val="24"/>
          <w:szCs w:val="24"/>
        </w:rPr>
      </w:pPr>
      <w:r w:rsidRPr="00325800">
        <w:rPr>
          <w:rFonts w:ascii="Times New Roman" w:hAnsi="Times New Roman"/>
          <w:sz w:val="24"/>
          <w:szCs w:val="24"/>
        </w:rPr>
        <w:t>- листовки 154 единиц: «Расти цветок, цвети цветок» и др.;</w:t>
      </w:r>
    </w:p>
    <w:p w:rsidR="00325800" w:rsidRPr="00325800" w:rsidRDefault="00325800" w:rsidP="00325800">
      <w:pPr>
        <w:spacing w:after="0" w:line="360" w:lineRule="auto"/>
        <w:ind w:firstLine="709"/>
        <w:jc w:val="both"/>
        <w:rPr>
          <w:rFonts w:ascii="Times New Roman" w:hAnsi="Times New Roman"/>
          <w:sz w:val="24"/>
          <w:szCs w:val="24"/>
        </w:rPr>
      </w:pPr>
      <w:r w:rsidRPr="00325800">
        <w:rPr>
          <w:rFonts w:ascii="Times New Roman" w:hAnsi="Times New Roman"/>
          <w:sz w:val="24"/>
          <w:szCs w:val="24"/>
        </w:rPr>
        <w:t>- календари 82 экземпляра: «Чистый лес».</w:t>
      </w:r>
    </w:p>
    <w:p w:rsidR="00325800" w:rsidRPr="00325800" w:rsidRDefault="00325800" w:rsidP="00325800">
      <w:pPr>
        <w:spacing w:after="0" w:line="360" w:lineRule="auto"/>
        <w:ind w:firstLine="709"/>
        <w:jc w:val="both"/>
        <w:rPr>
          <w:rFonts w:ascii="Times New Roman" w:hAnsi="Times New Roman"/>
          <w:sz w:val="24"/>
          <w:szCs w:val="24"/>
        </w:rPr>
      </w:pPr>
      <w:r w:rsidRPr="00325800">
        <w:rPr>
          <w:rFonts w:ascii="Times New Roman" w:hAnsi="Times New Roman"/>
          <w:sz w:val="24"/>
          <w:szCs w:val="24"/>
        </w:rPr>
        <w:t>Год от года в городе Когалыме интерес к экологическим акциям возрастает, формируется экологическая культура, бережное отношение к окружающей среде у подрастающего поколения и направлены на сохранение уникальной природы родного края.</w:t>
      </w:r>
    </w:p>
    <w:p w:rsidR="00325800" w:rsidRDefault="00325800" w:rsidP="00325800">
      <w:pPr>
        <w:spacing w:after="0" w:line="360" w:lineRule="auto"/>
        <w:ind w:firstLine="709"/>
        <w:jc w:val="both"/>
        <w:rPr>
          <w:rFonts w:ascii="Times New Roman" w:hAnsi="Times New Roman"/>
          <w:sz w:val="24"/>
          <w:szCs w:val="24"/>
        </w:rPr>
      </w:pPr>
      <w:r w:rsidRPr="00325800">
        <w:rPr>
          <w:rFonts w:ascii="Times New Roman" w:hAnsi="Times New Roman"/>
          <w:sz w:val="24"/>
          <w:szCs w:val="24"/>
        </w:rPr>
        <w:t>Когалым в 2019 году признан лидером среди муниципальных образований Югры по итогам реализации проекта экологической направленности и отмечен Благодарственным письмом оргкомитета. Всего в городе прошло 401 природоохранное и эколого-просветительское мероприятие. В них приняли участие 8543 человека – это воспитанники детских садов, школьники, студенты, работающая молодежь. Было проведено более 60 мероприятий по уборке мусора и благоустройству. Площадь очищенной территории составила 58 га, а озелененной 31 га. В целом за весенне-летний период в экологических мероприятиях приняли участие более 27 тысяч неравнодушных и активных когалымчан.</w:t>
      </w:r>
    </w:p>
    <w:p w:rsidR="00284470" w:rsidRPr="00F37861" w:rsidRDefault="00284470" w:rsidP="004C0393">
      <w:pPr>
        <w:pStyle w:val="1"/>
        <w:spacing w:before="0" w:after="0" w:line="360" w:lineRule="auto"/>
        <w:jc w:val="center"/>
        <w:rPr>
          <w:rFonts w:ascii="Times New Roman" w:hAnsi="Times New Roman"/>
          <w:sz w:val="24"/>
          <w:szCs w:val="24"/>
        </w:rPr>
      </w:pPr>
      <w:bookmarkStart w:id="28" w:name="_Toc38954496"/>
      <w:r w:rsidRPr="00F37861">
        <w:rPr>
          <w:rFonts w:ascii="Times New Roman" w:hAnsi="Times New Roman"/>
          <w:sz w:val="24"/>
          <w:szCs w:val="24"/>
        </w:rPr>
        <w:t>3.3. Меры, принимаемые для повышения качества предоставляемых населению муниципальных услуг, с указанием мер, принимаемых для повышения их доступности лицам с ограниченными возможностями здоровья (в том числе в сфере физической культуры и спорта) и использования в этой сфере информационных технологий, а также учет общественного мнения об удовлетворенности населения социальными услугами по результатам социологических опросов</w:t>
      </w:r>
      <w:bookmarkEnd w:id="28"/>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Задача повышения качества предоставления муниципальных услуг, в первую очередь, решается посредством организации детального регламентирования действий муниципальных служащих, участвующих в оказании услуги.</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 2019 году разработаны и утверждены 5 новых административных регламентов предоставления муниципальной услуги. Были внесены изменения в 33 административных регламента предоставления муниципальных услуг. На конец 2019 года в Администрации города Когалыма утверждено 48 административных регламентов предоставления муниципальных услуг.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Также Администрацией города Когалыма в 2019 году утвержден 1 новый административный регламент осуществления муниципального контроля, в действующие 5 административных регламентов осуществления муниципального контроля внесены изменения.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Информация обо всех муниципальных услугах, административных регламентах предоставления муниципальных услуг и осуществления муниципального контроля, стандартах качества предоставления муниципальных услуг, услугах, которые являются необходимыми и обязательными для предоставления муниципальных услуг, размещена в региональной информационной системе Ханты-Мансийского автономного округа - Югры «Реестр государственных и муниципальных услуг (функций) ХМАО - Югры» www.rrgu.admhmao.ru, Портале государственных услуг www.gosuslugi.ru (далее – Портал госуслуг) и на официальном сайте Администрации города Когалыма в сети «Интернет» www.admkogalym.ru (раздел «Социальная сфера»).</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У заявителей имеется возможность получить услугу в электронном виде на Портале госуслуг по 17 муниципальным услугам Администрации города Когалыма, 1 информационному сервису («Проверка очереди в детский сад») и 3 услугам, оказываемым образовательными учреждениями города Когалыма.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Структурными подразделениями Администрации города Когалыма и муниципальными учреждениями города Когалыма была продолжена работа по увеличению количества услуг, предоставленных в электронном виде на Портале госуслуг. В 2019 году в электронном виде через Портал госуслуг было оказано 336 552 услуги (в 2018 году - 541 277 услуг), что составило 97,2% от общего количества оказанных услуг (в 2018 году – 98,2%).</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 рамках реализации требований Федерального закона Российской Федерации от 27.07.2010 №210-ФЗ «Об организации предоставления государственных и муниципальных услуг» была продолжена работа по подключению рабочих мест сотрудников Администрации города Когалыма, ответственных за предоставление муниципальных услуг к региональному сегменту системы межведомственного электронного взаимодействия (СМЭВ), с помощью которой специалисты Администрации города Когалыма имеют возможность направлять в электронной форме межведомственные запросы в федеральные органы исполнительной власти, исполнительные органы государственной власти и органы местного самоуправления при оказании муниципальных услуг. За 2019 год было направлено по каналам СМЭВ 76 866 запросов, что меньше показателя 2018 года на 7,9% (2018 – 83 447 запросов), что связано с уменьшением поступивших начислений на оплату, передаваемых в Государственную информационную систему о государственных и муниципальных платежах.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Продолжает свою работу муниципальное автономное учреждение «Многофункциональный центр предоставления государственных и муниципальных услуг» (далее – МФЦ).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 МФЦ функционирует система электронной очереди «Энтер», имеется информационный киоск для обеспечения доступа к Порталу государственных услуг, платежный терминал Сбербанка для оплаты государственной пошлины и налогов, услуг связи, жилищно-коммунальных услуг, терминал «Югра», детский уголок. Для обеспечения доступности услуг маломобильным группам населения предусмотрен специальный подъемник для инвалидов, входная группа оборудована пандусом, специальные туалетные комнаты.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МФЦ предоставляются 287 государственных, муниципальных и иных услуг, из них:</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государственных услуг территориальных федеральных органов исполнительной власти - 60;</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государственных услуг исполнительных органов государственной власти Ханты-Мансийского автономного округа - Югры - 118;</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муниципальных услуг органов местного самоуправления – 48 (из них на полном исполнении – 6 муниципальных услуг, предоставляемых по принципу «одного окна» - 42 муниципальные услуги);</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услуги ЗАГС - 3;</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услуг АО «Федеральная корпорация по развитию малого и среднего предпринимательства» - 8;</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иные услуги для малого и среднего предпринимательства (Фонд поддержки предпринимательства Югры, Фонд «Югорская региональная микрокредитная компания», Фонд «Центр координации поддержки экспортно-ориентированных субъектов малого и среднего предпринимательства Югры», Уполномоченный по защите прав предпринимателей в ХМАО-Югре) – 15;</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услуги ресурсоснабжающих организаций – 4.</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 дополнительные сопутствующие услуги – 31.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Среднее время ожидания в очереди для получения информации (консультации) и для подачи и получения документов - 3 минуты 5 секунд (2018 год - 7 минут 45 секунд, утвержденный плановый показатель – не более 15 минут).</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 2019 году в «МФЦ» за получением государственных и муниципальных услуг и получением консультаций обратились 62 633 заявителя, что превышает показатель 2018 года на 2,9%. В общем количестве работниками МФЦ было оказано 51 601 федеральных, региональных и муниципальных услуг, что превысило утвержденный плановый показатель в количестве 48 000 услуг на 7,5%.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МФЦ для граждан обеспечена возможность оценки качества предоставления государственных услуг посредством опросного модуля автоматизированной информационной системы «Информационно-аналитическая система мониторинга качества государственных услуг» (далее - ИАС МКГУ).</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Сводные оценки в ИАС МКГУ формируются по следующим пяти показателям:</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время предоставления государственной услуги;</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время ожидания в очереди при получении государственной услуги;</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вежливость и компетентность сотрудника, взаимодействующего с заявителем при предоставлении государственной услуги;</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комфортность условий в помещении, в котором предоставлена государственная услуга;</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доступность информации о порядке предоставления государственной услуги.</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Уровень удовлетворенности качеством предоставления государственных и муниципальных услуг в «МФЦ» в 2019 году составил 99,5% (2018 году – 98%), что превысило утвержденный плановый показатель на 4,7%.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Заключено дополнительное соглашение от 20.06.2019 №8 к соглашению от 31.12.2013 №1 о взаимодействии между Администрацией города Когалыма и МАУ «МФЦ» с внесением дополнительного перечня из 5 муниципальных услуг, предоставляемых по принципу «одного окна» в МФЦ. На конец 2019 года в МАУ «МФЦ» оказываются все 48 муниципальных услуг Администрации города Когалыма.</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Кроме того, в рамках реализации плана мероприятий («дорожной карты») по поддержке доступа немуниципальных организаций (коммерческих, некоммерческих) к предоставлению услуг (работ) в социальной сфере города Когалыма на 2016–2020 годы (распоряжение Администрации города Когалыма от 09.09.2016 №147-р) предусмотрена передача муниципальных услуг (работ) на исполнение немуниципальным организациям. По итогам 2019 года был проведен опрос населения с целью определения удовлетворенности граждан рынком услуг в социальной сфере города Когалыма. На сайте Администрации города Когалыма в информационно-коммуникационной сети «Интернет» был размещен опрос, на вопросы которого ответило 100% из общего числа опрошенных.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Оценка населением эффективности услуг в социальной сфере осуществлялась по следующим основным критериям: достаточность услуг в социальной сфере, определяющий фактор при выборе поставщика услуг, удовлетворенность качеством получаемой услуги, приемлемость цен на услуги в социальной сфере.</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При подведении итогов опроса населения по данным критериям было выявлено следующее:</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- 77% опрошенных являются получателем какой-либо услуги в сфере дополнительного образования, культуры, спорта и молодежной политики. Основными из них являются:</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33% – физическая культура и спорт;</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23% – дополнительное образование;</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17% - культура;</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3% - молодежная политика;</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качеством получаемой услуги довольны большинство опрошенных, так же, как и количеством поставщиков услуг в социальной сфере;</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уровень цен на услуги считают приемлемым – 51%, высоким – 38,5%;</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определяющим фактором при выборе поставщика услуг является качество предоставляемой услуги.</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 результате чего можно сделать вывод, что большее количество опрошенных пользуются услугами социальной сферы города, удовлетворены их качеством и уровнем цен на услуги. </w:t>
      </w:r>
    </w:p>
    <w:p w:rsidR="00906D46" w:rsidRPr="00906D46" w:rsidRDefault="00906D46" w:rsidP="00906D46">
      <w:pPr>
        <w:spacing w:after="0" w:line="360" w:lineRule="auto"/>
        <w:ind w:firstLine="709"/>
        <w:jc w:val="both"/>
        <w:rPr>
          <w:rFonts w:ascii="Times New Roman" w:hAnsi="Times New Roman"/>
          <w:sz w:val="24"/>
          <w:szCs w:val="24"/>
        </w:rPr>
      </w:pP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Меры, принимаемые для повышения доступности муниципальных услуг лицам с ограниченными возможностями здоровья</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сфере образования:</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общеобразовательных организациях города по состоянию на 31.12.2019 года обучаются 103 ребенка-инвалида и 2 инвалида, всего 105 человек (на 31.12.2018 года - 92 ребенка-инвалида и 4 инвалида, всего 96 человек), из них 61 человек имеют ограниченные возможности здоровья, подтверждённые заключением территориальной психолого-медико-педагогической комиссии (2018 год – 61 человек). Кроме того, 137 человек, не являющихся детьми-инвалидами и инвалидами, имеют ограниченные возможности здоровья (2018 год – 99 человек). В целом число инвалидов, детей с инвалидностью и ограниченными возможностями здоровья, обучающихся в общеобразовательных организациях города Когалыма, составляет 242 человека (2018 год – 195 человек), из них:</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- 181 человек (2018 год – 144 человека) обучается по адаптированным основным общеобразовательным программам: для учащихся с задержкой психического развития – 118 человек (2018 год - 85 человек), умственной отсталостью – 60 человек (2018 год - 57 человек), расстройствами аутистического спектра – 3 человека (2018 год - 2 человека);</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- 61 человек (2018 год - 49 человек) обучаются по основным общеобразовательным программам.</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По индивидуальным учебным планам на дому обучаются 38 детей-инвалидов, 2 инвалида, всего 40 человек (2018 год - 33 ребенка-инвалида, 1 инвалид, всего 34 человека), из них 9 человек осваивают образовательные программы с применением дистанционных образовательных технологий (в 2018 году – 9 человек).</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 общеобразовательных организациях города Когалыма реализуются два федеральных государственных образовательных стандарта для обучающихся с ограниченными возможностями здоровья и умственной отсталостью: федеральный государственный образовательный стандарт начального общего образования для детей с ограниченными возможностями здоровья (далее - ФГОС НОО ОВЗ) и федеральный государственный образовательный стандарт образования обучающихся с умственной отсталостью (интеллектуальными нарушениями) (далее - ФГОС ОУ/О).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На отчетный период по ФГОС ОУ/О обучается 40 детей (2018 год – 30 человек), в том числе 28 человек обучаются в классах муниципального автономного общеобразовательного учреждения «Средняя общеобразовательная школа №8 с углубленным изучением отдельных предметов», где реализуются адаптированные основные общеобразовательные программы для обучающихся с умственной отсталостью (2018год – 22 человека) и 12 человек обучаются в других общеобразовательных организациях города Когалыма по индивидуальным учебным планам и специальным индивидуальным программам развития (2018 год – 8 человек). По ФГОС НОО ОВЗ обучение по адаптированным основным общеобразовательным программам для детей с задержкой психического развития и для детей с расстройствами аутистического спектра проводится для 60 обучающихся (2018 год – 37 человек).</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Для детей, имеющих тяжелые множественные нарушения развития, в общеобразовательных организациях реализуются специальные индивидуальные программы развития (далее - СИПР), на отчетный период по СИПР обучаются 13 человек (2018 год – 14 человек).</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Одной из форм получения образования является семейное образование. При выборе этой формы, получения образования, родители самостоятельно принимают на себя обязательства по обучению ребенка. При этом в любой момент родитель может обратиться в школу и продолжить обучение в школе. На отчетный период в форме семейного образования получают общее образование 28 детей с инвалидностью и ограниченными возможностями здоровья (2018 год - 23 человека).</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Таким образом, в общеобразовательных организациях города созданы вариативные условия получения образования для реализации права на образование всех категорий детей с ограниченными возможностями здоровья, детей-инвалидов с учетом их психофизических особенностей.</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С целью создания условий, позволяющих обеспечить получение качественного общего образования школьниками независимо от их места жительства и состояния здоровья, в общеобразовательных организациях города осуществляется обучение детей-инвалидов, получающих образование на дому, с использованием дистанционных образовательных технологий.</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Обучение с использованием дистанционных образовательных технологий осуществляется с согласия родителей (законных представителей), и организуется для детей-инвалидов, обучающихся на дому, имеющих медицинские показания для применения данных образовательных технологий.</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Согласно разработанной модели, организации дистанционного обучения, педагоги школ осуществляют обучение детей-инвалидов с использованием дистанционных образовательных технологий по учебным курсам, разработанным центром образования «Технологии обучения» («i-школа»).</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Всего в 2019-2020 учебном году организовано обучение на дому с использованием дистанционных образовательных технологий 9 детей-инвалидов (в 2018-2019 учебном году также обучались 9 детей-инвалидов). Учителей, задействованных в дистанционном обучении детей-инвалидов – 8 человек (в 2018 году – 11 человек). Все обучающиеся и педагоги обеспечены комплектами компьютерного оборудования.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Дошкольные образовательные организации на 31.12.2019 года посещают 26 детей – инвалидов (2018 год – 37 детей – инвалидов), что в процентном соотношении составляет 52% от общего количества детей данной категории, проживающих в городе (50 человек). В 2018 году общая численность детей – инвалидов составила 76 человек. Данная категория детей посещает группы общеразвивающей и компенсирующей направленности.</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 МАДОУ «Колокольчик» 22 ребёнка с нарушениями зрения посещают две группы компенсирующей направленности (2018 год – 56 детей, 5 групп комбинированной направленности и одну группу компенсирующей направленности), 56 детей с нарушениями зрения посещают группы общеразвивающей направленности в рамках инклюзивного образования.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Продолжает функционировать в МАДОУ «Колокольчик» группа компенсирующей направленности для детей с ментальными нарушениями и в том числе с расстройствами аутистического спектра, которую посещают 10 детей (в том числе 5 детей с признаками расстройствами аутистического спектра).</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Для детей с нарушениями речи в каждом детском саду работает логопункт.</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сфере физической культуры и спорта:</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 городе Когалыме продолжается работа по развитию физической культуры и спорта среди лиц с ограниченными физическими возможностями.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Реабилитация лиц с ограниченными возможностями здоровья осуществляется путем создания условий для регулярных занятий физической культурой и спортом в муниципальном автономном учреждении «Спортивная школа «Дворец спорта» (далее - МАУ «СШ «Дворец спорта») и бюджетном учреждении Ханты-Мансийского автономного округа «Комплексный центр социального обслуживания населения».</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Для указанной категории людей на базах учреждений имеется необходимое оборудование и инвентарь. Занятия организованны на бесплатной основе.</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Данная категория людей принимает участие в соревнованиях муниципального и регионального уровней.</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течение 2019 года представителями Общественной организации «Когалымская городская Федерация инвалидного спорта» (далее – Федерация) организованы и проведены 4 мастер-класса для детей с ограниченными возможностями здоровья по презентации видов адаптивного спорта, в которых приняли участие 93 ребёнка целевой группы и 17 родителей.</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Также Федерация принимает участие в конкурсах на предоставление грантов некоммерческим организациям и является лауреатом Городского конкурса социально значимых проектов, направленных на развитие гражданских инициатив в городе Когалыме, Конкурса социальных и культурных проектов публичного акционерного общества «ЛУКОЙЛ» «Стратегия успеха», Окружного конкурса на предоставление субсидий социально ориентированным некоммерческим организациям Ханты-Мансийского автономного округа-Югры и Первого конкурса на предоставление грантов Президента Российской Федерации на развитие гражданского общества.</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Всего занимающихся в группах адаптивной физической культурой (далее – АФК) 52 человека, из них детей в возрасте до 18 лет - 18 человек, в возрасте от 19 до 59 лет-32 человека.</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Разработан порядок беспрепятственного посещения спортивных комплексов города инвалидами, который размещён на информационных стендах спортивных объектов и на официальном сайте МАУ «СШ «Дворец спорта»». В спортивных комплексах входные группы оборудованы пандусами, контрастными лентами, тактильными плитками, кнопками вызова, назначены ответственные лица по сопровождению посетителей - инвалидов.</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 воскресный день для инвалидов, занимающихся в группах АФК предоставляется бассейн, занятия проводятся под руководством специалиста по АФК. Спортсмены-инвалиды обеспечены 3 инвалидными колясками. На лыжной базе «Снежинка» есть 2 боба для занятий инвалидов ПОДА лыжными гонками. В 2018 году приобретены новая спортивная форма и тренажер для игры в настольный теннис, благодаря помощи депутатов областной и окружной Думы выделены средства и закуплено новое специализированное автотранспортное средство.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сфере культуры:</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С целью повышения доступности муниципальных услуг для лиц с ограниченными возможностями здоровья актуализированы паспорта доступности муниципальных учреждений культуры города Когалыма для маломобильных групп населения.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Исполнение рекомендаций, изложенных в паспортах доступности, являются первоочередными задачами для учреждений культуры.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С целью создания благоприятных условий для жизнедеятельности инвалидов и маломобильных групп населения проделана следующая работа:</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все объекты учреждений культуры оснащены необходимым специализированным оборудованием для инвалидов;</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при обращении сотрудниками учреждений культуры оказывается персональное сопровождение пользователей с ограниченными возможностями здоровья, инвалидов, имеющих нарушения функции зрения, и других категорий инвалидности;</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 официальные сайты всех учреждений культуры имеет версию для слабовидящих.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МАУ «Культурно-досуговый комплекс «АРТ-Праздник»</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театральной студии «Мираж» реализуется проект «Арт-Терапия, или Театр, как пристань спасения». В постановках задействованы дети-инвалиды, для которых участие в творческом процессе театральной деятельности становится важным фактором в личном становлении и жизненном самоопределении.</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Для детей, нуждающихся в социальной защите проведена программа «Лети, лети лепесток».</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рамках Международного дня инвалидов проведено 5 мероприятий, которые посетили 710 человек:</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игровые программы для детей с ограниченными возможностями здоровья;</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концертная программа для людей с ограниченными возможностями здоровья.</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2019 году всего для инвалидов состоялось 87 мероприятий.</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МБУ «Централизованная библиотечная система»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2019 году учреждением проведена следующая работа с инвалидами:</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Книгоношество:</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Ведется надомное библиотечное обслуживание инвалидов и пожилых людей, в том числе 1 инвалида и ветерана Великой Отечественной войны, для которого был организован подбор и доставка литературы на дом, проведены беседы о книгах и журналах. В 2019 году ветерана Великой Отечественной войны посетили 12 раз, выдали 109 экземпляров изданий.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Всего за 2019 год обслужили на дому 12 инвалидов, которых посетили 108 раз, выдали 613 экземпляров изданий.</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Внестационарная форма обслуживания незащищённых категорий граждан:</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 рамках библиотечного проекта «С любовью в сердце» ведётся обслуживание инвалидов взрослого населения. Для инвалидов проведены следующие мероприятия: видеообзор по фондам Президентской библиотеки им. Б.Н.Ельцина по теме «Президентская библиотека: День флага РФ»; выездной час киноискусства «Звёзды, которые не гаснут», посвященный Михаилу Боярскому; тематический вечер о театре «Волшебный мир сцены», состоялся дважды, сотрудники библиотеки рассказали отдыхающим об истории возникновения театрального искусства, знаменитых театрах мира, а также выдающихся театральных деятелях России и Зарубежья. Рассказ библиотекарей сопровождался слайд-презентацией и видеороликами; тематический вечер «Подвиг любви», посвященный жёнам декабристов. Прозвучал трогательный рассказ о жёнах декабристов, совершивших личный подвиг во имя любви; Дни информации «С книгой к здоровью»; в рамках Декады инвалидов состоялся литературно-исторический вечер «Се человек» о русском иконописце Григории Журавлёве и другие.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Всего состоялось 25 выездных массовых мероприятий, которые посетил 491 человек.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рамках реализации Концепции развития чтения в ХМАО - Югре на 2018–2025 годы в Центральной библиотеке оформлена выставка для слепых и слабовидящих читателей «Белая полка». На выставке представлены художественные произведения известных российских и зарубежных писателей, литературно-художественные журналы, изданные рельефно-точечным шрифтом по системе Брайля, а также говорящие книги на аудиокассетах и компакт-дисках». За 2019 год выставку посетили 39 человек.</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Работа с детьми-инвалидами проходит в рамках библиотечного проекта «Мир добра и открытых сердец». Заключено долгосрочное соглашение о взаимодействии МБУ «Централизованная библиотечная система» и бюджетным учреждением Ханты-Мансийского автономного округа - Югры «Когалымский комплексный центр социального обслуживания населения» о взаимодействии по социальной адаптации детей с ограниченными возможностями здоровья и приобщению их общечеловеческим ценностям. В этом направлении Центральная городская и Детская библиотеки успешно сотрудничают с Отделением реабилитации детей и подростков с ограниченными возможностями. Для детей-инвалидов проводятся социокультурные мероприятия, способствующие их духовно-нравственному просвещению, гражданско-патриотическому и интеллектуальному развитию. Ребята принимали участие в весёлых и занимательных конкурсах, играх и викторинах с использованием мультимедийной аппаратуры.</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Всего для инвалидов было организовано 58 мероприятий, которые посетили 1295 человек, для детей-инвалидов организовано 33 мероприятия, которые посетили 804 человека, (в том числе детской библиотекой проведено 21 мероприятие, которые посетило 499 человек).</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МБУ «Музейно-выставочный центр»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учреждении с 2012 года для детей-инвалидов действует музейно-познавательная программа «Музей для тебя», согласно которой ежемесячно проводятся интерактивные мероприятия, творческие мастер-классы и познавательные занятия.</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Учреждение обеспечивает доступность услуг для инвалидов посредством бесплатного посещения музейных экспозиций, тематических мероприятий, мастер-классов.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рамках декады инвалидов проведено познавательное мероприятие для детей с ограниченными возможностями здоровья «Тепло души».</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Ежегодно учреждение проводит новогодний утренник для детей с ограниченными возможностями здоровья, на котором присутствуют более 30 детей. В 2019 году всего для детей-инвалидов состоялось 20 мероприятий, которые посетили 272 ребёнка.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 учреждениях культуры разработана система льгот для людей с ограниченными возможностями здоровья.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Инвалиды имеют право на бесплатное посещение МБУ «Музейно-выставочный центр», парка аттракционов МАУ «Культурно-досуговый комплекс «АРТ-Праздник».</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Основными качественными результатами проведённых мероприятий для инвалидов стали: укрепление активной жизненной позиции, социальная адаптация, реализация творческих способностей, разнообразие досуга, формирование круга единомышленников, эстетическое воспитание, привлечение к чтению и др.</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сфере культуры города Когалыма предпринимаются все возможные меры для обеспечения равного доступа людей с ограниченными возможностями здоровья к объектам культуры и их услугам. Созданы условия для реализации творческого, художественного, интеллектуального потенциала инвалидов.</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 рамках мониторинга деятельности сферы культуры в 2019 году проведено анкетирование «Изучение мнения населения о качестве оказания услуг в сфере культуры» среди посетителей учреждений культуры города Когалыма. Опрошено 3 353 респондента.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По результатам анкетирования выявлено, что 84,3% от всего количества опрошенных отмечают высокий уровень качества услуг в сфере культуры города Когалыма.</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сфере молодежной политики, с целью улучшения качества предоставляемых услуг и выполняемых работ, в 2019 году был осуществлен мониторинг уровня удовлетворённости населением города Когалыма качеством предоставления услуг. Проведено 1 анкетирование, опрошено 584 человека. Уровень удовлетворённости качеством предоставления услуг составил 99% от числа опрошенных.</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сфере жилищно-коммунального хозяйства:</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С целью повышения качества предоставления жилищно-коммунальных услуг ведется работа по анализу общественного мнения. Для данных целей в обществе с ограниченной ответственностью «Единый расчётно-информационный центр» организован сбор письменных пожеланий и предложений граждан по вопросам предоставления жилищно-коммунальных услуг, а также открыт сайт, где освещаются все новости законодательства, изменения в системе оплаты за жилищно – коммунальное управление и организована обратная связь с гражданами города Когалыма «вопрос-ответ».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Управляющие компании проводят собрания с жителями города Когалыма, размещают информацию на стендах в местах общего пользования многоквартирных домов. Обращения граждан принимаются через государственные информационные системы «Реформа ЖКХ» и «Жилищно-коммунальное хозяйство».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Вся информация о предприятиях жилищно – коммунального хозяйства размещена на официальном сайте Администрации города Когалыма в сети «Интернет», работает виртуальная приемная и общественная приемная.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Среди населения проводится информационно-просветительская работа, направленная на информирование о мероприятиях и способах энергосбережения и повышения энергетической эффективности: ежемесячно проводятся прямые эфиры по телерадиоканалу «Инфосервис+», регулярно печатаются статьи, информация об организациях, занимающихся установкой приборов учета в газете «Когалымский вестник», на счетах - квитанциях по оплате за коммунальные услуги и досках объявлений в жилых домах.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Проведение независимой оценки качества условий оказания услуг в социальной сфере</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целях реализации мер по повышению информированности граждан в МФЦ заявителям предлагается оценить качество предоставления государственных и муниципальных услуг и консультаций в специальных анкетах. В учреждении внедрена информационная система «Информационно-аналитическая система мониторинга качества государственных услуг» (www.mkgu.ru), позволяющая заявителям принять участие в опросе по оценке качества предоставления государственных услуг, полученных непосредственно в МФЦ, посредством смс-сообщения. Также заявитель может непосредственно оценить оказанную государственную услугу через сайт «Ваш контроль» www.vashkontrol.ru (программа оценки реализована на основании постановления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Актуальность удовлетворенности граждан качеством государственных и муниципальных услуг обусловлена требованием достижения целевых показателей по оказанию государственных и муниципальных услуг, определенных Указом Президента Российской Федерации от 07.05.2012 № 601 «Об основных направлениях совершенствования системы государственного управления», и требованиями к проведению исследования, изложенными в письме Министерства экономического развития Российской Федерации от 28.02.2014 № 3939-ОФ/Д09и «О методике проведения социологического исследования и оценки удовлетворенности граждан Российской Федерации качеством предоставления государственных и муниципальных услуг».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сфере культуры:</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2017 году в отношении муниципальных учреждений культуры города Когалыма проведена независимая оценка качества оказания услуг с привлечением независимого оператора (проводится один раз в три года).</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качестве независимого оператора выступило Федеральное государственное бюджетное образовательное учреждение высшего образования «Нижневартовский государственный университет».</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Результаты независимой оценки были рассмотрены на заседании Общественного совета по культуре при Администрации города Когалыма, по итогам которого муниципальным учреждениям культуры даны рекомендации по разработке Плана мероприятий для повышения качества услуг.</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Информация о результатах независимой оценки размещена на официальном сайте Администрации города Когалыма, официальных сайтах учреждений культуры и официальном сайте для размещения информации о государственных и муниципальных учреждениях bus.gov.ru.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2020 году планируется проведение независимой оценки в отношении муниципальных учреждений культуры города Когалыма с привлечением независимого оператора. Организатором будет выступать Департамент культуры Ханты–Мансийского автономного округа – Югры.</w:t>
      </w:r>
    </w:p>
    <w:p w:rsid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В сфере образования:</w:t>
      </w:r>
    </w:p>
    <w:p w:rsidR="00FE2B9F" w:rsidRPr="008F34DC" w:rsidRDefault="00FE2B9F" w:rsidP="00FE2B9F">
      <w:pPr>
        <w:spacing w:after="0" w:line="360" w:lineRule="auto"/>
        <w:ind w:firstLine="709"/>
        <w:jc w:val="both"/>
        <w:rPr>
          <w:rFonts w:ascii="Times New Roman" w:hAnsi="Times New Roman"/>
          <w:sz w:val="24"/>
          <w:szCs w:val="24"/>
        </w:rPr>
      </w:pPr>
      <w:r w:rsidRPr="008F34DC">
        <w:rPr>
          <w:rFonts w:ascii="Times New Roman" w:hAnsi="Times New Roman"/>
          <w:sz w:val="24"/>
          <w:szCs w:val="24"/>
        </w:rPr>
        <w:t xml:space="preserve">В 2017 проведена независимая оценка качества оказания услуг во всех 7 общеобразовательных организациях города Когалыма (проводится один раз в три года). Организацией-оператором независимой оценки качества образовательной деятельности в 2017 году выступило Федеральное государственное бюджетное образовательное учреждение высшего образования </w:t>
      </w:r>
      <w:r>
        <w:rPr>
          <w:rFonts w:ascii="Times New Roman" w:hAnsi="Times New Roman"/>
          <w:sz w:val="24"/>
          <w:szCs w:val="24"/>
        </w:rPr>
        <w:t>«</w:t>
      </w:r>
      <w:r w:rsidRPr="008F34DC">
        <w:rPr>
          <w:rFonts w:ascii="Times New Roman" w:hAnsi="Times New Roman"/>
          <w:sz w:val="24"/>
          <w:szCs w:val="24"/>
        </w:rPr>
        <w:t>Нижневартовский государственный университет</w:t>
      </w:r>
      <w:r>
        <w:rPr>
          <w:rFonts w:ascii="Times New Roman" w:hAnsi="Times New Roman"/>
          <w:sz w:val="24"/>
          <w:szCs w:val="24"/>
        </w:rPr>
        <w:t>»</w:t>
      </w:r>
      <w:r w:rsidRPr="008F34DC">
        <w:rPr>
          <w:rFonts w:ascii="Times New Roman" w:hAnsi="Times New Roman"/>
          <w:sz w:val="24"/>
          <w:szCs w:val="24"/>
        </w:rPr>
        <w:t xml:space="preserve">. </w:t>
      </w:r>
    </w:p>
    <w:p w:rsidR="00FE2B9F" w:rsidRDefault="00FE2B9F" w:rsidP="00FE2B9F">
      <w:pPr>
        <w:tabs>
          <w:tab w:val="left" w:pos="1080"/>
        </w:tabs>
        <w:spacing w:after="0" w:line="360" w:lineRule="auto"/>
        <w:ind w:firstLine="709"/>
        <w:jc w:val="both"/>
        <w:rPr>
          <w:rFonts w:ascii="Times New Roman" w:hAnsi="Times New Roman"/>
          <w:sz w:val="24"/>
          <w:szCs w:val="24"/>
        </w:rPr>
      </w:pPr>
      <w:r w:rsidRPr="008F34DC">
        <w:rPr>
          <w:rFonts w:ascii="Times New Roman" w:hAnsi="Times New Roman"/>
          <w:sz w:val="24"/>
          <w:szCs w:val="24"/>
        </w:rPr>
        <w:t xml:space="preserve">Независимая оценка качества образовательной деятельности организаций, осуществляющих образовательную деятельность, осуществляется на основе общедоступной информации. Общедоступной является информация, размещенная на официальном сайте образовательной организации, а также при необходимости информация, предоставляемая оператору (организации, осуществляющей сбор, обобщение и анализ информации) Управлением образования Администрации города Когалыма. </w:t>
      </w:r>
    </w:p>
    <w:p w:rsidR="00FE2B9F" w:rsidRPr="008F34DC" w:rsidRDefault="00FE2B9F" w:rsidP="00FE2B9F">
      <w:pPr>
        <w:tabs>
          <w:tab w:val="left" w:pos="1080"/>
        </w:tabs>
        <w:spacing w:after="0" w:line="360" w:lineRule="auto"/>
        <w:ind w:firstLine="709"/>
        <w:contextualSpacing/>
        <w:jc w:val="both"/>
        <w:rPr>
          <w:rFonts w:ascii="Times New Roman" w:eastAsia="Calibri" w:hAnsi="Times New Roman"/>
          <w:sz w:val="24"/>
          <w:szCs w:val="24"/>
        </w:rPr>
      </w:pPr>
      <w:r w:rsidRPr="008F34DC">
        <w:rPr>
          <w:rFonts w:ascii="Times New Roman" w:hAnsi="Times New Roman"/>
          <w:sz w:val="24"/>
          <w:szCs w:val="24"/>
        </w:rPr>
        <w:t>Результаты независимой оценки качества образовательной деятельности рассмотрены совместно с родительской общественностью и разработаны рекомендации по улучшению качества работы предоставления услуг образовательными организациями.</w:t>
      </w:r>
    </w:p>
    <w:p w:rsidR="00FE2B9F" w:rsidRPr="008F34DC" w:rsidRDefault="00FE2B9F" w:rsidP="00FE2B9F">
      <w:pPr>
        <w:spacing w:after="0" w:line="360" w:lineRule="auto"/>
        <w:ind w:firstLine="709"/>
        <w:jc w:val="both"/>
        <w:rPr>
          <w:rFonts w:ascii="Times New Roman" w:hAnsi="Times New Roman"/>
          <w:sz w:val="24"/>
          <w:szCs w:val="24"/>
        </w:rPr>
      </w:pPr>
      <w:r w:rsidRPr="008F34DC">
        <w:rPr>
          <w:rFonts w:ascii="Times New Roman" w:hAnsi="Times New Roman"/>
          <w:sz w:val="24"/>
          <w:szCs w:val="24"/>
        </w:rPr>
        <w:t>Результаты независимой оценки были рассмотрены на заседании Общественного совета по проведению независимой оценки качества работы организаций, оказывающих социальные услуги в сфере образования города Когалыма при управлении образования Администрации города Когалыма, по итогам которого даны рекомендации по улучшению качества работы предоставления услуг образовательными организациями. Общеобразовательными организациями разработаны Планы мероприятий для повышения качества услуг.</w:t>
      </w:r>
    </w:p>
    <w:p w:rsidR="00FE2B9F" w:rsidRPr="008F34DC" w:rsidRDefault="00FE2B9F" w:rsidP="00FE2B9F">
      <w:pPr>
        <w:spacing w:after="0" w:line="360" w:lineRule="auto"/>
        <w:ind w:firstLine="709"/>
        <w:jc w:val="both"/>
        <w:rPr>
          <w:rFonts w:ascii="Times New Roman" w:hAnsi="Times New Roman"/>
          <w:sz w:val="24"/>
          <w:szCs w:val="24"/>
        </w:rPr>
      </w:pPr>
      <w:r w:rsidRPr="008F34DC">
        <w:rPr>
          <w:rFonts w:ascii="Times New Roman" w:hAnsi="Times New Roman"/>
          <w:sz w:val="24"/>
          <w:szCs w:val="24"/>
        </w:rPr>
        <w:t xml:space="preserve">Информация о результатах независимой оценки размещена на официальных сайтах общеобразовательных организаций и официальном сайте для размещения информации о государственных и муниципальных учреждениях </w:t>
      </w:r>
      <w:r w:rsidRPr="008F34DC">
        <w:rPr>
          <w:rFonts w:ascii="Times New Roman" w:hAnsi="Times New Roman"/>
          <w:sz w:val="24"/>
          <w:szCs w:val="24"/>
          <w:lang w:val="en-US"/>
        </w:rPr>
        <w:t>bus</w:t>
      </w:r>
      <w:r w:rsidRPr="008F34DC">
        <w:rPr>
          <w:rFonts w:ascii="Times New Roman" w:hAnsi="Times New Roman"/>
          <w:sz w:val="24"/>
          <w:szCs w:val="24"/>
        </w:rPr>
        <w:t>.</w:t>
      </w:r>
      <w:r w:rsidRPr="008F34DC">
        <w:rPr>
          <w:rFonts w:ascii="Times New Roman" w:hAnsi="Times New Roman"/>
          <w:sz w:val="24"/>
          <w:szCs w:val="24"/>
          <w:lang w:val="en-US"/>
        </w:rPr>
        <w:t>gov</w:t>
      </w:r>
      <w:r w:rsidRPr="008F34DC">
        <w:rPr>
          <w:rFonts w:ascii="Times New Roman" w:hAnsi="Times New Roman"/>
          <w:sz w:val="24"/>
          <w:szCs w:val="24"/>
        </w:rPr>
        <w:t>.</w:t>
      </w:r>
      <w:r w:rsidRPr="008F34DC">
        <w:rPr>
          <w:rFonts w:ascii="Times New Roman" w:hAnsi="Times New Roman"/>
          <w:sz w:val="24"/>
          <w:szCs w:val="24"/>
          <w:lang w:val="en-US"/>
        </w:rPr>
        <w:t>ru</w:t>
      </w:r>
      <w:r w:rsidRPr="008F34DC">
        <w:rPr>
          <w:rFonts w:ascii="Times New Roman" w:hAnsi="Times New Roman"/>
          <w:sz w:val="24"/>
          <w:szCs w:val="24"/>
        </w:rPr>
        <w:t xml:space="preserve">.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 2018 проведена независимая оценка качества оказания услуг во всех 7 дошкольных образовательных организациях города Когалыма.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Организацией-оператором независимой оценки качества образовательной деятельности в 2018 году выступило Общество с ограниченной ответственностью «Малое инновационное предприятие «Интеллектуальные технологии» (г. Нижневартовск).</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Информация о результатах независимой оценки размещена на официальных сайтах общеобразовательных организаций и официальном сайте для размещения информации о государственных и муниципальных учреждениях bus.gov.ru.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Результаты независимой оценки качества условий оказания услуг организациями учитываются руководителем организации при дальнейшей организации деятельности учреждения в целях повышения качества оказываемых услуг.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В 2019 году прошли независимую оценку качества образовательной деятельности образовательные организации дополнительного образования города Когалыма: муниципальное автономное учреждение дополнительного образования «Дом детского творчества» (далее - МАУ ДО «ДДТ») и муниципальное автономное учреждение дополнительного образования «Детская школа искусств» (далее - МАУ ДО «ДШИ»), 1 частное образовательное учреждение дополнительного образования «Лэнгвич центр» и 5 индивидуальных предпринимателей, реализующие сертифицированные программы дополнительного образования (ПФДО). </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Независимая оценка качества образовательной деятельности организаций, осуществляющих образовательную деятельность, осуществляется на основе общедоступной информации, размещенной на официальном сайте образовательной организации, информации о качестве условий осуществления образовательной деятельности, размещенной на стендах в помещении организации, участия получателей услуг (обучающихся и родителей) в анкетировании.</w:t>
      </w:r>
    </w:p>
    <w:p w:rsidR="00906D46" w:rsidRPr="00906D46"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 xml:space="preserve">Информация о результатах независимой оценки размещена на официальных сайтах образовательных организаций и официальном сайте для размещения информации о государственных и муниципальных учреждениях bus.gov.ru. </w:t>
      </w:r>
    </w:p>
    <w:p w:rsidR="00BC3D99" w:rsidRPr="00BC3D99" w:rsidRDefault="00906D46" w:rsidP="00906D46">
      <w:pPr>
        <w:spacing w:after="0" w:line="360" w:lineRule="auto"/>
        <w:ind w:firstLine="709"/>
        <w:jc w:val="both"/>
        <w:rPr>
          <w:rFonts w:ascii="Times New Roman" w:hAnsi="Times New Roman"/>
          <w:sz w:val="24"/>
          <w:szCs w:val="24"/>
        </w:rPr>
      </w:pPr>
      <w:r w:rsidRPr="00906D46">
        <w:rPr>
          <w:rFonts w:ascii="Times New Roman" w:hAnsi="Times New Roman"/>
          <w:sz w:val="24"/>
          <w:szCs w:val="24"/>
        </w:rPr>
        <w:t>Результаты независимой оценки, а также план мероприятий по улучшению качества своей деятельности будут рассмотрены на заседании Общественного совета по проведению независимой оценки качества работы организаций, оказывающих социальные услуги в сфере образования города Когалыма при управлении образования Администрации города Когалыма.</w:t>
      </w:r>
    </w:p>
    <w:sectPr w:rsidR="00BC3D99" w:rsidRPr="00BC3D99" w:rsidSect="007205A4">
      <w:pgSz w:w="11906" w:h="16838"/>
      <w:pgMar w:top="1134" w:right="1701" w:bottom="72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7C9" w:rsidRDefault="008C07C9" w:rsidP="00EE7E8E">
      <w:pPr>
        <w:spacing w:after="0" w:line="240" w:lineRule="auto"/>
      </w:pPr>
      <w:r>
        <w:separator/>
      </w:r>
    </w:p>
  </w:endnote>
  <w:endnote w:type="continuationSeparator" w:id="0">
    <w:p w:rsidR="008C07C9" w:rsidRDefault="008C07C9" w:rsidP="00EE7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7C9" w:rsidRPr="00473385" w:rsidRDefault="008C07C9">
    <w:pPr>
      <w:pStyle w:val="ab"/>
      <w:jc w:val="right"/>
      <w:rPr>
        <w:rFonts w:ascii="Times New Roman" w:hAnsi="Times New Roman"/>
      </w:rPr>
    </w:pPr>
    <w:r w:rsidRPr="00473385">
      <w:rPr>
        <w:rFonts w:ascii="Times New Roman" w:hAnsi="Times New Roman"/>
        <w:sz w:val="24"/>
        <w:szCs w:val="24"/>
      </w:rPr>
      <w:fldChar w:fldCharType="begin"/>
    </w:r>
    <w:r w:rsidRPr="00473385">
      <w:rPr>
        <w:rFonts w:ascii="Times New Roman" w:hAnsi="Times New Roman"/>
        <w:sz w:val="24"/>
        <w:szCs w:val="24"/>
      </w:rPr>
      <w:instrText>PAGE   \* MERGEFORMAT</w:instrText>
    </w:r>
    <w:r w:rsidRPr="00473385">
      <w:rPr>
        <w:rFonts w:ascii="Times New Roman" w:hAnsi="Times New Roman"/>
        <w:sz w:val="24"/>
        <w:szCs w:val="24"/>
      </w:rPr>
      <w:fldChar w:fldCharType="separate"/>
    </w:r>
    <w:r w:rsidR="00927C26">
      <w:rPr>
        <w:rFonts w:ascii="Times New Roman" w:hAnsi="Times New Roman"/>
        <w:noProof/>
        <w:sz w:val="24"/>
        <w:szCs w:val="24"/>
      </w:rPr>
      <w:t>2</w:t>
    </w:r>
    <w:r w:rsidRPr="00473385">
      <w:rPr>
        <w:rFonts w:ascii="Times New Roman" w:hAnsi="Times New Roman"/>
        <w:sz w:val="24"/>
        <w:szCs w:val="24"/>
      </w:rPr>
      <w:fldChar w:fldCharType="end"/>
    </w:r>
  </w:p>
  <w:p w:rsidR="008C07C9" w:rsidRDefault="008C07C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7C9" w:rsidRPr="00473385" w:rsidRDefault="008C07C9">
    <w:pPr>
      <w:pStyle w:val="ab"/>
      <w:jc w:val="right"/>
      <w:rPr>
        <w:rFonts w:ascii="Times New Roman" w:hAnsi="Times New Roman"/>
      </w:rPr>
    </w:pPr>
    <w:r w:rsidRPr="00473385">
      <w:rPr>
        <w:rFonts w:ascii="Times New Roman" w:hAnsi="Times New Roman"/>
        <w:sz w:val="24"/>
        <w:szCs w:val="24"/>
      </w:rPr>
      <w:fldChar w:fldCharType="begin"/>
    </w:r>
    <w:r w:rsidRPr="00473385">
      <w:rPr>
        <w:rFonts w:ascii="Times New Roman" w:hAnsi="Times New Roman"/>
        <w:sz w:val="24"/>
        <w:szCs w:val="24"/>
      </w:rPr>
      <w:instrText>PAGE   \* MERGEFORMAT</w:instrText>
    </w:r>
    <w:r w:rsidRPr="00473385">
      <w:rPr>
        <w:rFonts w:ascii="Times New Roman" w:hAnsi="Times New Roman"/>
        <w:sz w:val="24"/>
        <w:szCs w:val="24"/>
      </w:rPr>
      <w:fldChar w:fldCharType="separate"/>
    </w:r>
    <w:r w:rsidR="00927C26">
      <w:rPr>
        <w:rFonts w:ascii="Times New Roman" w:hAnsi="Times New Roman"/>
        <w:noProof/>
        <w:sz w:val="24"/>
        <w:szCs w:val="24"/>
      </w:rPr>
      <w:t>80</w:t>
    </w:r>
    <w:r w:rsidRPr="00473385">
      <w:rPr>
        <w:rFonts w:ascii="Times New Roman" w:hAnsi="Times New Roman"/>
        <w:sz w:val="24"/>
        <w:szCs w:val="24"/>
      </w:rPr>
      <w:fldChar w:fldCharType="end"/>
    </w:r>
  </w:p>
  <w:p w:rsidR="008C07C9" w:rsidRDefault="008C07C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7C9" w:rsidRDefault="008C07C9" w:rsidP="00EE7E8E">
      <w:pPr>
        <w:spacing w:after="0" w:line="240" w:lineRule="auto"/>
      </w:pPr>
      <w:r>
        <w:separator/>
      </w:r>
    </w:p>
  </w:footnote>
  <w:footnote w:type="continuationSeparator" w:id="0">
    <w:p w:rsidR="008C07C9" w:rsidRDefault="008C07C9" w:rsidP="00EE7E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3ADF"/>
    <w:multiLevelType w:val="hybridMultilevel"/>
    <w:tmpl w:val="6EECF12C"/>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320641"/>
    <w:multiLevelType w:val="hybridMultilevel"/>
    <w:tmpl w:val="3BBCF84C"/>
    <w:lvl w:ilvl="0" w:tplc="C00E769C">
      <w:start w:val="1"/>
      <w:numFmt w:val="bullet"/>
      <w:lvlText w:val=""/>
      <w:lvlJc w:val="left"/>
      <w:pPr>
        <w:tabs>
          <w:tab w:val="num" w:pos="1271"/>
        </w:tabs>
        <w:ind w:left="1271" w:hanging="360"/>
      </w:pPr>
      <w:rPr>
        <w:rFonts w:ascii="Symbol" w:hAnsi="Symbol" w:hint="default"/>
      </w:rPr>
    </w:lvl>
    <w:lvl w:ilvl="1" w:tplc="04190003">
      <w:start w:val="1"/>
      <w:numFmt w:val="bullet"/>
      <w:lvlText w:val="o"/>
      <w:lvlJc w:val="left"/>
      <w:pPr>
        <w:tabs>
          <w:tab w:val="num" w:pos="1991"/>
        </w:tabs>
        <w:ind w:left="1991" w:hanging="360"/>
      </w:pPr>
      <w:rPr>
        <w:rFonts w:ascii="Courier New" w:hAnsi="Courier New" w:hint="default"/>
      </w:rPr>
    </w:lvl>
    <w:lvl w:ilvl="2" w:tplc="04190005">
      <w:start w:val="1"/>
      <w:numFmt w:val="bullet"/>
      <w:lvlText w:val=""/>
      <w:lvlJc w:val="left"/>
      <w:pPr>
        <w:tabs>
          <w:tab w:val="num" w:pos="2711"/>
        </w:tabs>
        <w:ind w:left="2711" w:hanging="360"/>
      </w:pPr>
      <w:rPr>
        <w:rFonts w:ascii="Wingdings" w:hAnsi="Wingdings" w:hint="default"/>
      </w:rPr>
    </w:lvl>
    <w:lvl w:ilvl="3" w:tplc="04190001">
      <w:start w:val="1"/>
      <w:numFmt w:val="bullet"/>
      <w:lvlText w:val=""/>
      <w:lvlJc w:val="left"/>
      <w:pPr>
        <w:tabs>
          <w:tab w:val="num" w:pos="3431"/>
        </w:tabs>
        <w:ind w:left="3431" w:hanging="360"/>
      </w:pPr>
      <w:rPr>
        <w:rFonts w:ascii="Symbol" w:hAnsi="Symbol" w:hint="default"/>
      </w:rPr>
    </w:lvl>
    <w:lvl w:ilvl="4" w:tplc="04190003">
      <w:start w:val="1"/>
      <w:numFmt w:val="bullet"/>
      <w:lvlText w:val="o"/>
      <w:lvlJc w:val="left"/>
      <w:pPr>
        <w:tabs>
          <w:tab w:val="num" w:pos="4151"/>
        </w:tabs>
        <w:ind w:left="4151" w:hanging="360"/>
      </w:pPr>
      <w:rPr>
        <w:rFonts w:ascii="Courier New" w:hAnsi="Courier New" w:hint="default"/>
      </w:rPr>
    </w:lvl>
    <w:lvl w:ilvl="5" w:tplc="04190005">
      <w:start w:val="1"/>
      <w:numFmt w:val="bullet"/>
      <w:lvlText w:val=""/>
      <w:lvlJc w:val="left"/>
      <w:pPr>
        <w:tabs>
          <w:tab w:val="num" w:pos="4871"/>
        </w:tabs>
        <w:ind w:left="4871" w:hanging="360"/>
      </w:pPr>
      <w:rPr>
        <w:rFonts w:ascii="Wingdings" w:hAnsi="Wingdings" w:hint="default"/>
      </w:rPr>
    </w:lvl>
    <w:lvl w:ilvl="6" w:tplc="04190001">
      <w:start w:val="1"/>
      <w:numFmt w:val="bullet"/>
      <w:lvlText w:val=""/>
      <w:lvlJc w:val="left"/>
      <w:pPr>
        <w:tabs>
          <w:tab w:val="num" w:pos="5591"/>
        </w:tabs>
        <w:ind w:left="5591" w:hanging="360"/>
      </w:pPr>
      <w:rPr>
        <w:rFonts w:ascii="Symbol" w:hAnsi="Symbol" w:hint="default"/>
      </w:rPr>
    </w:lvl>
    <w:lvl w:ilvl="7" w:tplc="04190003">
      <w:start w:val="1"/>
      <w:numFmt w:val="bullet"/>
      <w:lvlText w:val="o"/>
      <w:lvlJc w:val="left"/>
      <w:pPr>
        <w:tabs>
          <w:tab w:val="num" w:pos="6311"/>
        </w:tabs>
        <w:ind w:left="6311" w:hanging="360"/>
      </w:pPr>
      <w:rPr>
        <w:rFonts w:ascii="Courier New" w:hAnsi="Courier New" w:hint="default"/>
      </w:rPr>
    </w:lvl>
    <w:lvl w:ilvl="8" w:tplc="04190005">
      <w:start w:val="1"/>
      <w:numFmt w:val="bullet"/>
      <w:lvlText w:val=""/>
      <w:lvlJc w:val="left"/>
      <w:pPr>
        <w:tabs>
          <w:tab w:val="num" w:pos="7031"/>
        </w:tabs>
        <w:ind w:left="7031" w:hanging="360"/>
      </w:pPr>
      <w:rPr>
        <w:rFonts w:ascii="Wingdings" w:hAnsi="Wingdings" w:hint="default"/>
      </w:rPr>
    </w:lvl>
  </w:abstractNum>
  <w:abstractNum w:abstractNumId="2" w15:restartNumberingAfterBreak="0">
    <w:nsid w:val="080904D5"/>
    <w:multiLevelType w:val="hybridMultilevel"/>
    <w:tmpl w:val="2DDCC31A"/>
    <w:lvl w:ilvl="0" w:tplc="4476F52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8F41923"/>
    <w:multiLevelType w:val="hybridMultilevel"/>
    <w:tmpl w:val="164A9B6C"/>
    <w:lvl w:ilvl="0" w:tplc="DFD482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0943F1"/>
    <w:multiLevelType w:val="hybridMultilevel"/>
    <w:tmpl w:val="94589B20"/>
    <w:lvl w:ilvl="0" w:tplc="3260E2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A046630"/>
    <w:multiLevelType w:val="hybridMultilevel"/>
    <w:tmpl w:val="24BA3B24"/>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6E2537"/>
    <w:multiLevelType w:val="hybridMultilevel"/>
    <w:tmpl w:val="DB56F01E"/>
    <w:lvl w:ilvl="0" w:tplc="F0D23F9E">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E32DE3"/>
    <w:multiLevelType w:val="hybridMultilevel"/>
    <w:tmpl w:val="5046EE02"/>
    <w:lvl w:ilvl="0" w:tplc="7B806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914EB6"/>
    <w:multiLevelType w:val="hybridMultilevel"/>
    <w:tmpl w:val="4F049E74"/>
    <w:lvl w:ilvl="0" w:tplc="D55CE776">
      <w:start w:val="1"/>
      <w:numFmt w:val="bullet"/>
      <w:lvlText w:val=""/>
      <w:lvlJc w:val="left"/>
      <w:pPr>
        <w:ind w:left="1789" w:hanging="360"/>
      </w:pPr>
      <w:rPr>
        <w:rFonts w:ascii="Symbol" w:eastAsia="Times New Roman" w:hAnsi="Symbol"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12C5390F"/>
    <w:multiLevelType w:val="hybridMultilevel"/>
    <w:tmpl w:val="89BC70D2"/>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E811A8"/>
    <w:multiLevelType w:val="hybridMultilevel"/>
    <w:tmpl w:val="022C943E"/>
    <w:lvl w:ilvl="0" w:tplc="4476F5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B6256D"/>
    <w:multiLevelType w:val="hybridMultilevel"/>
    <w:tmpl w:val="47700AF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2E77349E"/>
    <w:multiLevelType w:val="hybridMultilevel"/>
    <w:tmpl w:val="81923122"/>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A3C44E3"/>
    <w:multiLevelType w:val="hybridMultilevel"/>
    <w:tmpl w:val="16D661B0"/>
    <w:lvl w:ilvl="0" w:tplc="C00E769C">
      <w:start w:val="1"/>
      <w:numFmt w:val="bullet"/>
      <w:lvlText w:val=""/>
      <w:lvlJc w:val="left"/>
      <w:pPr>
        <w:tabs>
          <w:tab w:val="num" w:pos="720"/>
        </w:tabs>
        <w:ind w:left="720" w:hanging="360"/>
      </w:pPr>
      <w:rPr>
        <w:rFonts w:ascii="Symbol" w:hAnsi="Symbol" w:hint="default"/>
      </w:rPr>
    </w:lvl>
    <w:lvl w:ilvl="1" w:tplc="C00E769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C3F0AFA"/>
    <w:multiLevelType w:val="hybridMultilevel"/>
    <w:tmpl w:val="91FC14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471B43"/>
    <w:multiLevelType w:val="hybridMultilevel"/>
    <w:tmpl w:val="FF46D27E"/>
    <w:lvl w:ilvl="0" w:tplc="B13260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EB4A4D"/>
    <w:multiLevelType w:val="hybridMultilevel"/>
    <w:tmpl w:val="7528F368"/>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2527E0D"/>
    <w:multiLevelType w:val="hybridMultilevel"/>
    <w:tmpl w:val="030E7794"/>
    <w:lvl w:ilvl="0" w:tplc="16A86FA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A8A5085"/>
    <w:multiLevelType w:val="hybridMultilevel"/>
    <w:tmpl w:val="8D1AC8E6"/>
    <w:lvl w:ilvl="0" w:tplc="4476F5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B57161A"/>
    <w:multiLevelType w:val="hybridMultilevel"/>
    <w:tmpl w:val="35543172"/>
    <w:lvl w:ilvl="0" w:tplc="C00E769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4D515F90"/>
    <w:multiLevelType w:val="hybridMultilevel"/>
    <w:tmpl w:val="AC54B8DC"/>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B464F8"/>
    <w:multiLevelType w:val="hybridMultilevel"/>
    <w:tmpl w:val="A27CF45E"/>
    <w:lvl w:ilvl="0" w:tplc="B13260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81B3AAC"/>
    <w:multiLevelType w:val="hybridMultilevel"/>
    <w:tmpl w:val="42FC339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58481719"/>
    <w:multiLevelType w:val="hybridMultilevel"/>
    <w:tmpl w:val="829E6A9E"/>
    <w:lvl w:ilvl="0" w:tplc="5C2EA528">
      <w:start w:val="1"/>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84A5F5C"/>
    <w:multiLevelType w:val="hybridMultilevel"/>
    <w:tmpl w:val="DDD61D04"/>
    <w:lvl w:ilvl="0" w:tplc="DFD0BE6C">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596F3C12"/>
    <w:multiLevelType w:val="hybridMultilevel"/>
    <w:tmpl w:val="8DC67ED2"/>
    <w:lvl w:ilvl="0" w:tplc="7B806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DB235B5"/>
    <w:multiLevelType w:val="hybridMultilevel"/>
    <w:tmpl w:val="8A7897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FE0D65"/>
    <w:multiLevelType w:val="hybridMultilevel"/>
    <w:tmpl w:val="32EE3EEA"/>
    <w:lvl w:ilvl="0" w:tplc="04190001">
      <w:start w:val="1"/>
      <w:numFmt w:val="bullet"/>
      <w:lvlText w:val=""/>
      <w:lvlJc w:val="left"/>
      <w:pPr>
        <w:ind w:left="1926" w:hanging="360"/>
      </w:pPr>
      <w:rPr>
        <w:rFonts w:ascii="Symbol" w:hAnsi="Symbol" w:hint="default"/>
      </w:rPr>
    </w:lvl>
    <w:lvl w:ilvl="1" w:tplc="04190003">
      <w:start w:val="1"/>
      <w:numFmt w:val="bullet"/>
      <w:lvlText w:val="o"/>
      <w:lvlJc w:val="left"/>
      <w:pPr>
        <w:ind w:left="2646" w:hanging="360"/>
      </w:pPr>
      <w:rPr>
        <w:rFonts w:ascii="Courier New" w:hAnsi="Courier New" w:cs="Courier New" w:hint="default"/>
      </w:rPr>
    </w:lvl>
    <w:lvl w:ilvl="2" w:tplc="04190005" w:tentative="1">
      <w:start w:val="1"/>
      <w:numFmt w:val="bullet"/>
      <w:lvlText w:val=""/>
      <w:lvlJc w:val="left"/>
      <w:pPr>
        <w:ind w:left="3366" w:hanging="360"/>
      </w:pPr>
      <w:rPr>
        <w:rFonts w:ascii="Wingdings" w:hAnsi="Wingdings" w:hint="default"/>
      </w:rPr>
    </w:lvl>
    <w:lvl w:ilvl="3" w:tplc="04190001" w:tentative="1">
      <w:start w:val="1"/>
      <w:numFmt w:val="bullet"/>
      <w:lvlText w:val=""/>
      <w:lvlJc w:val="left"/>
      <w:pPr>
        <w:ind w:left="4086" w:hanging="360"/>
      </w:pPr>
      <w:rPr>
        <w:rFonts w:ascii="Symbol" w:hAnsi="Symbol" w:hint="default"/>
      </w:rPr>
    </w:lvl>
    <w:lvl w:ilvl="4" w:tplc="04190003" w:tentative="1">
      <w:start w:val="1"/>
      <w:numFmt w:val="bullet"/>
      <w:lvlText w:val="o"/>
      <w:lvlJc w:val="left"/>
      <w:pPr>
        <w:ind w:left="4806" w:hanging="360"/>
      </w:pPr>
      <w:rPr>
        <w:rFonts w:ascii="Courier New" w:hAnsi="Courier New" w:cs="Courier New" w:hint="default"/>
      </w:rPr>
    </w:lvl>
    <w:lvl w:ilvl="5" w:tplc="04190005" w:tentative="1">
      <w:start w:val="1"/>
      <w:numFmt w:val="bullet"/>
      <w:lvlText w:val=""/>
      <w:lvlJc w:val="left"/>
      <w:pPr>
        <w:ind w:left="5526" w:hanging="360"/>
      </w:pPr>
      <w:rPr>
        <w:rFonts w:ascii="Wingdings" w:hAnsi="Wingdings" w:hint="default"/>
      </w:rPr>
    </w:lvl>
    <w:lvl w:ilvl="6" w:tplc="04190001" w:tentative="1">
      <w:start w:val="1"/>
      <w:numFmt w:val="bullet"/>
      <w:lvlText w:val=""/>
      <w:lvlJc w:val="left"/>
      <w:pPr>
        <w:ind w:left="6246" w:hanging="360"/>
      </w:pPr>
      <w:rPr>
        <w:rFonts w:ascii="Symbol" w:hAnsi="Symbol" w:hint="default"/>
      </w:rPr>
    </w:lvl>
    <w:lvl w:ilvl="7" w:tplc="04190003" w:tentative="1">
      <w:start w:val="1"/>
      <w:numFmt w:val="bullet"/>
      <w:lvlText w:val="o"/>
      <w:lvlJc w:val="left"/>
      <w:pPr>
        <w:ind w:left="6966" w:hanging="360"/>
      </w:pPr>
      <w:rPr>
        <w:rFonts w:ascii="Courier New" w:hAnsi="Courier New" w:cs="Courier New" w:hint="default"/>
      </w:rPr>
    </w:lvl>
    <w:lvl w:ilvl="8" w:tplc="04190005" w:tentative="1">
      <w:start w:val="1"/>
      <w:numFmt w:val="bullet"/>
      <w:lvlText w:val=""/>
      <w:lvlJc w:val="left"/>
      <w:pPr>
        <w:ind w:left="7686" w:hanging="360"/>
      </w:pPr>
      <w:rPr>
        <w:rFonts w:ascii="Wingdings" w:hAnsi="Wingdings" w:hint="default"/>
      </w:rPr>
    </w:lvl>
  </w:abstractNum>
  <w:abstractNum w:abstractNumId="28" w15:restartNumberingAfterBreak="0">
    <w:nsid w:val="716753C1"/>
    <w:multiLevelType w:val="hybridMultilevel"/>
    <w:tmpl w:val="CB8AEC2E"/>
    <w:lvl w:ilvl="0" w:tplc="C00E769C">
      <w:start w:val="1"/>
      <w:numFmt w:val="bullet"/>
      <w:lvlText w:val=""/>
      <w:lvlJc w:val="left"/>
      <w:pPr>
        <w:tabs>
          <w:tab w:val="num" w:pos="1271"/>
        </w:tabs>
        <w:ind w:left="12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74EF3572"/>
    <w:multiLevelType w:val="hybridMultilevel"/>
    <w:tmpl w:val="2B0E358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76ED2AAE"/>
    <w:multiLevelType w:val="hybridMultilevel"/>
    <w:tmpl w:val="03A419FC"/>
    <w:lvl w:ilvl="0" w:tplc="53AA1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2"/>
  </w:num>
  <w:num w:numId="4">
    <w:abstractNumId w:val="29"/>
  </w:num>
  <w:num w:numId="5">
    <w:abstractNumId w:val="13"/>
  </w:num>
  <w:num w:numId="6">
    <w:abstractNumId w:val="30"/>
  </w:num>
  <w:num w:numId="7">
    <w:abstractNumId w:val="17"/>
  </w:num>
  <w:num w:numId="8">
    <w:abstractNumId w:val="19"/>
  </w:num>
  <w:num w:numId="9">
    <w:abstractNumId w:val="25"/>
  </w:num>
  <w:num w:numId="10">
    <w:abstractNumId w:val="11"/>
  </w:num>
  <w:num w:numId="11">
    <w:abstractNumId w:val="4"/>
  </w:num>
  <w:num w:numId="12">
    <w:abstractNumId w:val="28"/>
  </w:num>
  <w:num w:numId="13">
    <w:abstractNumId w:val="3"/>
  </w:num>
  <w:num w:numId="14">
    <w:abstractNumId w:val="24"/>
  </w:num>
  <w:num w:numId="15">
    <w:abstractNumId w:val="23"/>
  </w:num>
  <w:num w:numId="16">
    <w:abstractNumId w:val="8"/>
  </w:num>
  <w:num w:numId="17">
    <w:abstractNumId w:val="7"/>
  </w:num>
  <w:num w:numId="18">
    <w:abstractNumId w:val="0"/>
  </w:num>
  <w:num w:numId="19">
    <w:abstractNumId w:val="20"/>
  </w:num>
  <w:num w:numId="20">
    <w:abstractNumId w:val="9"/>
  </w:num>
  <w:num w:numId="21">
    <w:abstractNumId w:val="12"/>
  </w:num>
  <w:num w:numId="22">
    <w:abstractNumId w:val="5"/>
  </w:num>
  <w:num w:numId="23">
    <w:abstractNumId w:val="16"/>
  </w:num>
  <w:num w:numId="24">
    <w:abstractNumId w:val="27"/>
  </w:num>
  <w:num w:numId="25">
    <w:abstractNumId w:val="15"/>
  </w:num>
  <w:num w:numId="26">
    <w:abstractNumId w:val="26"/>
  </w:num>
  <w:num w:numId="27">
    <w:abstractNumId w:val="14"/>
  </w:num>
  <w:num w:numId="28">
    <w:abstractNumId w:val="2"/>
  </w:num>
  <w:num w:numId="29">
    <w:abstractNumId w:val="21"/>
  </w:num>
  <w:num w:numId="30">
    <w:abstractNumId w:val="18"/>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470"/>
    <w:rsid w:val="0000222D"/>
    <w:rsid w:val="00011947"/>
    <w:rsid w:val="00012A5B"/>
    <w:rsid w:val="000132EF"/>
    <w:rsid w:val="0001404A"/>
    <w:rsid w:val="0001533E"/>
    <w:rsid w:val="00023F5C"/>
    <w:rsid w:val="00024A16"/>
    <w:rsid w:val="00024B20"/>
    <w:rsid w:val="00042E62"/>
    <w:rsid w:val="00054A74"/>
    <w:rsid w:val="0005705B"/>
    <w:rsid w:val="00061717"/>
    <w:rsid w:val="000656B0"/>
    <w:rsid w:val="0006634A"/>
    <w:rsid w:val="00067EB0"/>
    <w:rsid w:val="00070AB6"/>
    <w:rsid w:val="0007174A"/>
    <w:rsid w:val="0008040A"/>
    <w:rsid w:val="000807F2"/>
    <w:rsid w:val="00084492"/>
    <w:rsid w:val="0009510B"/>
    <w:rsid w:val="000A1D96"/>
    <w:rsid w:val="000A261F"/>
    <w:rsid w:val="000A2D48"/>
    <w:rsid w:val="000A38EC"/>
    <w:rsid w:val="000A4FA2"/>
    <w:rsid w:val="000B064E"/>
    <w:rsid w:val="000B08F1"/>
    <w:rsid w:val="000B2AAA"/>
    <w:rsid w:val="000B4A8B"/>
    <w:rsid w:val="000C0F6F"/>
    <w:rsid w:val="000C34C3"/>
    <w:rsid w:val="000C50E8"/>
    <w:rsid w:val="000F2C23"/>
    <w:rsid w:val="000F5A41"/>
    <w:rsid w:val="000F6C3D"/>
    <w:rsid w:val="001010EF"/>
    <w:rsid w:val="001072D0"/>
    <w:rsid w:val="00107679"/>
    <w:rsid w:val="001102B3"/>
    <w:rsid w:val="00114DAE"/>
    <w:rsid w:val="00115092"/>
    <w:rsid w:val="00122DC8"/>
    <w:rsid w:val="00130B04"/>
    <w:rsid w:val="00136B89"/>
    <w:rsid w:val="0013767E"/>
    <w:rsid w:val="00143AC7"/>
    <w:rsid w:val="00147C9D"/>
    <w:rsid w:val="00163107"/>
    <w:rsid w:val="00166B9B"/>
    <w:rsid w:val="001673CE"/>
    <w:rsid w:val="00180DF7"/>
    <w:rsid w:val="00183375"/>
    <w:rsid w:val="00191CA1"/>
    <w:rsid w:val="00193326"/>
    <w:rsid w:val="001941A2"/>
    <w:rsid w:val="001A5123"/>
    <w:rsid w:val="001B27D9"/>
    <w:rsid w:val="001B33F6"/>
    <w:rsid w:val="001C5C3F"/>
    <w:rsid w:val="001C6BA8"/>
    <w:rsid w:val="001C71A3"/>
    <w:rsid w:val="001D3F8B"/>
    <w:rsid w:val="001D64BD"/>
    <w:rsid w:val="001E4685"/>
    <w:rsid w:val="001E4770"/>
    <w:rsid w:val="001E6C29"/>
    <w:rsid w:val="001F128B"/>
    <w:rsid w:val="001F3E02"/>
    <w:rsid w:val="001F439B"/>
    <w:rsid w:val="00203FB3"/>
    <w:rsid w:val="00207C78"/>
    <w:rsid w:val="00210A99"/>
    <w:rsid w:val="0021352E"/>
    <w:rsid w:val="0021468D"/>
    <w:rsid w:val="00221095"/>
    <w:rsid w:val="00226D5F"/>
    <w:rsid w:val="00230FF6"/>
    <w:rsid w:val="0023178A"/>
    <w:rsid w:val="002333C4"/>
    <w:rsid w:val="00243DDE"/>
    <w:rsid w:val="002441C6"/>
    <w:rsid w:val="00254E79"/>
    <w:rsid w:val="00255E76"/>
    <w:rsid w:val="002646B3"/>
    <w:rsid w:val="0026533F"/>
    <w:rsid w:val="0026586C"/>
    <w:rsid w:val="00266E07"/>
    <w:rsid w:val="002676FE"/>
    <w:rsid w:val="00270F9C"/>
    <w:rsid w:val="00270FDC"/>
    <w:rsid w:val="00276A11"/>
    <w:rsid w:val="00281109"/>
    <w:rsid w:val="002838D3"/>
    <w:rsid w:val="00284470"/>
    <w:rsid w:val="00285192"/>
    <w:rsid w:val="00286686"/>
    <w:rsid w:val="00293E48"/>
    <w:rsid w:val="00294CEE"/>
    <w:rsid w:val="002960F0"/>
    <w:rsid w:val="00296274"/>
    <w:rsid w:val="002A1B8C"/>
    <w:rsid w:val="002B7CD5"/>
    <w:rsid w:val="002C35F0"/>
    <w:rsid w:val="002C5B98"/>
    <w:rsid w:val="002D0C10"/>
    <w:rsid w:val="002D0CB4"/>
    <w:rsid w:val="002D249B"/>
    <w:rsid w:val="002D31F8"/>
    <w:rsid w:val="002D3E99"/>
    <w:rsid w:val="002D6A57"/>
    <w:rsid w:val="002E280A"/>
    <w:rsid w:val="002E69C8"/>
    <w:rsid w:val="002F16E7"/>
    <w:rsid w:val="002F3A6E"/>
    <w:rsid w:val="0030758A"/>
    <w:rsid w:val="00325800"/>
    <w:rsid w:val="00325CB6"/>
    <w:rsid w:val="00337DF1"/>
    <w:rsid w:val="00340C95"/>
    <w:rsid w:val="00344CB5"/>
    <w:rsid w:val="0034711B"/>
    <w:rsid w:val="003474DC"/>
    <w:rsid w:val="00347DF5"/>
    <w:rsid w:val="00350788"/>
    <w:rsid w:val="00350850"/>
    <w:rsid w:val="00350A98"/>
    <w:rsid w:val="00350B10"/>
    <w:rsid w:val="0035694D"/>
    <w:rsid w:val="00357390"/>
    <w:rsid w:val="00361BD5"/>
    <w:rsid w:val="00363D9F"/>
    <w:rsid w:val="00367372"/>
    <w:rsid w:val="00370CFD"/>
    <w:rsid w:val="003756AC"/>
    <w:rsid w:val="0038001A"/>
    <w:rsid w:val="0038336C"/>
    <w:rsid w:val="0038790F"/>
    <w:rsid w:val="00391F40"/>
    <w:rsid w:val="00396BD4"/>
    <w:rsid w:val="003A03C1"/>
    <w:rsid w:val="003A3E00"/>
    <w:rsid w:val="003A6C3C"/>
    <w:rsid w:val="003B10C4"/>
    <w:rsid w:val="003B5A89"/>
    <w:rsid w:val="003B6623"/>
    <w:rsid w:val="003B7F9B"/>
    <w:rsid w:val="003C659D"/>
    <w:rsid w:val="003D3B2D"/>
    <w:rsid w:val="003D5A1E"/>
    <w:rsid w:val="003E367C"/>
    <w:rsid w:val="004032B2"/>
    <w:rsid w:val="00403BAA"/>
    <w:rsid w:val="00406C28"/>
    <w:rsid w:val="0041016C"/>
    <w:rsid w:val="004138CB"/>
    <w:rsid w:val="004160B4"/>
    <w:rsid w:val="00416C92"/>
    <w:rsid w:val="00417DEA"/>
    <w:rsid w:val="00423DE0"/>
    <w:rsid w:val="00430F56"/>
    <w:rsid w:val="00431C3C"/>
    <w:rsid w:val="0043536B"/>
    <w:rsid w:val="0043589B"/>
    <w:rsid w:val="004429BC"/>
    <w:rsid w:val="00444FA1"/>
    <w:rsid w:val="00447F3B"/>
    <w:rsid w:val="00452E89"/>
    <w:rsid w:val="00453B9D"/>
    <w:rsid w:val="004562C0"/>
    <w:rsid w:val="00466D50"/>
    <w:rsid w:val="004704FF"/>
    <w:rsid w:val="0047377A"/>
    <w:rsid w:val="00483C8D"/>
    <w:rsid w:val="004A33D2"/>
    <w:rsid w:val="004B192B"/>
    <w:rsid w:val="004B2255"/>
    <w:rsid w:val="004B7A3A"/>
    <w:rsid w:val="004C0393"/>
    <w:rsid w:val="004C21D1"/>
    <w:rsid w:val="004C317B"/>
    <w:rsid w:val="004C3F47"/>
    <w:rsid w:val="004E1430"/>
    <w:rsid w:val="004E3112"/>
    <w:rsid w:val="004F0B1A"/>
    <w:rsid w:val="004F3255"/>
    <w:rsid w:val="004F5809"/>
    <w:rsid w:val="00504868"/>
    <w:rsid w:val="00510C52"/>
    <w:rsid w:val="00511075"/>
    <w:rsid w:val="00512322"/>
    <w:rsid w:val="00512A4B"/>
    <w:rsid w:val="00515058"/>
    <w:rsid w:val="00515DB9"/>
    <w:rsid w:val="005161E4"/>
    <w:rsid w:val="00516935"/>
    <w:rsid w:val="005205FA"/>
    <w:rsid w:val="0053699F"/>
    <w:rsid w:val="0054349D"/>
    <w:rsid w:val="005466E4"/>
    <w:rsid w:val="005528E4"/>
    <w:rsid w:val="00560B91"/>
    <w:rsid w:val="0056210D"/>
    <w:rsid w:val="005675BF"/>
    <w:rsid w:val="005708A7"/>
    <w:rsid w:val="005761C7"/>
    <w:rsid w:val="005808F4"/>
    <w:rsid w:val="00582A51"/>
    <w:rsid w:val="00590D7B"/>
    <w:rsid w:val="00596368"/>
    <w:rsid w:val="005A2627"/>
    <w:rsid w:val="005A6FD0"/>
    <w:rsid w:val="005A7A74"/>
    <w:rsid w:val="005B4149"/>
    <w:rsid w:val="005B4B9D"/>
    <w:rsid w:val="005B57F3"/>
    <w:rsid w:val="005D1C79"/>
    <w:rsid w:val="005D214B"/>
    <w:rsid w:val="005D4F31"/>
    <w:rsid w:val="005E09A9"/>
    <w:rsid w:val="005E144C"/>
    <w:rsid w:val="005E166F"/>
    <w:rsid w:val="005E2EB7"/>
    <w:rsid w:val="005E400C"/>
    <w:rsid w:val="005E6655"/>
    <w:rsid w:val="005F22CF"/>
    <w:rsid w:val="00605652"/>
    <w:rsid w:val="00605C1A"/>
    <w:rsid w:val="00610AD8"/>
    <w:rsid w:val="00611050"/>
    <w:rsid w:val="0061653E"/>
    <w:rsid w:val="006226CE"/>
    <w:rsid w:val="0062427E"/>
    <w:rsid w:val="00631BB4"/>
    <w:rsid w:val="00634441"/>
    <w:rsid w:val="0063555E"/>
    <w:rsid w:val="00635A51"/>
    <w:rsid w:val="006408B3"/>
    <w:rsid w:val="0064592F"/>
    <w:rsid w:val="00645F0E"/>
    <w:rsid w:val="00651961"/>
    <w:rsid w:val="006525ED"/>
    <w:rsid w:val="00653D62"/>
    <w:rsid w:val="00656980"/>
    <w:rsid w:val="00665018"/>
    <w:rsid w:val="00665393"/>
    <w:rsid w:val="0067122A"/>
    <w:rsid w:val="00677AAE"/>
    <w:rsid w:val="006804FF"/>
    <w:rsid w:val="0068290A"/>
    <w:rsid w:val="00683801"/>
    <w:rsid w:val="00683CD5"/>
    <w:rsid w:val="006844C1"/>
    <w:rsid w:val="00685D65"/>
    <w:rsid w:val="006862EF"/>
    <w:rsid w:val="00690F9B"/>
    <w:rsid w:val="00695ACE"/>
    <w:rsid w:val="0069763F"/>
    <w:rsid w:val="006A0ED5"/>
    <w:rsid w:val="006A2987"/>
    <w:rsid w:val="006C1A79"/>
    <w:rsid w:val="006D1BFC"/>
    <w:rsid w:val="006D351C"/>
    <w:rsid w:val="006D361D"/>
    <w:rsid w:val="006E51A5"/>
    <w:rsid w:val="006E5F7B"/>
    <w:rsid w:val="006F0551"/>
    <w:rsid w:val="006F7D55"/>
    <w:rsid w:val="007004C7"/>
    <w:rsid w:val="007028DA"/>
    <w:rsid w:val="00704EF4"/>
    <w:rsid w:val="00704F6F"/>
    <w:rsid w:val="00706042"/>
    <w:rsid w:val="00710050"/>
    <w:rsid w:val="00712EDA"/>
    <w:rsid w:val="00712F26"/>
    <w:rsid w:val="00714B8D"/>
    <w:rsid w:val="0071538A"/>
    <w:rsid w:val="007205A4"/>
    <w:rsid w:val="00725CE0"/>
    <w:rsid w:val="00727F66"/>
    <w:rsid w:val="007335B0"/>
    <w:rsid w:val="0073497D"/>
    <w:rsid w:val="00740ED4"/>
    <w:rsid w:val="0074267F"/>
    <w:rsid w:val="0074332F"/>
    <w:rsid w:val="007452B6"/>
    <w:rsid w:val="00745EFA"/>
    <w:rsid w:val="00746994"/>
    <w:rsid w:val="00746FC9"/>
    <w:rsid w:val="0076080A"/>
    <w:rsid w:val="00763DE5"/>
    <w:rsid w:val="00765851"/>
    <w:rsid w:val="0076619C"/>
    <w:rsid w:val="0077007C"/>
    <w:rsid w:val="00770D15"/>
    <w:rsid w:val="00785E38"/>
    <w:rsid w:val="00790C50"/>
    <w:rsid w:val="00794BF4"/>
    <w:rsid w:val="00795421"/>
    <w:rsid w:val="00796D1F"/>
    <w:rsid w:val="007A52E6"/>
    <w:rsid w:val="007B0B22"/>
    <w:rsid w:val="007D65A2"/>
    <w:rsid w:val="007D6CC4"/>
    <w:rsid w:val="007D73C1"/>
    <w:rsid w:val="007E2AE8"/>
    <w:rsid w:val="007E5920"/>
    <w:rsid w:val="007E75EB"/>
    <w:rsid w:val="007F0979"/>
    <w:rsid w:val="007F15A9"/>
    <w:rsid w:val="007F2044"/>
    <w:rsid w:val="007F7A57"/>
    <w:rsid w:val="007F7CAF"/>
    <w:rsid w:val="00801918"/>
    <w:rsid w:val="00802302"/>
    <w:rsid w:val="0080240D"/>
    <w:rsid w:val="00803368"/>
    <w:rsid w:val="00810339"/>
    <w:rsid w:val="0081773F"/>
    <w:rsid w:val="0083036D"/>
    <w:rsid w:val="00830C57"/>
    <w:rsid w:val="008365A6"/>
    <w:rsid w:val="00847C6B"/>
    <w:rsid w:val="00847C9D"/>
    <w:rsid w:val="008518D6"/>
    <w:rsid w:val="00857CDB"/>
    <w:rsid w:val="00857CF1"/>
    <w:rsid w:val="00860F02"/>
    <w:rsid w:val="0086136C"/>
    <w:rsid w:val="008639FB"/>
    <w:rsid w:val="00877E09"/>
    <w:rsid w:val="00883C23"/>
    <w:rsid w:val="00883EDA"/>
    <w:rsid w:val="00885778"/>
    <w:rsid w:val="00894665"/>
    <w:rsid w:val="0089655B"/>
    <w:rsid w:val="008A3A49"/>
    <w:rsid w:val="008A65B5"/>
    <w:rsid w:val="008B75DE"/>
    <w:rsid w:val="008C07C9"/>
    <w:rsid w:val="008C3097"/>
    <w:rsid w:val="008C3823"/>
    <w:rsid w:val="008C3949"/>
    <w:rsid w:val="008C59D5"/>
    <w:rsid w:val="008D19E6"/>
    <w:rsid w:val="008D4D0C"/>
    <w:rsid w:val="008D6D3A"/>
    <w:rsid w:val="008D75FC"/>
    <w:rsid w:val="008E3DDF"/>
    <w:rsid w:val="008E6106"/>
    <w:rsid w:val="008F1EAD"/>
    <w:rsid w:val="008F34DC"/>
    <w:rsid w:val="008F510D"/>
    <w:rsid w:val="0090042D"/>
    <w:rsid w:val="00900993"/>
    <w:rsid w:val="00900BF0"/>
    <w:rsid w:val="00900E84"/>
    <w:rsid w:val="0090179B"/>
    <w:rsid w:val="00906D46"/>
    <w:rsid w:val="0091055F"/>
    <w:rsid w:val="009110CF"/>
    <w:rsid w:val="00914CC4"/>
    <w:rsid w:val="00916A6E"/>
    <w:rsid w:val="00922BA3"/>
    <w:rsid w:val="00927551"/>
    <w:rsid w:val="00927C26"/>
    <w:rsid w:val="00931AA3"/>
    <w:rsid w:val="0093380B"/>
    <w:rsid w:val="00935A3C"/>
    <w:rsid w:val="00935D6E"/>
    <w:rsid w:val="00937F2A"/>
    <w:rsid w:val="00940572"/>
    <w:rsid w:val="009424D9"/>
    <w:rsid w:val="00944540"/>
    <w:rsid w:val="00956DAA"/>
    <w:rsid w:val="00957736"/>
    <w:rsid w:val="00975E2D"/>
    <w:rsid w:val="00981F08"/>
    <w:rsid w:val="00982E9B"/>
    <w:rsid w:val="00982F56"/>
    <w:rsid w:val="00985344"/>
    <w:rsid w:val="00987475"/>
    <w:rsid w:val="009A2159"/>
    <w:rsid w:val="009A4A85"/>
    <w:rsid w:val="009A4AA9"/>
    <w:rsid w:val="009B0FA1"/>
    <w:rsid w:val="009B3DFA"/>
    <w:rsid w:val="009C049D"/>
    <w:rsid w:val="009C2118"/>
    <w:rsid w:val="009C4CC3"/>
    <w:rsid w:val="009C7699"/>
    <w:rsid w:val="009D0DBA"/>
    <w:rsid w:val="009D2821"/>
    <w:rsid w:val="009D48DE"/>
    <w:rsid w:val="009E3F20"/>
    <w:rsid w:val="009E3FDA"/>
    <w:rsid w:val="009E48C2"/>
    <w:rsid w:val="009E5551"/>
    <w:rsid w:val="009E5A0E"/>
    <w:rsid w:val="009E67E6"/>
    <w:rsid w:val="009F2779"/>
    <w:rsid w:val="00A07252"/>
    <w:rsid w:val="00A10FFE"/>
    <w:rsid w:val="00A1175C"/>
    <w:rsid w:val="00A12B0D"/>
    <w:rsid w:val="00A13258"/>
    <w:rsid w:val="00A25917"/>
    <w:rsid w:val="00A3358D"/>
    <w:rsid w:val="00A37657"/>
    <w:rsid w:val="00A51767"/>
    <w:rsid w:val="00A55AEC"/>
    <w:rsid w:val="00A56D18"/>
    <w:rsid w:val="00A6104C"/>
    <w:rsid w:val="00A63036"/>
    <w:rsid w:val="00A646FF"/>
    <w:rsid w:val="00A65CB7"/>
    <w:rsid w:val="00A66A31"/>
    <w:rsid w:val="00A67038"/>
    <w:rsid w:val="00A72C9F"/>
    <w:rsid w:val="00A74D95"/>
    <w:rsid w:val="00A84102"/>
    <w:rsid w:val="00A97DC2"/>
    <w:rsid w:val="00AA23EF"/>
    <w:rsid w:val="00AA2B78"/>
    <w:rsid w:val="00AA594E"/>
    <w:rsid w:val="00AA7983"/>
    <w:rsid w:val="00AB1203"/>
    <w:rsid w:val="00AB425A"/>
    <w:rsid w:val="00AB5950"/>
    <w:rsid w:val="00AB6340"/>
    <w:rsid w:val="00AC5993"/>
    <w:rsid w:val="00AC6FB2"/>
    <w:rsid w:val="00AD0014"/>
    <w:rsid w:val="00AD3C24"/>
    <w:rsid w:val="00AD40A2"/>
    <w:rsid w:val="00AE13C6"/>
    <w:rsid w:val="00AE1FCD"/>
    <w:rsid w:val="00AE32FA"/>
    <w:rsid w:val="00AF2532"/>
    <w:rsid w:val="00AF29A9"/>
    <w:rsid w:val="00B02107"/>
    <w:rsid w:val="00B04398"/>
    <w:rsid w:val="00B04BF0"/>
    <w:rsid w:val="00B0610A"/>
    <w:rsid w:val="00B126F8"/>
    <w:rsid w:val="00B12A1D"/>
    <w:rsid w:val="00B13F52"/>
    <w:rsid w:val="00B15104"/>
    <w:rsid w:val="00B15273"/>
    <w:rsid w:val="00B16831"/>
    <w:rsid w:val="00B21805"/>
    <w:rsid w:val="00B21A74"/>
    <w:rsid w:val="00B247C5"/>
    <w:rsid w:val="00B24D1F"/>
    <w:rsid w:val="00B26928"/>
    <w:rsid w:val="00B34CB3"/>
    <w:rsid w:val="00B461E6"/>
    <w:rsid w:val="00B52592"/>
    <w:rsid w:val="00B6062E"/>
    <w:rsid w:val="00B61226"/>
    <w:rsid w:val="00B648AB"/>
    <w:rsid w:val="00B71BA4"/>
    <w:rsid w:val="00B72595"/>
    <w:rsid w:val="00B77617"/>
    <w:rsid w:val="00B83D52"/>
    <w:rsid w:val="00B845CE"/>
    <w:rsid w:val="00B8470F"/>
    <w:rsid w:val="00B911B0"/>
    <w:rsid w:val="00B92A24"/>
    <w:rsid w:val="00BA047B"/>
    <w:rsid w:val="00BA2596"/>
    <w:rsid w:val="00BA2D78"/>
    <w:rsid w:val="00BB0DD8"/>
    <w:rsid w:val="00BB574D"/>
    <w:rsid w:val="00BC0357"/>
    <w:rsid w:val="00BC2811"/>
    <w:rsid w:val="00BC3D99"/>
    <w:rsid w:val="00BC7DF6"/>
    <w:rsid w:val="00BD00CA"/>
    <w:rsid w:val="00BE27D5"/>
    <w:rsid w:val="00BE6047"/>
    <w:rsid w:val="00BE6C2A"/>
    <w:rsid w:val="00BE7955"/>
    <w:rsid w:val="00BF0488"/>
    <w:rsid w:val="00BF5469"/>
    <w:rsid w:val="00BF6910"/>
    <w:rsid w:val="00C0180A"/>
    <w:rsid w:val="00C018EB"/>
    <w:rsid w:val="00C0258C"/>
    <w:rsid w:val="00C04B31"/>
    <w:rsid w:val="00C114B8"/>
    <w:rsid w:val="00C21CD0"/>
    <w:rsid w:val="00C22D60"/>
    <w:rsid w:val="00C30807"/>
    <w:rsid w:val="00C30F4B"/>
    <w:rsid w:val="00C32019"/>
    <w:rsid w:val="00C41C45"/>
    <w:rsid w:val="00C41C87"/>
    <w:rsid w:val="00C41F70"/>
    <w:rsid w:val="00C42300"/>
    <w:rsid w:val="00C42BDC"/>
    <w:rsid w:val="00C455E3"/>
    <w:rsid w:val="00C60AF3"/>
    <w:rsid w:val="00C62952"/>
    <w:rsid w:val="00C66D95"/>
    <w:rsid w:val="00C71E24"/>
    <w:rsid w:val="00C73170"/>
    <w:rsid w:val="00C75B0C"/>
    <w:rsid w:val="00C81895"/>
    <w:rsid w:val="00C8265D"/>
    <w:rsid w:val="00C83879"/>
    <w:rsid w:val="00C85AF7"/>
    <w:rsid w:val="00C87BA3"/>
    <w:rsid w:val="00C915E2"/>
    <w:rsid w:val="00C92ED6"/>
    <w:rsid w:val="00CA22CB"/>
    <w:rsid w:val="00CA6E1D"/>
    <w:rsid w:val="00CB06BD"/>
    <w:rsid w:val="00CB0EC4"/>
    <w:rsid w:val="00CB614D"/>
    <w:rsid w:val="00CB62C8"/>
    <w:rsid w:val="00CB66E2"/>
    <w:rsid w:val="00CC14C1"/>
    <w:rsid w:val="00CC1E9E"/>
    <w:rsid w:val="00CD5ECE"/>
    <w:rsid w:val="00CE00C6"/>
    <w:rsid w:val="00CE1722"/>
    <w:rsid w:val="00CE5435"/>
    <w:rsid w:val="00CF521B"/>
    <w:rsid w:val="00D002F6"/>
    <w:rsid w:val="00D01FA1"/>
    <w:rsid w:val="00D04FC3"/>
    <w:rsid w:val="00D11F84"/>
    <w:rsid w:val="00D136A7"/>
    <w:rsid w:val="00D208E1"/>
    <w:rsid w:val="00D223BF"/>
    <w:rsid w:val="00D237DE"/>
    <w:rsid w:val="00D308B9"/>
    <w:rsid w:val="00D34510"/>
    <w:rsid w:val="00D40EE5"/>
    <w:rsid w:val="00D47632"/>
    <w:rsid w:val="00D53A72"/>
    <w:rsid w:val="00D54086"/>
    <w:rsid w:val="00D55270"/>
    <w:rsid w:val="00D5645D"/>
    <w:rsid w:val="00D5786D"/>
    <w:rsid w:val="00D57F92"/>
    <w:rsid w:val="00D605E3"/>
    <w:rsid w:val="00D619E2"/>
    <w:rsid w:val="00D65AC7"/>
    <w:rsid w:val="00D66C12"/>
    <w:rsid w:val="00D66D5F"/>
    <w:rsid w:val="00D70CF7"/>
    <w:rsid w:val="00D721D6"/>
    <w:rsid w:val="00D75712"/>
    <w:rsid w:val="00D806DF"/>
    <w:rsid w:val="00D80DC8"/>
    <w:rsid w:val="00D86AB9"/>
    <w:rsid w:val="00D86E24"/>
    <w:rsid w:val="00D900F1"/>
    <w:rsid w:val="00D9059B"/>
    <w:rsid w:val="00D9245F"/>
    <w:rsid w:val="00DA0453"/>
    <w:rsid w:val="00DB3D21"/>
    <w:rsid w:val="00DB4BB0"/>
    <w:rsid w:val="00DB644C"/>
    <w:rsid w:val="00DC121C"/>
    <w:rsid w:val="00DC1B3B"/>
    <w:rsid w:val="00DC43DD"/>
    <w:rsid w:val="00DD2099"/>
    <w:rsid w:val="00DD31C7"/>
    <w:rsid w:val="00DD3689"/>
    <w:rsid w:val="00DD3FA2"/>
    <w:rsid w:val="00DE49E7"/>
    <w:rsid w:val="00DE4C78"/>
    <w:rsid w:val="00DE506D"/>
    <w:rsid w:val="00DF00BE"/>
    <w:rsid w:val="00DF66F3"/>
    <w:rsid w:val="00E1328E"/>
    <w:rsid w:val="00E1564B"/>
    <w:rsid w:val="00E1655E"/>
    <w:rsid w:val="00E21D73"/>
    <w:rsid w:val="00E24E6B"/>
    <w:rsid w:val="00E31B65"/>
    <w:rsid w:val="00E346C7"/>
    <w:rsid w:val="00E43340"/>
    <w:rsid w:val="00E4512F"/>
    <w:rsid w:val="00E56619"/>
    <w:rsid w:val="00E61073"/>
    <w:rsid w:val="00E63681"/>
    <w:rsid w:val="00E64D69"/>
    <w:rsid w:val="00E656DD"/>
    <w:rsid w:val="00E8016A"/>
    <w:rsid w:val="00E82A06"/>
    <w:rsid w:val="00E844AA"/>
    <w:rsid w:val="00E8671D"/>
    <w:rsid w:val="00E87CF5"/>
    <w:rsid w:val="00E9592F"/>
    <w:rsid w:val="00EA4BC6"/>
    <w:rsid w:val="00EB16AD"/>
    <w:rsid w:val="00EC0CA2"/>
    <w:rsid w:val="00EC30BF"/>
    <w:rsid w:val="00EC6CC4"/>
    <w:rsid w:val="00ED5B60"/>
    <w:rsid w:val="00EE0408"/>
    <w:rsid w:val="00EE2550"/>
    <w:rsid w:val="00EE5D35"/>
    <w:rsid w:val="00EE7E8E"/>
    <w:rsid w:val="00EF00EB"/>
    <w:rsid w:val="00EF6791"/>
    <w:rsid w:val="00F011E0"/>
    <w:rsid w:val="00F04461"/>
    <w:rsid w:val="00F04795"/>
    <w:rsid w:val="00F068CE"/>
    <w:rsid w:val="00F1054C"/>
    <w:rsid w:val="00F11F17"/>
    <w:rsid w:val="00F1336B"/>
    <w:rsid w:val="00F2193E"/>
    <w:rsid w:val="00F21C0C"/>
    <w:rsid w:val="00F259B0"/>
    <w:rsid w:val="00F2665D"/>
    <w:rsid w:val="00F2781D"/>
    <w:rsid w:val="00F33616"/>
    <w:rsid w:val="00F37861"/>
    <w:rsid w:val="00F41EC9"/>
    <w:rsid w:val="00F426D3"/>
    <w:rsid w:val="00F47640"/>
    <w:rsid w:val="00F503E3"/>
    <w:rsid w:val="00F5579B"/>
    <w:rsid w:val="00F64FAA"/>
    <w:rsid w:val="00F652D3"/>
    <w:rsid w:val="00F65F69"/>
    <w:rsid w:val="00F7001F"/>
    <w:rsid w:val="00F779E0"/>
    <w:rsid w:val="00F80466"/>
    <w:rsid w:val="00F82738"/>
    <w:rsid w:val="00F875B4"/>
    <w:rsid w:val="00F92745"/>
    <w:rsid w:val="00F92820"/>
    <w:rsid w:val="00FA1EB7"/>
    <w:rsid w:val="00FA4855"/>
    <w:rsid w:val="00FB06DC"/>
    <w:rsid w:val="00FB2E41"/>
    <w:rsid w:val="00FB6AA8"/>
    <w:rsid w:val="00FB6FED"/>
    <w:rsid w:val="00FC4AC3"/>
    <w:rsid w:val="00FD08E5"/>
    <w:rsid w:val="00FE2B9F"/>
    <w:rsid w:val="00FE4BF5"/>
    <w:rsid w:val="00FF6A58"/>
    <w:rsid w:val="00FF73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2746B3-339F-4F41-903B-7BC539C20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4470"/>
    <w:rPr>
      <w:rFonts w:ascii="Calibri" w:eastAsia="Times New Roman" w:hAnsi="Calibri" w:cs="Times New Roman"/>
      <w:lang w:eastAsia="ru-RU"/>
    </w:rPr>
  </w:style>
  <w:style w:type="paragraph" w:styleId="1">
    <w:name w:val="heading 1"/>
    <w:basedOn w:val="a"/>
    <w:next w:val="a"/>
    <w:link w:val="10"/>
    <w:uiPriority w:val="99"/>
    <w:qFormat/>
    <w:rsid w:val="00284470"/>
    <w:pPr>
      <w:keepNext/>
      <w:spacing w:before="240" w:after="60" w:line="240" w:lineRule="auto"/>
      <w:outlineLvl w:val="0"/>
    </w:pPr>
    <w:rPr>
      <w:rFonts w:ascii="Cambria" w:hAnsi="Cambria"/>
      <w:b/>
      <w:bCs/>
      <w:kern w:val="32"/>
      <w:sz w:val="32"/>
      <w:szCs w:val="32"/>
    </w:rPr>
  </w:style>
  <w:style w:type="paragraph" w:styleId="2">
    <w:name w:val="heading 2"/>
    <w:basedOn w:val="a"/>
    <w:next w:val="a"/>
    <w:link w:val="20"/>
    <w:uiPriority w:val="99"/>
    <w:qFormat/>
    <w:rsid w:val="00284470"/>
    <w:pPr>
      <w:keepNext/>
      <w:overflowPunct w:val="0"/>
      <w:autoSpaceDE w:val="0"/>
      <w:autoSpaceDN w:val="0"/>
      <w:adjustRightInd w:val="0"/>
      <w:spacing w:after="0" w:line="240" w:lineRule="auto"/>
      <w:jc w:val="center"/>
      <w:textAlignment w:val="baseline"/>
      <w:outlineLvl w:val="1"/>
    </w:pPr>
    <w:rPr>
      <w:rFonts w:ascii="Times New Roman" w:hAnsi="Times New Roman"/>
      <w:b/>
      <w:sz w:val="20"/>
      <w:szCs w:val="20"/>
    </w:rPr>
  </w:style>
  <w:style w:type="paragraph" w:styleId="3">
    <w:name w:val="heading 3"/>
    <w:basedOn w:val="a"/>
    <w:next w:val="a"/>
    <w:link w:val="30"/>
    <w:uiPriority w:val="99"/>
    <w:qFormat/>
    <w:rsid w:val="00284470"/>
    <w:pPr>
      <w:keepNext/>
      <w:spacing w:before="240" w:after="60" w:line="240" w:lineRule="auto"/>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84470"/>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9"/>
    <w:rsid w:val="00284470"/>
    <w:rPr>
      <w:rFonts w:ascii="Times New Roman" w:eastAsia="Times New Roman" w:hAnsi="Times New Roman" w:cs="Times New Roman"/>
      <w:b/>
      <w:sz w:val="20"/>
      <w:szCs w:val="20"/>
      <w:lang w:eastAsia="ru-RU"/>
    </w:rPr>
  </w:style>
  <w:style w:type="character" w:customStyle="1" w:styleId="30">
    <w:name w:val="Заголовок 3 Знак"/>
    <w:basedOn w:val="a0"/>
    <w:link w:val="3"/>
    <w:uiPriority w:val="99"/>
    <w:rsid w:val="00284470"/>
    <w:rPr>
      <w:rFonts w:ascii="Cambria" w:eastAsia="Times New Roman" w:hAnsi="Cambria" w:cs="Times New Roman"/>
      <w:b/>
      <w:bCs/>
      <w:sz w:val="26"/>
      <w:szCs w:val="26"/>
      <w:lang w:eastAsia="ru-RU"/>
    </w:rPr>
  </w:style>
  <w:style w:type="paragraph" w:styleId="a3">
    <w:name w:val="Body Text"/>
    <w:basedOn w:val="a"/>
    <w:link w:val="a4"/>
    <w:uiPriority w:val="99"/>
    <w:rsid w:val="00284470"/>
    <w:pPr>
      <w:autoSpaceDE w:val="0"/>
      <w:autoSpaceDN w:val="0"/>
      <w:spacing w:after="0" w:line="240" w:lineRule="auto"/>
      <w:jc w:val="center"/>
    </w:pPr>
    <w:rPr>
      <w:rFonts w:ascii="Times New Roman" w:hAnsi="Times New Roman"/>
      <w:sz w:val="28"/>
      <w:szCs w:val="28"/>
    </w:rPr>
  </w:style>
  <w:style w:type="character" w:customStyle="1" w:styleId="a4">
    <w:name w:val="Основной текст Знак"/>
    <w:basedOn w:val="a0"/>
    <w:link w:val="a3"/>
    <w:uiPriority w:val="99"/>
    <w:rsid w:val="00284470"/>
    <w:rPr>
      <w:rFonts w:ascii="Times New Roman" w:eastAsia="Times New Roman" w:hAnsi="Times New Roman" w:cs="Times New Roman"/>
      <w:sz w:val="28"/>
      <w:szCs w:val="28"/>
      <w:lang w:eastAsia="ru-RU"/>
    </w:rPr>
  </w:style>
  <w:style w:type="paragraph" w:styleId="a5">
    <w:name w:val="Balloon Text"/>
    <w:basedOn w:val="a"/>
    <w:link w:val="a6"/>
    <w:uiPriority w:val="99"/>
    <w:semiHidden/>
    <w:rsid w:val="00284470"/>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284470"/>
    <w:rPr>
      <w:rFonts w:ascii="Tahoma" w:eastAsia="Times New Roman" w:hAnsi="Tahoma" w:cs="Times New Roman"/>
      <w:sz w:val="16"/>
      <w:szCs w:val="16"/>
      <w:lang w:eastAsia="ru-RU"/>
    </w:rPr>
  </w:style>
  <w:style w:type="paragraph" w:customStyle="1" w:styleId="a7">
    <w:name w:val="Без интервала Знак"/>
    <w:link w:val="a8"/>
    <w:uiPriority w:val="99"/>
    <w:rsid w:val="00284470"/>
    <w:pPr>
      <w:widowControl w:val="0"/>
      <w:autoSpaceDE w:val="0"/>
      <w:autoSpaceDN w:val="0"/>
      <w:adjustRightInd w:val="0"/>
      <w:spacing w:after="0" w:line="240" w:lineRule="auto"/>
    </w:pPr>
    <w:rPr>
      <w:rFonts w:ascii="Times New Roman" w:eastAsia="Times New Roman" w:hAnsi="Times New Roman" w:cs="Times New Roman"/>
      <w:szCs w:val="20"/>
      <w:lang w:eastAsia="ru-RU"/>
    </w:rPr>
  </w:style>
  <w:style w:type="character" w:customStyle="1" w:styleId="a8">
    <w:name w:val="Без интервала Знак Знак"/>
    <w:link w:val="a7"/>
    <w:uiPriority w:val="99"/>
    <w:locked/>
    <w:rsid w:val="00284470"/>
    <w:rPr>
      <w:rFonts w:ascii="Times New Roman" w:eastAsia="Times New Roman" w:hAnsi="Times New Roman" w:cs="Times New Roman"/>
      <w:szCs w:val="20"/>
      <w:lang w:eastAsia="ru-RU"/>
    </w:rPr>
  </w:style>
  <w:style w:type="paragraph" w:customStyle="1" w:styleId="11">
    <w:name w:val="Абзац списка1"/>
    <w:basedOn w:val="a"/>
    <w:uiPriority w:val="99"/>
    <w:rsid w:val="00284470"/>
    <w:pPr>
      <w:ind w:left="720"/>
    </w:pPr>
  </w:style>
  <w:style w:type="paragraph" w:styleId="a9">
    <w:name w:val="header"/>
    <w:basedOn w:val="a"/>
    <w:link w:val="aa"/>
    <w:uiPriority w:val="99"/>
    <w:rsid w:val="00284470"/>
    <w:pPr>
      <w:tabs>
        <w:tab w:val="center" w:pos="4153"/>
        <w:tab w:val="right" w:pos="8306"/>
      </w:tabs>
      <w:spacing w:after="0" w:line="360" w:lineRule="atLeast"/>
      <w:jc w:val="both"/>
    </w:pPr>
    <w:rPr>
      <w:rFonts w:ascii="Times New Roman CYR" w:hAnsi="Times New Roman CYR"/>
      <w:sz w:val="20"/>
      <w:szCs w:val="20"/>
    </w:rPr>
  </w:style>
  <w:style w:type="character" w:customStyle="1" w:styleId="aa">
    <w:name w:val="Верхний колонтитул Знак"/>
    <w:basedOn w:val="a0"/>
    <w:link w:val="a9"/>
    <w:uiPriority w:val="99"/>
    <w:rsid w:val="00284470"/>
    <w:rPr>
      <w:rFonts w:ascii="Times New Roman CYR" w:eastAsia="Times New Roman" w:hAnsi="Times New Roman CYR" w:cs="Times New Roman"/>
      <w:sz w:val="20"/>
      <w:szCs w:val="20"/>
      <w:lang w:eastAsia="ru-RU"/>
    </w:rPr>
  </w:style>
  <w:style w:type="paragraph" w:styleId="ab">
    <w:name w:val="footer"/>
    <w:basedOn w:val="a"/>
    <w:link w:val="ac"/>
    <w:uiPriority w:val="99"/>
    <w:rsid w:val="00284470"/>
    <w:pPr>
      <w:tabs>
        <w:tab w:val="center" w:pos="4153"/>
        <w:tab w:val="right" w:pos="8306"/>
      </w:tabs>
      <w:spacing w:after="0" w:line="360" w:lineRule="atLeast"/>
      <w:jc w:val="both"/>
    </w:pPr>
    <w:rPr>
      <w:rFonts w:ascii="Times New Roman CYR" w:hAnsi="Times New Roman CYR"/>
      <w:sz w:val="20"/>
      <w:szCs w:val="20"/>
    </w:rPr>
  </w:style>
  <w:style w:type="character" w:customStyle="1" w:styleId="ac">
    <w:name w:val="Нижний колонтитул Знак"/>
    <w:basedOn w:val="a0"/>
    <w:link w:val="ab"/>
    <w:uiPriority w:val="99"/>
    <w:rsid w:val="00284470"/>
    <w:rPr>
      <w:rFonts w:ascii="Times New Roman CYR" w:eastAsia="Times New Roman" w:hAnsi="Times New Roman CYR" w:cs="Times New Roman"/>
      <w:sz w:val="20"/>
      <w:szCs w:val="20"/>
      <w:lang w:eastAsia="ru-RU"/>
    </w:rPr>
  </w:style>
  <w:style w:type="table" w:styleId="ad">
    <w:name w:val="Table Grid"/>
    <w:basedOn w:val="a1"/>
    <w:uiPriority w:val="39"/>
    <w:rsid w:val="002844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844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28447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7">
    <w:name w:val="Знак Знак7"/>
    <w:uiPriority w:val="99"/>
    <w:rsid w:val="00284470"/>
    <w:rPr>
      <w:sz w:val="36"/>
      <w:lang w:val="ru-RU" w:eastAsia="ru-RU"/>
    </w:rPr>
  </w:style>
  <w:style w:type="character" w:customStyle="1" w:styleId="5">
    <w:name w:val="Знак Знак5"/>
    <w:uiPriority w:val="99"/>
    <w:rsid w:val="00284470"/>
    <w:rPr>
      <w:rFonts w:ascii="Times New Roman CYR" w:hAnsi="Times New Roman CYR"/>
      <w:sz w:val="28"/>
      <w:lang w:val="ru-RU" w:eastAsia="ru-RU"/>
    </w:rPr>
  </w:style>
  <w:style w:type="character" w:customStyle="1" w:styleId="4">
    <w:name w:val="Знак Знак4"/>
    <w:uiPriority w:val="99"/>
    <w:rsid w:val="00284470"/>
    <w:rPr>
      <w:rFonts w:ascii="Times New Roman CYR" w:hAnsi="Times New Roman CYR"/>
      <w:sz w:val="28"/>
      <w:lang w:val="ru-RU" w:eastAsia="ru-RU"/>
    </w:rPr>
  </w:style>
  <w:style w:type="paragraph" w:styleId="21">
    <w:name w:val="Body Text Indent 2"/>
    <w:basedOn w:val="a"/>
    <w:link w:val="22"/>
    <w:uiPriority w:val="99"/>
    <w:semiHidden/>
    <w:rsid w:val="00284470"/>
    <w:pPr>
      <w:spacing w:after="0" w:line="360" w:lineRule="atLeast"/>
      <w:ind w:firstLine="720"/>
      <w:jc w:val="both"/>
    </w:pPr>
    <w:rPr>
      <w:rFonts w:ascii="Times New Roman" w:hAnsi="Times New Roman"/>
      <w:sz w:val="20"/>
      <w:szCs w:val="20"/>
    </w:rPr>
  </w:style>
  <w:style w:type="character" w:customStyle="1" w:styleId="22">
    <w:name w:val="Основной текст с отступом 2 Знак"/>
    <w:basedOn w:val="a0"/>
    <w:link w:val="21"/>
    <w:uiPriority w:val="99"/>
    <w:semiHidden/>
    <w:rsid w:val="00284470"/>
    <w:rPr>
      <w:rFonts w:ascii="Times New Roman" w:eastAsia="Times New Roman" w:hAnsi="Times New Roman" w:cs="Times New Roman"/>
      <w:sz w:val="20"/>
      <w:szCs w:val="20"/>
      <w:lang w:eastAsia="ru-RU"/>
    </w:rPr>
  </w:style>
  <w:style w:type="paragraph" w:styleId="ae">
    <w:name w:val="Body Text Indent"/>
    <w:basedOn w:val="a"/>
    <w:link w:val="af"/>
    <w:uiPriority w:val="99"/>
    <w:semiHidden/>
    <w:rsid w:val="00284470"/>
    <w:pPr>
      <w:tabs>
        <w:tab w:val="left" w:pos="1620"/>
      </w:tabs>
      <w:spacing w:after="0" w:line="360" w:lineRule="exact"/>
      <w:ind w:firstLine="900"/>
      <w:jc w:val="both"/>
    </w:pPr>
    <w:rPr>
      <w:rFonts w:ascii="Times New Roman" w:hAnsi="Times New Roman"/>
      <w:sz w:val="20"/>
      <w:szCs w:val="20"/>
    </w:rPr>
  </w:style>
  <w:style w:type="character" w:customStyle="1" w:styleId="af">
    <w:name w:val="Основной текст с отступом Знак"/>
    <w:basedOn w:val="a0"/>
    <w:link w:val="ae"/>
    <w:uiPriority w:val="99"/>
    <w:semiHidden/>
    <w:rsid w:val="00284470"/>
    <w:rPr>
      <w:rFonts w:ascii="Times New Roman" w:eastAsia="Times New Roman" w:hAnsi="Times New Roman" w:cs="Times New Roman"/>
      <w:sz w:val="20"/>
      <w:szCs w:val="20"/>
      <w:lang w:eastAsia="ru-RU"/>
    </w:rPr>
  </w:style>
  <w:style w:type="paragraph" w:styleId="31">
    <w:name w:val="Body Text Indent 3"/>
    <w:basedOn w:val="a"/>
    <w:link w:val="32"/>
    <w:uiPriority w:val="99"/>
    <w:semiHidden/>
    <w:rsid w:val="00284470"/>
    <w:pPr>
      <w:spacing w:after="0" w:line="360" w:lineRule="exact"/>
      <w:ind w:firstLine="900"/>
      <w:jc w:val="both"/>
    </w:pPr>
    <w:rPr>
      <w:rFonts w:ascii="Times New Roman" w:hAnsi="Times New Roman"/>
      <w:b/>
      <w:i/>
      <w:color w:val="FF0000"/>
      <w:sz w:val="20"/>
      <w:szCs w:val="20"/>
    </w:rPr>
  </w:style>
  <w:style w:type="character" w:customStyle="1" w:styleId="32">
    <w:name w:val="Основной текст с отступом 3 Знак"/>
    <w:basedOn w:val="a0"/>
    <w:link w:val="31"/>
    <w:uiPriority w:val="99"/>
    <w:semiHidden/>
    <w:rsid w:val="00284470"/>
    <w:rPr>
      <w:rFonts w:ascii="Times New Roman" w:eastAsia="Times New Roman" w:hAnsi="Times New Roman" w:cs="Times New Roman"/>
      <w:b/>
      <w:i/>
      <w:color w:val="FF0000"/>
      <w:sz w:val="20"/>
      <w:szCs w:val="20"/>
      <w:lang w:eastAsia="ru-RU"/>
    </w:rPr>
  </w:style>
  <w:style w:type="character" w:customStyle="1" w:styleId="FontStyle18">
    <w:name w:val="Font Style18"/>
    <w:uiPriority w:val="99"/>
    <w:rsid w:val="00284470"/>
    <w:rPr>
      <w:rFonts w:ascii="Times New Roman" w:hAnsi="Times New Roman"/>
      <w:sz w:val="24"/>
    </w:rPr>
  </w:style>
  <w:style w:type="paragraph" w:customStyle="1" w:styleId="af0">
    <w:name w:val="Знак"/>
    <w:basedOn w:val="a"/>
    <w:uiPriority w:val="99"/>
    <w:rsid w:val="00284470"/>
    <w:pPr>
      <w:spacing w:after="160" w:line="240" w:lineRule="exact"/>
    </w:pPr>
    <w:rPr>
      <w:rFonts w:ascii="Verdana" w:hAnsi="Verdana"/>
      <w:sz w:val="20"/>
      <w:szCs w:val="20"/>
      <w:lang w:val="en-US" w:eastAsia="en-US"/>
    </w:rPr>
  </w:style>
  <w:style w:type="character" w:styleId="af1">
    <w:name w:val="page number"/>
    <w:uiPriority w:val="99"/>
    <w:rsid w:val="00284470"/>
    <w:rPr>
      <w:rFonts w:cs="Times New Roman"/>
    </w:rPr>
  </w:style>
  <w:style w:type="paragraph" w:styleId="af2">
    <w:name w:val="Normal (Web)"/>
    <w:basedOn w:val="a"/>
    <w:uiPriority w:val="99"/>
    <w:rsid w:val="00284470"/>
    <w:pPr>
      <w:spacing w:before="100" w:beforeAutospacing="1" w:after="100" w:afterAutospacing="1" w:line="240" w:lineRule="auto"/>
      <w:ind w:firstLine="225"/>
      <w:jc w:val="both"/>
    </w:pPr>
    <w:rPr>
      <w:rFonts w:ascii="Times New Roman" w:hAnsi="Times New Roman"/>
      <w:color w:val="000055"/>
      <w:sz w:val="24"/>
      <w:szCs w:val="24"/>
    </w:rPr>
  </w:style>
  <w:style w:type="character" w:styleId="af3">
    <w:name w:val="Hyperlink"/>
    <w:uiPriority w:val="99"/>
    <w:rsid w:val="00284470"/>
    <w:rPr>
      <w:rFonts w:cs="Times New Roman"/>
      <w:color w:val="0000FF"/>
      <w:u w:val="single"/>
    </w:rPr>
  </w:style>
  <w:style w:type="paragraph" w:styleId="af4">
    <w:name w:val="Plain Text"/>
    <w:basedOn w:val="a"/>
    <w:link w:val="af5"/>
    <w:uiPriority w:val="99"/>
    <w:rsid w:val="00284470"/>
    <w:pPr>
      <w:spacing w:after="0" w:line="240" w:lineRule="auto"/>
    </w:pPr>
    <w:rPr>
      <w:rFonts w:ascii="Courier New" w:hAnsi="Courier New"/>
      <w:sz w:val="20"/>
      <w:szCs w:val="20"/>
    </w:rPr>
  </w:style>
  <w:style w:type="character" w:customStyle="1" w:styleId="af5">
    <w:name w:val="Текст Знак"/>
    <w:basedOn w:val="a0"/>
    <w:link w:val="af4"/>
    <w:uiPriority w:val="99"/>
    <w:rsid w:val="00284470"/>
    <w:rPr>
      <w:rFonts w:ascii="Courier New" w:eastAsia="Times New Roman" w:hAnsi="Courier New" w:cs="Times New Roman"/>
      <w:sz w:val="20"/>
      <w:szCs w:val="20"/>
      <w:lang w:eastAsia="ru-RU"/>
    </w:rPr>
  </w:style>
  <w:style w:type="paragraph" w:styleId="af6">
    <w:name w:val="footnote text"/>
    <w:basedOn w:val="a"/>
    <w:link w:val="af7"/>
    <w:uiPriority w:val="99"/>
    <w:semiHidden/>
    <w:rsid w:val="00284470"/>
    <w:pPr>
      <w:spacing w:after="0" w:line="240" w:lineRule="auto"/>
    </w:pPr>
    <w:rPr>
      <w:rFonts w:ascii="Times New Roman" w:hAnsi="Times New Roman"/>
      <w:sz w:val="20"/>
      <w:szCs w:val="20"/>
    </w:rPr>
  </w:style>
  <w:style w:type="character" w:customStyle="1" w:styleId="af7">
    <w:name w:val="Текст сноски Знак"/>
    <w:basedOn w:val="a0"/>
    <w:link w:val="af6"/>
    <w:uiPriority w:val="99"/>
    <w:semiHidden/>
    <w:rsid w:val="00284470"/>
    <w:rPr>
      <w:rFonts w:ascii="Times New Roman" w:eastAsia="Times New Roman" w:hAnsi="Times New Roman" w:cs="Times New Roman"/>
      <w:sz w:val="20"/>
      <w:szCs w:val="20"/>
      <w:lang w:eastAsia="ru-RU"/>
    </w:rPr>
  </w:style>
  <w:style w:type="character" w:styleId="af8">
    <w:name w:val="footnote reference"/>
    <w:uiPriority w:val="99"/>
    <w:semiHidden/>
    <w:rsid w:val="00284470"/>
    <w:rPr>
      <w:rFonts w:cs="Times New Roman"/>
      <w:vertAlign w:val="superscript"/>
    </w:rPr>
  </w:style>
  <w:style w:type="paragraph" w:customStyle="1" w:styleId="ConsPlusNonformat">
    <w:name w:val="ConsPlusNonformat"/>
    <w:uiPriority w:val="99"/>
    <w:rsid w:val="0028447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3">
    <w:name w:val="Body Text 3"/>
    <w:basedOn w:val="a"/>
    <w:link w:val="34"/>
    <w:uiPriority w:val="99"/>
    <w:semiHidden/>
    <w:rsid w:val="00284470"/>
    <w:pPr>
      <w:spacing w:after="120" w:line="240" w:lineRule="auto"/>
    </w:pPr>
    <w:rPr>
      <w:rFonts w:ascii="Times New Roman" w:hAnsi="Times New Roman"/>
      <w:sz w:val="16"/>
      <w:szCs w:val="16"/>
    </w:rPr>
  </w:style>
  <w:style w:type="character" w:customStyle="1" w:styleId="34">
    <w:name w:val="Основной текст 3 Знак"/>
    <w:basedOn w:val="a0"/>
    <w:link w:val="33"/>
    <w:uiPriority w:val="99"/>
    <w:semiHidden/>
    <w:rsid w:val="00284470"/>
    <w:rPr>
      <w:rFonts w:ascii="Times New Roman" w:eastAsia="Times New Roman" w:hAnsi="Times New Roman" w:cs="Times New Roman"/>
      <w:sz w:val="16"/>
      <w:szCs w:val="16"/>
      <w:lang w:eastAsia="ru-RU"/>
    </w:rPr>
  </w:style>
  <w:style w:type="character" w:customStyle="1" w:styleId="FontStyle17">
    <w:name w:val="Font Style17"/>
    <w:uiPriority w:val="99"/>
    <w:rsid w:val="00284470"/>
    <w:rPr>
      <w:rFonts w:ascii="Times New Roman" w:hAnsi="Times New Roman"/>
      <w:sz w:val="26"/>
    </w:rPr>
  </w:style>
  <w:style w:type="paragraph" w:customStyle="1" w:styleId="12">
    <w:name w:val="Знак Знак Знак1 Знак"/>
    <w:basedOn w:val="a"/>
    <w:uiPriority w:val="99"/>
    <w:rsid w:val="00284470"/>
    <w:pPr>
      <w:spacing w:after="160" w:line="240" w:lineRule="exact"/>
    </w:pPr>
    <w:rPr>
      <w:rFonts w:ascii="Arial" w:hAnsi="Arial" w:cs="Arial"/>
      <w:sz w:val="20"/>
      <w:szCs w:val="20"/>
      <w:lang w:val="en-US" w:eastAsia="en-US"/>
    </w:rPr>
  </w:style>
  <w:style w:type="paragraph" w:customStyle="1" w:styleId="af9">
    <w:name w:val="Знак Знак Знак"/>
    <w:basedOn w:val="a"/>
    <w:uiPriority w:val="99"/>
    <w:rsid w:val="00284470"/>
    <w:pPr>
      <w:spacing w:after="160" w:line="240" w:lineRule="exact"/>
    </w:pPr>
    <w:rPr>
      <w:rFonts w:ascii="Verdana" w:hAnsi="Verdana"/>
      <w:sz w:val="20"/>
      <w:szCs w:val="20"/>
      <w:lang w:val="en-US" w:eastAsia="en-US"/>
    </w:rPr>
  </w:style>
  <w:style w:type="paragraph" w:customStyle="1" w:styleId="13">
    <w:name w:val="Без интервала1"/>
    <w:rsid w:val="00284470"/>
    <w:pPr>
      <w:spacing w:after="0" w:line="240" w:lineRule="auto"/>
    </w:pPr>
    <w:rPr>
      <w:rFonts w:ascii="Times New Roman" w:eastAsia="Times New Roman" w:hAnsi="Times New Roman" w:cs="Times New Roman"/>
      <w:sz w:val="28"/>
      <w:szCs w:val="28"/>
    </w:rPr>
  </w:style>
  <w:style w:type="character" w:styleId="afa">
    <w:name w:val="line number"/>
    <w:uiPriority w:val="99"/>
    <w:semiHidden/>
    <w:rsid w:val="00284470"/>
    <w:rPr>
      <w:rFonts w:cs="Times New Roman"/>
    </w:rPr>
  </w:style>
  <w:style w:type="paragraph" w:customStyle="1" w:styleId="afb">
    <w:name w:val="_Обычный"/>
    <w:basedOn w:val="a"/>
    <w:link w:val="afc"/>
    <w:uiPriority w:val="99"/>
    <w:rsid w:val="00284470"/>
    <w:pPr>
      <w:spacing w:after="0" w:line="240" w:lineRule="auto"/>
      <w:ind w:firstLine="709"/>
      <w:jc w:val="both"/>
    </w:pPr>
    <w:rPr>
      <w:rFonts w:ascii="Times New Roman" w:hAnsi="Times New Roman"/>
      <w:sz w:val="20"/>
      <w:szCs w:val="20"/>
    </w:rPr>
  </w:style>
  <w:style w:type="character" w:customStyle="1" w:styleId="afc">
    <w:name w:val="_Обычный Знак"/>
    <w:link w:val="afb"/>
    <w:uiPriority w:val="99"/>
    <w:locked/>
    <w:rsid w:val="00284470"/>
    <w:rPr>
      <w:rFonts w:ascii="Times New Roman" w:eastAsia="Times New Roman" w:hAnsi="Times New Roman" w:cs="Times New Roman"/>
      <w:sz w:val="20"/>
      <w:szCs w:val="20"/>
      <w:lang w:eastAsia="ru-RU"/>
    </w:rPr>
  </w:style>
  <w:style w:type="paragraph" w:customStyle="1" w:styleId="ConsPlusCell">
    <w:name w:val="ConsPlusCell"/>
    <w:uiPriority w:val="99"/>
    <w:rsid w:val="0028447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style-span">
    <w:name w:val="apple-style-span"/>
    <w:uiPriority w:val="99"/>
    <w:rsid w:val="00284470"/>
  </w:style>
  <w:style w:type="paragraph" w:customStyle="1" w:styleId="ConsNormal">
    <w:name w:val="ConsNormal"/>
    <w:uiPriority w:val="99"/>
    <w:rsid w:val="002844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harCharChar">
    <w:name w:val="Char Char Char"/>
    <w:basedOn w:val="a"/>
    <w:uiPriority w:val="99"/>
    <w:rsid w:val="00284470"/>
    <w:pPr>
      <w:spacing w:after="160" w:line="240" w:lineRule="exact"/>
    </w:pPr>
    <w:rPr>
      <w:rFonts w:ascii="Verdana" w:hAnsi="Verdana" w:cs="Verdana"/>
      <w:sz w:val="20"/>
      <w:szCs w:val="20"/>
      <w:lang w:val="en-US" w:eastAsia="en-US"/>
    </w:rPr>
  </w:style>
  <w:style w:type="paragraph" w:styleId="23">
    <w:name w:val="Body Text 2"/>
    <w:basedOn w:val="a"/>
    <w:link w:val="24"/>
    <w:uiPriority w:val="99"/>
    <w:rsid w:val="00284470"/>
    <w:pPr>
      <w:spacing w:after="120" w:line="480" w:lineRule="auto"/>
    </w:pPr>
    <w:rPr>
      <w:sz w:val="24"/>
      <w:szCs w:val="24"/>
    </w:rPr>
  </w:style>
  <w:style w:type="character" w:customStyle="1" w:styleId="24">
    <w:name w:val="Основной текст 2 Знак"/>
    <w:basedOn w:val="a0"/>
    <w:link w:val="23"/>
    <w:uiPriority w:val="99"/>
    <w:rsid w:val="00284470"/>
    <w:rPr>
      <w:rFonts w:ascii="Calibri" w:eastAsia="Times New Roman" w:hAnsi="Calibri" w:cs="Times New Roman"/>
      <w:sz w:val="24"/>
      <w:szCs w:val="24"/>
      <w:lang w:eastAsia="ru-RU"/>
    </w:rPr>
  </w:style>
  <w:style w:type="paragraph" w:styleId="afd">
    <w:name w:val="List Paragraph"/>
    <w:basedOn w:val="a"/>
    <w:link w:val="afe"/>
    <w:uiPriority w:val="34"/>
    <w:qFormat/>
    <w:rsid w:val="00284470"/>
    <w:pPr>
      <w:ind w:left="720"/>
      <w:contextualSpacing/>
    </w:pPr>
  </w:style>
  <w:style w:type="paragraph" w:styleId="aff">
    <w:name w:val="caption"/>
    <w:basedOn w:val="a"/>
    <w:next w:val="a"/>
    <w:uiPriority w:val="99"/>
    <w:qFormat/>
    <w:rsid w:val="00284470"/>
    <w:pPr>
      <w:spacing w:line="240" w:lineRule="auto"/>
    </w:pPr>
    <w:rPr>
      <w:b/>
      <w:bCs/>
      <w:color w:val="4F81BD"/>
      <w:sz w:val="18"/>
      <w:szCs w:val="18"/>
    </w:rPr>
  </w:style>
  <w:style w:type="character" w:customStyle="1" w:styleId="apple-converted-space">
    <w:name w:val="apple-converted-space"/>
    <w:uiPriority w:val="99"/>
    <w:rsid w:val="00284470"/>
    <w:rPr>
      <w:rFonts w:cs="Times New Roman"/>
    </w:rPr>
  </w:style>
  <w:style w:type="paragraph" w:customStyle="1" w:styleId="14">
    <w:name w:val="Знак1"/>
    <w:basedOn w:val="a"/>
    <w:uiPriority w:val="99"/>
    <w:rsid w:val="00284470"/>
    <w:pPr>
      <w:tabs>
        <w:tab w:val="num" w:pos="1287"/>
      </w:tabs>
      <w:spacing w:after="160" w:line="240" w:lineRule="exact"/>
      <w:ind w:left="1287" w:hanging="360"/>
      <w:jc w:val="both"/>
    </w:pPr>
    <w:rPr>
      <w:rFonts w:ascii="Verdana" w:hAnsi="Verdana" w:cs="Arial"/>
      <w:sz w:val="20"/>
      <w:szCs w:val="20"/>
      <w:lang w:val="en-US" w:eastAsia="en-US"/>
    </w:rPr>
  </w:style>
  <w:style w:type="paragraph" w:styleId="aff0">
    <w:name w:val="No Spacing"/>
    <w:uiPriority w:val="1"/>
    <w:qFormat/>
    <w:rsid w:val="00284470"/>
    <w:pPr>
      <w:spacing w:after="0" w:line="240" w:lineRule="auto"/>
    </w:pPr>
    <w:rPr>
      <w:rFonts w:ascii="Times New Roman" w:eastAsia="Times New Roman" w:hAnsi="Times New Roman" w:cs="Times New Roman"/>
      <w:sz w:val="20"/>
      <w:szCs w:val="20"/>
      <w:lang w:eastAsia="ru-RU"/>
    </w:rPr>
  </w:style>
  <w:style w:type="paragraph" w:styleId="aff1">
    <w:name w:val="Block Text"/>
    <w:basedOn w:val="a"/>
    <w:uiPriority w:val="99"/>
    <w:rsid w:val="00284470"/>
    <w:pPr>
      <w:overflowPunct w:val="0"/>
      <w:autoSpaceDE w:val="0"/>
      <w:autoSpaceDN w:val="0"/>
      <w:adjustRightInd w:val="0"/>
      <w:spacing w:after="0" w:line="360" w:lineRule="auto"/>
      <w:ind w:left="851" w:right="282" w:firstLine="1"/>
    </w:pPr>
    <w:rPr>
      <w:rFonts w:ascii="Times New Roman" w:hAnsi="Times New Roman"/>
      <w:sz w:val="24"/>
      <w:szCs w:val="20"/>
    </w:rPr>
  </w:style>
  <w:style w:type="paragraph" w:customStyle="1" w:styleId="Default">
    <w:name w:val="Default"/>
    <w:uiPriority w:val="99"/>
    <w:rsid w:val="0028447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15">
    <w:name w:val="toc 1"/>
    <w:basedOn w:val="a"/>
    <w:next w:val="a"/>
    <w:autoRedefine/>
    <w:uiPriority w:val="39"/>
    <w:rsid w:val="00746FC9"/>
    <w:pPr>
      <w:tabs>
        <w:tab w:val="right" w:leader="dot" w:pos="9638"/>
      </w:tabs>
      <w:spacing w:before="240" w:after="120"/>
      <w:jc w:val="both"/>
    </w:pPr>
    <w:rPr>
      <w:rFonts w:ascii="Times New Roman" w:hAnsi="Times New Roman" w:cs="Calibri"/>
      <w:bCs/>
      <w:noProof/>
      <w:sz w:val="20"/>
      <w:szCs w:val="20"/>
    </w:rPr>
  </w:style>
  <w:style w:type="paragraph" w:styleId="25">
    <w:name w:val="toc 2"/>
    <w:basedOn w:val="a"/>
    <w:next w:val="a"/>
    <w:autoRedefine/>
    <w:uiPriority w:val="99"/>
    <w:rsid w:val="00284470"/>
    <w:pPr>
      <w:spacing w:before="120" w:after="0"/>
      <w:ind w:left="220"/>
    </w:pPr>
    <w:rPr>
      <w:rFonts w:cs="Calibri"/>
      <w:i/>
      <w:iCs/>
      <w:sz w:val="20"/>
      <w:szCs w:val="20"/>
    </w:rPr>
  </w:style>
  <w:style w:type="paragraph" w:styleId="35">
    <w:name w:val="toc 3"/>
    <w:basedOn w:val="a"/>
    <w:next w:val="a"/>
    <w:autoRedefine/>
    <w:uiPriority w:val="99"/>
    <w:rsid w:val="00284470"/>
    <w:pPr>
      <w:spacing w:after="0"/>
      <w:ind w:left="440"/>
    </w:pPr>
    <w:rPr>
      <w:rFonts w:cs="Calibri"/>
      <w:sz w:val="20"/>
      <w:szCs w:val="20"/>
    </w:rPr>
  </w:style>
  <w:style w:type="paragraph" w:styleId="40">
    <w:name w:val="toc 4"/>
    <w:basedOn w:val="a"/>
    <w:next w:val="a"/>
    <w:autoRedefine/>
    <w:uiPriority w:val="99"/>
    <w:rsid w:val="00284470"/>
    <w:pPr>
      <w:spacing w:after="0"/>
      <w:ind w:left="660"/>
    </w:pPr>
    <w:rPr>
      <w:rFonts w:cs="Calibri"/>
      <w:sz w:val="20"/>
      <w:szCs w:val="20"/>
    </w:rPr>
  </w:style>
  <w:style w:type="paragraph" w:styleId="50">
    <w:name w:val="toc 5"/>
    <w:basedOn w:val="a"/>
    <w:next w:val="a"/>
    <w:autoRedefine/>
    <w:uiPriority w:val="99"/>
    <w:rsid w:val="00284470"/>
    <w:pPr>
      <w:spacing w:after="0"/>
      <w:ind w:left="880"/>
    </w:pPr>
    <w:rPr>
      <w:rFonts w:cs="Calibri"/>
      <w:sz w:val="20"/>
      <w:szCs w:val="20"/>
    </w:rPr>
  </w:style>
  <w:style w:type="paragraph" w:styleId="6">
    <w:name w:val="toc 6"/>
    <w:basedOn w:val="a"/>
    <w:next w:val="a"/>
    <w:autoRedefine/>
    <w:uiPriority w:val="99"/>
    <w:rsid w:val="00284470"/>
    <w:pPr>
      <w:spacing w:after="0"/>
      <w:ind w:left="1100"/>
    </w:pPr>
    <w:rPr>
      <w:rFonts w:cs="Calibri"/>
      <w:sz w:val="20"/>
      <w:szCs w:val="20"/>
    </w:rPr>
  </w:style>
  <w:style w:type="paragraph" w:styleId="70">
    <w:name w:val="toc 7"/>
    <w:basedOn w:val="a"/>
    <w:next w:val="a"/>
    <w:autoRedefine/>
    <w:uiPriority w:val="99"/>
    <w:rsid w:val="00284470"/>
    <w:pPr>
      <w:spacing w:after="0"/>
      <w:ind w:left="1320"/>
    </w:pPr>
    <w:rPr>
      <w:rFonts w:cs="Calibri"/>
      <w:sz w:val="20"/>
      <w:szCs w:val="20"/>
    </w:rPr>
  </w:style>
  <w:style w:type="paragraph" w:styleId="8">
    <w:name w:val="toc 8"/>
    <w:basedOn w:val="a"/>
    <w:next w:val="a"/>
    <w:autoRedefine/>
    <w:uiPriority w:val="99"/>
    <w:rsid w:val="00284470"/>
    <w:pPr>
      <w:spacing w:after="0"/>
      <w:ind w:left="1540"/>
    </w:pPr>
    <w:rPr>
      <w:rFonts w:cs="Calibri"/>
      <w:sz w:val="20"/>
      <w:szCs w:val="20"/>
    </w:rPr>
  </w:style>
  <w:style w:type="paragraph" w:styleId="9">
    <w:name w:val="toc 9"/>
    <w:basedOn w:val="a"/>
    <w:next w:val="a"/>
    <w:autoRedefine/>
    <w:uiPriority w:val="99"/>
    <w:rsid w:val="00284470"/>
    <w:pPr>
      <w:spacing w:after="0"/>
      <w:ind w:left="1760"/>
    </w:pPr>
    <w:rPr>
      <w:rFonts w:cs="Calibri"/>
      <w:sz w:val="20"/>
      <w:szCs w:val="20"/>
    </w:rPr>
  </w:style>
  <w:style w:type="character" w:styleId="aff2">
    <w:name w:val="annotation reference"/>
    <w:basedOn w:val="a0"/>
    <w:uiPriority w:val="99"/>
    <w:semiHidden/>
    <w:unhideWhenUsed/>
    <w:rsid w:val="00284470"/>
    <w:rPr>
      <w:sz w:val="16"/>
      <w:szCs w:val="16"/>
    </w:rPr>
  </w:style>
  <w:style w:type="paragraph" w:styleId="aff3">
    <w:name w:val="annotation text"/>
    <w:basedOn w:val="a"/>
    <w:link w:val="aff4"/>
    <w:uiPriority w:val="99"/>
    <w:semiHidden/>
    <w:unhideWhenUsed/>
    <w:rsid w:val="00284470"/>
    <w:pPr>
      <w:spacing w:line="240" w:lineRule="auto"/>
    </w:pPr>
    <w:rPr>
      <w:sz w:val="20"/>
      <w:szCs w:val="20"/>
    </w:rPr>
  </w:style>
  <w:style w:type="character" w:customStyle="1" w:styleId="aff4">
    <w:name w:val="Текст примечания Знак"/>
    <w:basedOn w:val="a0"/>
    <w:link w:val="aff3"/>
    <w:uiPriority w:val="99"/>
    <w:semiHidden/>
    <w:rsid w:val="00284470"/>
    <w:rPr>
      <w:rFonts w:ascii="Calibri" w:eastAsia="Times New Roman" w:hAnsi="Calibri" w:cs="Times New Roman"/>
      <w:sz w:val="20"/>
      <w:szCs w:val="20"/>
      <w:lang w:eastAsia="ru-RU"/>
    </w:rPr>
  </w:style>
  <w:style w:type="paragraph" w:styleId="aff5">
    <w:name w:val="annotation subject"/>
    <w:basedOn w:val="aff3"/>
    <w:next w:val="aff3"/>
    <w:link w:val="aff6"/>
    <w:uiPriority w:val="99"/>
    <w:semiHidden/>
    <w:unhideWhenUsed/>
    <w:rsid w:val="00284470"/>
    <w:rPr>
      <w:b/>
      <w:bCs/>
    </w:rPr>
  </w:style>
  <w:style w:type="character" w:customStyle="1" w:styleId="aff6">
    <w:name w:val="Тема примечания Знак"/>
    <w:basedOn w:val="aff4"/>
    <w:link w:val="aff5"/>
    <w:uiPriority w:val="99"/>
    <w:semiHidden/>
    <w:rsid w:val="00284470"/>
    <w:rPr>
      <w:rFonts w:ascii="Calibri" w:eastAsia="Times New Roman" w:hAnsi="Calibri" w:cs="Times New Roman"/>
      <w:b/>
      <w:bCs/>
      <w:sz w:val="20"/>
      <w:szCs w:val="20"/>
      <w:lang w:eastAsia="ru-RU"/>
    </w:rPr>
  </w:style>
  <w:style w:type="character" w:styleId="aff7">
    <w:name w:val="FollowedHyperlink"/>
    <w:basedOn w:val="a0"/>
    <w:uiPriority w:val="99"/>
    <w:semiHidden/>
    <w:unhideWhenUsed/>
    <w:rsid w:val="000A38EC"/>
    <w:rPr>
      <w:color w:val="800080" w:themeColor="followedHyperlink"/>
      <w:u w:val="single"/>
    </w:rPr>
  </w:style>
  <w:style w:type="character" w:styleId="aff8">
    <w:name w:val="Emphasis"/>
    <w:basedOn w:val="a0"/>
    <w:uiPriority w:val="20"/>
    <w:qFormat/>
    <w:rsid w:val="005205FA"/>
    <w:rPr>
      <w:rFonts w:ascii="Times New Roman" w:hAnsi="Times New Roman"/>
      <w:i/>
      <w:iCs/>
      <w:color w:val="000000" w:themeColor="text1"/>
      <w:sz w:val="26"/>
    </w:rPr>
  </w:style>
  <w:style w:type="character" w:customStyle="1" w:styleId="afe">
    <w:name w:val="Абзац списка Знак"/>
    <w:link w:val="afd"/>
    <w:uiPriority w:val="34"/>
    <w:locked/>
    <w:rsid w:val="00CE1722"/>
    <w:rPr>
      <w:rFonts w:ascii="Calibri" w:eastAsia="Times New Roman" w:hAnsi="Calibri" w:cs="Times New Roman"/>
      <w:lang w:eastAsia="ru-RU"/>
    </w:rPr>
  </w:style>
  <w:style w:type="character" w:customStyle="1" w:styleId="normaltextrun">
    <w:name w:val="normaltextrun"/>
    <w:basedOn w:val="a0"/>
    <w:rsid w:val="00042E62"/>
  </w:style>
  <w:style w:type="paragraph" w:customStyle="1" w:styleId="paragraph">
    <w:name w:val="paragraph"/>
    <w:basedOn w:val="a"/>
    <w:rsid w:val="00CA6E1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201505">
      <w:bodyDiv w:val="1"/>
      <w:marLeft w:val="0"/>
      <w:marRight w:val="0"/>
      <w:marTop w:val="0"/>
      <w:marBottom w:val="0"/>
      <w:divBdr>
        <w:top w:val="none" w:sz="0" w:space="0" w:color="auto"/>
        <w:left w:val="none" w:sz="0" w:space="0" w:color="auto"/>
        <w:bottom w:val="none" w:sz="0" w:space="0" w:color="auto"/>
        <w:right w:val="none" w:sz="0" w:space="0" w:color="auto"/>
      </w:divBdr>
    </w:div>
    <w:div w:id="430976051">
      <w:bodyDiv w:val="1"/>
      <w:marLeft w:val="0"/>
      <w:marRight w:val="0"/>
      <w:marTop w:val="0"/>
      <w:marBottom w:val="0"/>
      <w:divBdr>
        <w:top w:val="none" w:sz="0" w:space="0" w:color="auto"/>
        <w:left w:val="none" w:sz="0" w:space="0" w:color="auto"/>
        <w:bottom w:val="none" w:sz="0" w:space="0" w:color="auto"/>
        <w:right w:val="none" w:sz="0" w:space="0" w:color="auto"/>
      </w:divBdr>
    </w:div>
    <w:div w:id="531385628">
      <w:bodyDiv w:val="1"/>
      <w:marLeft w:val="0"/>
      <w:marRight w:val="0"/>
      <w:marTop w:val="0"/>
      <w:marBottom w:val="0"/>
      <w:divBdr>
        <w:top w:val="none" w:sz="0" w:space="0" w:color="auto"/>
        <w:left w:val="none" w:sz="0" w:space="0" w:color="auto"/>
        <w:bottom w:val="none" w:sz="0" w:space="0" w:color="auto"/>
        <w:right w:val="none" w:sz="0" w:space="0" w:color="auto"/>
      </w:divBdr>
    </w:div>
    <w:div w:id="739138019">
      <w:bodyDiv w:val="1"/>
      <w:marLeft w:val="0"/>
      <w:marRight w:val="0"/>
      <w:marTop w:val="0"/>
      <w:marBottom w:val="0"/>
      <w:divBdr>
        <w:top w:val="none" w:sz="0" w:space="0" w:color="auto"/>
        <w:left w:val="none" w:sz="0" w:space="0" w:color="auto"/>
        <w:bottom w:val="none" w:sz="0" w:space="0" w:color="auto"/>
        <w:right w:val="none" w:sz="0" w:space="0" w:color="auto"/>
      </w:divBdr>
    </w:div>
    <w:div w:id="1598712555">
      <w:bodyDiv w:val="1"/>
      <w:marLeft w:val="0"/>
      <w:marRight w:val="0"/>
      <w:marTop w:val="0"/>
      <w:marBottom w:val="0"/>
      <w:divBdr>
        <w:top w:val="none" w:sz="0" w:space="0" w:color="auto"/>
        <w:left w:val="none" w:sz="0" w:space="0" w:color="auto"/>
        <w:bottom w:val="none" w:sz="0" w:space="0" w:color="auto"/>
        <w:right w:val="none" w:sz="0" w:space="0" w:color="auto"/>
      </w:divBdr>
    </w:div>
    <w:div w:id="1644390251">
      <w:bodyDiv w:val="1"/>
      <w:marLeft w:val="0"/>
      <w:marRight w:val="0"/>
      <w:marTop w:val="0"/>
      <w:marBottom w:val="0"/>
      <w:divBdr>
        <w:top w:val="none" w:sz="0" w:space="0" w:color="auto"/>
        <w:left w:val="none" w:sz="0" w:space="0" w:color="auto"/>
        <w:bottom w:val="none" w:sz="0" w:space="0" w:color="auto"/>
        <w:right w:val="none" w:sz="0" w:space="0" w:color="auto"/>
      </w:divBdr>
    </w:div>
    <w:div w:id="168663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Численность постоянного населения на начало года, тыс. человек</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28575" cap="rnd">
              <a:solidFill>
                <a:srgbClr val="0070C0"/>
              </a:solidFill>
              <a:round/>
            </a:ln>
            <a:effectLst/>
          </c:spPr>
          <c:marker>
            <c:symbol val="circle"/>
            <c:size val="5"/>
            <c:spPr>
              <a:solidFill>
                <a:schemeClr val="accent1"/>
              </a:solidFill>
              <a:ln w="9525" cap="rnd">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m/d/yyyy</c:formatCode>
                <c:ptCount val="4"/>
                <c:pt idx="0">
                  <c:v>42736</c:v>
                </c:pt>
                <c:pt idx="1">
                  <c:v>43101</c:v>
                </c:pt>
                <c:pt idx="2">
                  <c:v>43466</c:v>
                </c:pt>
                <c:pt idx="3">
                  <c:v>43831</c:v>
                </c:pt>
              </c:numCache>
            </c:numRef>
          </c:cat>
          <c:val>
            <c:numRef>
              <c:f>Лист1!$B$2:$B$5</c:f>
              <c:numCache>
                <c:formatCode>0.0</c:formatCode>
                <c:ptCount val="4"/>
                <c:pt idx="0">
                  <c:v>64.846000000000004</c:v>
                </c:pt>
                <c:pt idx="1">
                  <c:v>66.373000000000005</c:v>
                </c:pt>
                <c:pt idx="2">
                  <c:v>66.864000000000004</c:v>
                </c:pt>
                <c:pt idx="3">
                  <c:v>67.870999999999995</c:v>
                </c:pt>
              </c:numCache>
            </c:numRef>
          </c:val>
          <c:smooth val="0"/>
          <c:extLst xmlns:c16r2="http://schemas.microsoft.com/office/drawing/2015/06/chart">
            <c:ext xmlns:c16="http://schemas.microsoft.com/office/drawing/2014/chart" uri="{C3380CC4-5D6E-409C-BE32-E72D297353CC}">
              <c16:uniqueId val="{00000000-50DA-466D-A941-A1C299B0B869}"/>
            </c:ext>
          </c:extLst>
        </c:ser>
        <c:dLbls>
          <c:showLegendKey val="0"/>
          <c:showVal val="0"/>
          <c:showCatName val="0"/>
          <c:showSerName val="0"/>
          <c:showPercent val="0"/>
          <c:showBubbleSize val="0"/>
        </c:dLbls>
        <c:marker val="1"/>
        <c:smooth val="0"/>
        <c:axId val="160709504"/>
        <c:axId val="160710288"/>
      </c:lineChart>
      <c:dateAx>
        <c:axId val="160709504"/>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710288"/>
        <c:crosses val="autoZero"/>
        <c:auto val="1"/>
        <c:lblOffset val="100"/>
        <c:baseTimeUnit val="years"/>
      </c:dateAx>
      <c:valAx>
        <c:axId val="1607102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709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dirty="0"/>
              <a:t>Прирост (убыль) населения                                                    
за январь - декабрь 2018-2019 гг.   </a:t>
            </a:r>
          </a:p>
        </c:rich>
      </c:tx>
      <c:layout>
        <c:manualLayout>
          <c:xMode val="edge"/>
          <c:yMode val="edge"/>
          <c:x val="0.37209301908933734"/>
          <c:y val="0"/>
        </c:manualLayout>
      </c:layout>
      <c:overlay val="0"/>
      <c:spPr>
        <a:noFill/>
        <a:ln w="23519">
          <a:noFill/>
        </a:ln>
      </c:spPr>
    </c:title>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8220676107601745E-2"/>
          <c:y val="0.13636057561770287"/>
          <c:w val="0.88217054263565953"/>
          <c:h val="0.7415220683621444"/>
        </c:manualLayout>
      </c:layout>
      <c:bar3DChart>
        <c:barDir val="col"/>
        <c:grouping val="clustered"/>
        <c:varyColors val="0"/>
        <c:ser>
          <c:idx val="0"/>
          <c:order val="0"/>
          <c:tx>
            <c:strRef>
              <c:f>Sheet1!$A$2</c:f>
              <c:strCache>
                <c:ptCount val="1"/>
                <c:pt idx="0">
                  <c:v>2018 г.</c:v>
                </c:pt>
              </c:strCache>
            </c:strRef>
          </c:tx>
          <c:spPr>
            <a:solidFill>
              <a:srgbClr val="3399FF"/>
            </a:solidFill>
            <a:ln w="11759">
              <a:solidFill>
                <a:srgbClr val="000000"/>
              </a:solidFill>
              <a:prstDash val="solid"/>
            </a:ln>
          </c:spPr>
          <c:invertIfNegative val="0"/>
          <c:dLbls>
            <c:dLbl>
              <c:idx val="0"/>
              <c:layout>
                <c:manualLayout>
                  <c:x val="2.7944360990670458E-3"/>
                  <c:y val="-1.3944669575269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D1-4756-BF5F-836DF23A1F52}"/>
                </c:ext>
                <c:ext xmlns:c15="http://schemas.microsoft.com/office/drawing/2012/chart" uri="{CE6537A1-D6FC-4f65-9D91-7224C49458BB}">
                  <c15:layout/>
                </c:ext>
              </c:extLst>
            </c:dLbl>
            <c:dLbl>
              <c:idx val="1"/>
              <c:layout>
                <c:manualLayout>
                  <c:x val="7.6486708180507597E-3"/>
                  <c:y val="-9.59717985049597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5D1-4756-BF5F-836DF23A1F52}"/>
                </c:ext>
                <c:ext xmlns:c15="http://schemas.microsoft.com/office/drawing/2012/chart" uri="{CE6537A1-D6FC-4f65-9D91-7224C49458BB}">
                  <c15:layout/>
                </c:ext>
              </c:extLst>
            </c:dLbl>
            <c:dLbl>
              <c:idx val="2"/>
              <c:layout>
                <c:manualLayout>
                  <c:x val="8.3885711412751609E-3"/>
                  <c:y val="-1.42542500834873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D1-4756-BF5F-836DF23A1F52}"/>
                </c:ext>
                <c:ext xmlns:c15="http://schemas.microsoft.com/office/drawing/2012/chart" uri="{CE6537A1-D6FC-4f65-9D91-7224C49458BB}">
                  <c15:layout/>
                </c:ext>
              </c:extLst>
            </c:dLbl>
            <c:dLbl>
              <c:idx val="3"/>
              <c:layout>
                <c:manualLayout>
                  <c:x val="-2.10691738650042E-2"/>
                  <c:y val="-8.53469372666445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5D1-4756-BF5F-836DF23A1F52}"/>
                </c:ext>
                <c:ext xmlns:c15="http://schemas.microsoft.com/office/drawing/2012/chart" uri="{CE6537A1-D6FC-4f65-9D91-7224C49458BB}">
                  <c15:layout/>
                </c:ext>
              </c:extLst>
            </c:dLbl>
            <c:dLbl>
              <c:idx val="4"/>
              <c:layout>
                <c:manualLayout>
                  <c:x val="7.7813319614597224E-3"/>
                  <c:y val="-3.44675611652063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5D1-4756-BF5F-836DF23A1F52}"/>
                </c:ext>
                <c:ext xmlns:c15="http://schemas.microsoft.com/office/drawing/2012/chart" uri="{CE6537A1-D6FC-4f65-9D91-7224C49458BB}">
                  <c15:layout/>
                </c:ext>
              </c:extLst>
            </c:dLbl>
            <c:dLbl>
              <c:idx val="5"/>
              <c:layout>
                <c:manualLayout>
                  <c:x val="-7.9223481211190064E-3"/>
                  <c:y val="0.13538999271282748"/>
                </c:manualLayout>
              </c:layout>
              <c:numFmt formatCode="0" sourceLinked="0"/>
              <c:spPr>
                <a:noFill/>
                <a:ln w="23519">
                  <a:noFill/>
                </a:ln>
              </c:spPr>
              <c:txPr>
                <a:bodyPr/>
                <a:lstStyle/>
                <a:p>
                  <a:pPr>
                    <a:defRPr sz="1100" b="0" i="0" u="none" strike="noStrike" baseline="0">
                      <a:solidFill>
                        <a:sysClr val="windowText" lastClr="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5D1-4756-BF5F-836DF23A1F52}"/>
                </c:ext>
                <c:ext xmlns:c15="http://schemas.microsoft.com/office/drawing/2012/chart" uri="{CE6537A1-D6FC-4f65-9D91-7224C49458BB}">
                  <c15:layout/>
                </c:ext>
              </c:extLst>
            </c:dLbl>
            <c:numFmt formatCode="0" sourceLinked="0"/>
            <c:spPr>
              <a:noFill/>
              <a:ln w="23519">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Sheet1!$B$2:$G$2</c:f>
              <c:numCache>
                <c:formatCode>General</c:formatCode>
                <c:ptCount val="6"/>
                <c:pt idx="0">
                  <c:v>883</c:v>
                </c:pt>
                <c:pt idx="1">
                  <c:v>256</c:v>
                </c:pt>
                <c:pt idx="2">
                  <c:v>627</c:v>
                </c:pt>
                <c:pt idx="3">
                  <c:v>2494</c:v>
                </c:pt>
                <c:pt idx="4">
                  <c:v>2630</c:v>
                </c:pt>
                <c:pt idx="5">
                  <c:v>-136</c:v>
                </c:pt>
              </c:numCache>
            </c:numRef>
          </c:val>
          <c:extLst xmlns:c16r2="http://schemas.microsoft.com/office/drawing/2015/06/chart">
            <c:ext xmlns:c16="http://schemas.microsoft.com/office/drawing/2014/chart" uri="{C3380CC4-5D6E-409C-BE32-E72D297353CC}">
              <c16:uniqueId val="{00000006-A5D1-4756-BF5F-836DF23A1F52}"/>
            </c:ext>
          </c:extLst>
        </c:ser>
        <c:ser>
          <c:idx val="1"/>
          <c:order val="1"/>
          <c:tx>
            <c:strRef>
              <c:f>Sheet1!$A$3</c:f>
              <c:strCache>
                <c:ptCount val="1"/>
                <c:pt idx="0">
                  <c:v>2019 г.</c:v>
                </c:pt>
              </c:strCache>
            </c:strRef>
          </c:tx>
          <c:spPr>
            <a:solidFill>
              <a:srgbClr val="009900"/>
            </a:solidFill>
            <a:ln w="11759">
              <a:solidFill>
                <a:srgbClr val="000000"/>
              </a:solidFill>
              <a:prstDash val="solid"/>
            </a:ln>
          </c:spPr>
          <c:invertIfNegative val="0"/>
          <c:dLbls>
            <c:dLbl>
              <c:idx val="0"/>
              <c:layout>
                <c:manualLayout>
                  <c:x val="2.1755256359405808E-2"/>
                  <c:y val="-2.33318627608005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5D1-4756-BF5F-836DF23A1F52}"/>
                </c:ext>
                <c:ext xmlns:c15="http://schemas.microsoft.com/office/drawing/2012/chart" uri="{CE6537A1-D6FC-4f65-9D91-7224C49458BB}">
                  <c15:layout/>
                </c:ext>
              </c:extLst>
            </c:dLbl>
            <c:dLbl>
              <c:idx val="1"/>
              <c:layout>
                <c:manualLayout>
                  <c:x val="1.2656002706296538E-2"/>
                  <c:y val="-1.1294727756969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5D1-4756-BF5F-836DF23A1F52}"/>
                </c:ext>
                <c:ext xmlns:c15="http://schemas.microsoft.com/office/drawing/2012/chart" uri="{CE6537A1-D6FC-4f65-9D91-7224C49458BB}">
                  <c15:layout/>
                </c:ext>
              </c:extLst>
            </c:dLbl>
            <c:dLbl>
              <c:idx val="2"/>
              <c:layout>
                <c:manualLayout>
                  <c:x val="2.7349567567187365E-2"/>
                  <c:y val="-2.19435614441858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5D1-4756-BF5F-836DF23A1F52}"/>
                </c:ext>
                <c:ext xmlns:c15="http://schemas.microsoft.com/office/drawing/2012/chart" uri="{CE6537A1-D6FC-4f65-9D91-7224C49458BB}">
                  <c15:layout/>
                </c:ext>
              </c:extLst>
            </c:dLbl>
            <c:dLbl>
              <c:idx val="3"/>
              <c:layout>
                <c:manualLayout>
                  <c:x val="3.2401229883811486E-2"/>
                  <c:y val="-1.89474227269503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5D1-4756-BF5F-836DF23A1F52}"/>
                </c:ext>
                <c:ext xmlns:c15="http://schemas.microsoft.com/office/drawing/2012/chart" uri="{CE6537A1-D6FC-4f65-9D91-7224C49458BB}">
                  <c15:layout/>
                </c:ext>
              </c:extLst>
            </c:dLbl>
            <c:dLbl>
              <c:idx val="4"/>
              <c:layout>
                <c:manualLayout>
                  <c:x val="3.4494090206294542E-2"/>
                  <c:y val="-3.08336206989682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5D1-4756-BF5F-836DF23A1F52}"/>
                </c:ext>
                <c:ext xmlns:c15="http://schemas.microsoft.com/office/drawing/2012/chart" uri="{CE6537A1-D6FC-4f65-9D91-7224C49458BB}">
                  <c15:layout/>
                </c:ext>
              </c:extLst>
            </c:dLbl>
            <c:dLbl>
              <c:idx val="5"/>
              <c:layout>
                <c:manualLayout>
                  <c:x val="2.6203508098071615E-3"/>
                  <c:y val="-1.31914591757111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5D1-4756-BF5F-836DF23A1F52}"/>
                </c:ext>
                <c:ext xmlns:c15="http://schemas.microsoft.com/office/drawing/2012/chart" uri="{CE6537A1-D6FC-4f65-9D91-7224C49458BB}">
                  <c15:layout/>
                </c:ext>
              </c:extLst>
            </c:dLbl>
            <c:spPr>
              <a:noFill/>
              <a:ln w="23519">
                <a:noFill/>
              </a:ln>
            </c:spPr>
            <c:txPr>
              <a:bodyPr/>
              <a:lstStyle/>
              <a:p>
                <a:pPr algn="r" rtl="0">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Sheet1!$B$3:$G$3</c:f>
              <c:numCache>
                <c:formatCode>General</c:formatCode>
                <c:ptCount val="6"/>
                <c:pt idx="0">
                  <c:v>808</c:v>
                </c:pt>
                <c:pt idx="1">
                  <c:v>227</c:v>
                </c:pt>
                <c:pt idx="2">
                  <c:v>581</c:v>
                </c:pt>
                <c:pt idx="3">
                  <c:v>3071</c:v>
                </c:pt>
                <c:pt idx="4">
                  <c:v>2630</c:v>
                </c:pt>
                <c:pt idx="5">
                  <c:v>441</c:v>
                </c:pt>
              </c:numCache>
            </c:numRef>
          </c:val>
          <c:extLst xmlns:c16r2="http://schemas.microsoft.com/office/drawing/2015/06/chart">
            <c:ext xmlns:c16="http://schemas.microsoft.com/office/drawing/2014/chart" uri="{C3380CC4-5D6E-409C-BE32-E72D297353CC}">
              <c16:uniqueId val="{0000000D-A5D1-4756-BF5F-836DF23A1F52}"/>
            </c:ext>
          </c:extLst>
        </c:ser>
        <c:dLbls>
          <c:showLegendKey val="0"/>
          <c:showVal val="0"/>
          <c:showCatName val="0"/>
          <c:showSerName val="0"/>
          <c:showPercent val="0"/>
          <c:showBubbleSize val="0"/>
        </c:dLbls>
        <c:gapWidth val="150"/>
        <c:gapDepth val="0"/>
        <c:shape val="box"/>
        <c:axId val="160709896"/>
        <c:axId val="160711856"/>
        <c:axId val="0"/>
      </c:bar3DChart>
      <c:catAx>
        <c:axId val="160709896"/>
        <c:scaling>
          <c:orientation val="minMax"/>
        </c:scaling>
        <c:delete val="0"/>
        <c:axPos val="b"/>
        <c:numFmt formatCode="General" sourceLinked="1"/>
        <c:majorTickMark val="out"/>
        <c:minorTickMark val="none"/>
        <c:tickLblPos val="low"/>
        <c:spPr>
          <a:ln w="2940">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60711856"/>
        <c:crosses val="autoZero"/>
        <c:auto val="1"/>
        <c:lblAlgn val="ctr"/>
        <c:lblOffset val="600"/>
        <c:tickLblSkip val="1"/>
        <c:tickMarkSkip val="1"/>
        <c:noMultiLvlLbl val="0"/>
      </c:catAx>
      <c:valAx>
        <c:axId val="160711856"/>
        <c:scaling>
          <c:orientation val="minMax"/>
          <c:max val="4000"/>
          <c:min val="-150"/>
        </c:scaling>
        <c:delete val="0"/>
        <c:axPos val="l"/>
        <c:majorGridlines>
          <c:spPr>
            <a:ln w="2940">
              <a:solidFill>
                <a:srgbClr val="C0C0C0"/>
              </a:solidFill>
              <a:prstDash val="sysDash"/>
            </a:ln>
          </c:spPr>
        </c:majorGridlines>
        <c:title>
          <c:tx>
            <c:rich>
              <a:bodyPr/>
              <a:lstStyle/>
              <a:p>
                <a:pPr>
                  <a:defRPr sz="855" b="0"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0"/>
              <c:y val="0.42815263476680798"/>
            </c:manualLayout>
          </c:layout>
          <c:overlay val="0"/>
          <c:spPr>
            <a:noFill/>
            <a:ln w="23519">
              <a:noFill/>
            </a:ln>
          </c:spPr>
        </c:title>
        <c:numFmt formatCode="General" sourceLinked="1"/>
        <c:majorTickMark val="out"/>
        <c:minorTickMark val="none"/>
        <c:tickLblPos val="nextTo"/>
        <c:spPr>
          <a:ln w="294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0709896"/>
        <c:crosses val="autoZero"/>
        <c:crossBetween val="between"/>
      </c:valAx>
      <c:spPr>
        <a:noFill/>
        <a:ln w="25401">
          <a:noFill/>
        </a:ln>
      </c:spPr>
    </c:plotArea>
    <c:legend>
      <c:legendPos val="r"/>
      <c:layout>
        <c:manualLayout>
          <c:xMode val="edge"/>
          <c:yMode val="edge"/>
          <c:x val="0.8520230779079444"/>
          <c:y val="4.8913050487853675E-3"/>
          <c:w val="0.14507165477554737"/>
          <c:h val="0.14426524270673086"/>
        </c:manualLayout>
      </c:layout>
      <c:overlay val="0"/>
      <c:spPr>
        <a:noFill/>
        <a:ln w="2940">
          <a:noFill/>
          <a:prstDash val="solid"/>
        </a:ln>
      </c:spPr>
      <c:txPr>
        <a:bodyPr/>
        <a:lstStyle/>
        <a:p>
          <a:pPr>
            <a:defRPr sz="1200" b="0" i="0" u="none" strike="noStrike" baseline="0">
              <a:ln>
                <a:noFill/>
              </a:ln>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9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Динамика объема инвестиций в основной капитал (за исключением бюджетных средств) в расчете на одного жителя, рублей</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2016 год</c:v>
                </c:pt>
              </c:strCache>
            </c:strRef>
          </c:tx>
          <c:spPr>
            <a:solidFill>
              <a:schemeClr val="accent1"/>
            </a:solidFill>
            <a:ln>
              <a:noFill/>
            </a:ln>
            <a:effectLst/>
            <a:sp3d/>
          </c:spPr>
          <c:invertIfNegative val="0"/>
          <c:dLbls>
            <c:dLbl>
              <c:idx val="0"/>
              <c:layout>
                <c:manualLayout>
                  <c:x val="4.1731872717788209E-3"/>
                  <c:y val="-7.14285714285714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510-4DCC-B59E-13B8B1820B2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c:formatCode>
                <c:ptCount val="1"/>
                <c:pt idx="0">
                  <c:v>250989</c:v>
                </c:pt>
              </c:numCache>
            </c:numRef>
          </c:val>
          <c:extLst xmlns:c16r2="http://schemas.microsoft.com/office/drawing/2015/06/chart">
            <c:ext xmlns:c16="http://schemas.microsoft.com/office/drawing/2014/chart" uri="{C3380CC4-5D6E-409C-BE32-E72D297353CC}">
              <c16:uniqueId val="{00000001-0510-4DCC-B59E-13B8B1820B26}"/>
            </c:ext>
          </c:extLst>
        </c:ser>
        <c:ser>
          <c:idx val="1"/>
          <c:order val="1"/>
          <c:tx>
            <c:strRef>
              <c:f>Лист1!$C$1</c:f>
              <c:strCache>
                <c:ptCount val="1"/>
                <c:pt idx="0">
                  <c:v>2017 год </c:v>
                </c:pt>
              </c:strCache>
            </c:strRef>
          </c:tx>
          <c:spPr>
            <a:solidFill>
              <a:schemeClr val="accent2"/>
            </a:solidFill>
            <a:ln>
              <a:noFill/>
            </a:ln>
            <a:effectLst/>
            <a:sp3d/>
          </c:spPr>
          <c:invertIfNegative val="0"/>
          <c:dLbls>
            <c:dLbl>
              <c:idx val="0"/>
              <c:layout>
                <c:manualLayout>
                  <c:x val="3.1298904538341159E-2"/>
                  <c:y val="-9.52380952380952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510-4DCC-B59E-13B8B1820B2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c:formatCode>
                <c:ptCount val="1"/>
                <c:pt idx="0">
                  <c:v>214322</c:v>
                </c:pt>
              </c:numCache>
            </c:numRef>
          </c:val>
          <c:extLst xmlns:c16r2="http://schemas.microsoft.com/office/drawing/2015/06/chart">
            <c:ext xmlns:c16="http://schemas.microsoft.com/office/drawing/2014/chart" uri="{C3380CC4-5D6E-409C-BE32-E72D297353CC}">
              <c16:uniqueId val="{00000003-0510-4DCC-B59E-13B8B1820B26}"/>
            </c:ext>
          </c:extLst>
        </c:ser>
        <c:ser>
          <c:idx val="2"/>
          <c:order val="2"/>
          <c:tx>
            <c:strRef>
              <c:f>Лист1!$D$1</c:f>
              <c:strCache>
                <c:ptCount val="1"/>
                <c:pt idx="0">
                  <c:v>2018 год</c:v>
                </c:pt>
              </c:strCache>
            </c:strRef>
          </c:tx>
          <c:spPr>
            <a:solidFill>
              <a:schemeClr val="accent3"/>
            </a:solidFill>
            <a:ln>
              <a:noFill/>
            </a:ln>
            <a:effectLst/>
            <a:sp3d/>
          </c:spPr>
          <c:invertIfNegative val="0"/>
          <c:dLbls>
            <c:dLbl>
              <c:idx val="0"/>
              <c:layout>
                <c:manualLayout>
                  <c:x val="3.1298904538341159E-2"/>
                  <c:y val="-9.12698412698412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510-4DCC-B59E-13B8B1820B2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c:formatCode>
                <c:ptCount val="1"/>
                <c:pt idx="0">
                  <c:v>178748</c:v>
                </c:pt>
              </c:numCache>
            </c:numRef>
          </c:val>
          <c:extLst xmlns:c16r2="http://schemas.microsoft.com/office/drawing/2015/06/chart">
            <c:ext xmlns:c16="http://schemas.microsoft.com/office/drawing/2014/chart" uri="{C3380CC4-5D6E-409C-BE32-E72D297353CC}">
              <c16:uniqueId val="{00000005-0510-4DCC-B59E-13B8B1820B26}"/>
            </c:ext>
          </c:extLst>
        </c:ser>
        <c:ser>
          <c:idx val="3"/>
          <c:order val="3"/>
          <c:tx>
            <c:strRef>
              <c:f>Лист1!$E$1</c:f>
              <c:strCache>
                <c:ptCount val="1"/>
                <c:pt idx="0">
                  <c:v>2019 год</c:v>
                </c:pt>
              </c:strCache>
            </c:strRef>
          </c:tx>
          <c:spPr>
            <a:solidFill>
              <a:schemeClr val="accent4"/>
            </a:solidFill>
            <a:ln>
              <a:noFill/>
            </a:ln>
            <a:effectLst/>
            <a:sp3d/>
          </c:spPr>
          <c:invertIfNegative val="0"/>
          <c:dLbls>
            <c:dLbl>
              <c:idx val="0"/>
              <c:layout>
                <c:manualLayout>
                  <c:x val="3.9645279081898799E-2"/>
                  <c:y val="-7.53968253968253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510-4DCC-B59E-13B8B1820B2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#,##0</c:formatCode>
                <c:ptCount val="1"/>
                <c:pt idx="0">
                  <c:v>200101</c:v>
                </c:pt>
              </c:numCache>
            </c:numRef>
          </c:val>
          <c:extLst xmlns:c16r2="http://schemas.microsoft.com/office/drawing/2015/06/chart">
            <c:ext xmlns:c16="http://schemas.microsoft.com/office/drawing/2014/chart" uri="{C3380CC4-5D6E-409C-BE32-E72D297353CC}">
              <c16:uniqueId val="{00000007-0510-4DCC-B59E-13B8B1820B26}"/>
            </c:ext>
          </c:extLst>
        </c:ser>
        <c:dLbls>
          <c:showLegendKey val="0"/>
          <c:showVal val="1"/>
          <c:showCatName val="0"/>
          <c:showSerName val="0"/>
          <c:showPercent val="0"/>
          <c:showBubbleSize val="0"/>
        </c:dLbls>
        <c:gapWidth val="150"/>
        <c:shape val="box"/>
        <c:axId val="160710680"/>
        <c:axId val="160709112"/>
        <c:axId val="0"/>
      </c:bar3DChart>
      <c:catAx>
        <c:axId val="160710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709112"/>
        <c:crosses val="autoZero"/>
        <c:auto val="1"/>
        <c:lblAlgn val="ctr"/>
        <c:lblOffset val="100"/>
        <c:noMultiLvlLbl val="0"/>
      </c:catAx>
      <c:valAx>
        <c:axId val="160709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710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Динамика численности безработных граждан, человек
</c:v>
                </c:pt>
              </c:strCache>
            </c:strRef>
          </c:tx>
          <c:spPr>
            <a:ln w="28575" cap="rnd">
              <a:solidFill>
                <a:srgbClr val="0033CC"/>
              </a:solidFill>
              <a:round/>
            </a:ln>
            <a:effectLst/>
          </c:spPr>
          <c:marker>
            <c:symbol val="circle"/>
            <c:size val="7"/>
            <c:spPr>
              <a:solidFill>
                <a:srgbClr val="0033CC"/>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2016 год</c:v>
                </c:pt>
                <c:pt idx="1">
                  <c:v>2017 год</c:v>
                </c:pt>
                <c:pt idx="2">
                  <c:v>2018 год</c:v>
                </c:pt>
                <c:pt idx="3">
                  <c:v>2019 год</c:v>
                </c:pt>
              </c:strCache>
            </c:strRef>
          </c:cat>
          <c:val>
            <c:numRef>
              <c:f>Лист1!$B$2:$B$5</c:f>
              <c:numCache>
                <c:formatCode>General</c:formatCode>
                <c:ptCount val="4"/>
                <c:pt idx="0">
                  <c:v>125</c:v>
                </c:pt>
                <c:pt idx="1">
                  <c:v>123</c:v>
                </c:pt>
                <c:pt idx="2">
                  <c:v>97</c:v>
                </c:pt>
                <c:pt idx="3">
                  <c:v>72</c:v>
                </c:pt>
              </c:numCache>
            </c:numRef>
          </c:val>
          <c:smooth val="0"/>
          <c:extLst xmlns:c16r2="http://schemas.microsoft.com/office/drawing/2015/06/chart">
            <c:ext xmlns:c16="http://schemas.microsoft.com/office/drawing/2014/chart" uri="{C3380CC4-5D6E-409C-BE32-E72D297353CC}">
              <c16:uniqueId val="{00000000-E124-4FEF-9AB4-298669EA8CA1}"/>
            </c:ext>
          </c:extLst>
        </c:ser>
        <c:dLbls>
          <c:showLegendKey val="0"/>
          <c:showVal val="1"/>
          <c:showCatName val="0"/>
          <c:showSerName val="0"/>
          <c:showPercent val="0"/>
          <c:showBubbleSize val="0"/>
        </c:dLbls>
        <c:marker val="1"/>
        <c:smooth val="0"/>
        <c:axId val="274138824"/>
        <c:axId val="274140784"/>
      </c:lineChart>
      <c:catAx>
        <c:axId val="27413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4140784"/>
        <c:crosses val="autoZero"/>
        <c:auto val="1"/>
        <c:lblAlgn val="ctr"/>
        <c:lblOffset val="100"/>
        <c:noMultiLvlLbl val="0"/>
      </c:catAx>
      <c:valAx>
        <c:axId val="274140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4138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2018 год</c:v>
                </c:pt>
              </c:strCache>
            </c:strRef>
          </c:tx>
          <c:spPr>
            <a:solidFill>
              <a:srgbClr val="5FC15F"/>
            </a:solidFill>
            <a:ln>
              <a:noFill/>
            </a:ln>
            <a:effectLst/>
            <a:sp3d/>
          </c:spPr>
          <c:invertIfNegative val="0"/>
          <c:dLbls>
            <c:dLbl>
              <c:idx val="0"/>
              <c:layout>
                <c:manualLayout>
                  <c:x val="-1.2578616352201278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49C-47A9-A950-A324D7080F78}"/>
                </c:ext>
                <c:ext xmlns:c15="http://schemas.microsoft.com/office/drawing/2012/chart" uri="{CE6537A1-D6FC-4f65-9D91-7224C49458BB}">
                  <c15:layout/>
                </c:ext>
              </c:extLst>
            </c:dLbl>
            <c:dLbl>
              <c:idx val="1"/>
              <c:layout>
                <c:manualLayout>
                  <c:x val="-8.385744234800839E-3"/>
                  <c:y val="-1.984126984126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9C-47A9-A950-A324D7080F78}"/>
                </c:ext>
                <c:ext xmlns:c15="http://schemas.microsoft.com/office/drawing/2012/chart" uri="{CE6537A1-D6FC-4f65-9D91-7224C49458BB}">
                  <c15:layout/>
                </c:ext>
              </c:extLst>
            </c:dLbl>
            <c:dLbl>
              <c:idx val="2"/>
              <c:layout>
                <c:manualLayout>
                  <c:x val="2.0964360587001326E-3"/>
                  <c:y val="-1.58730158730158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49C-47A9-A950-A324D7080F78}"/>
                </c:ext>
                <c:ext xmlns:c15="http://schemas.microsoft.com/office/drawing/2012/chart" uri="{CE6537A1-D6FC-4f65-9D91-7224C49458BB}">
                  <c15:layout/>
                </c:ext>
              </c:extLst>
            </c:dLbl>
            <c:dLbl>
              <c:idx val="3"/>
              <c:layout>
                <c:manualLayout>
                  <c:x val="-6.2893081761007828E-3"/>
                  <c:y val="-2.3809523809523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49C-47A9-A950-A324D7080F7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Педагогические работники дошкольных образовательных учреждений</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Работники учреждений культуры</c:v>
                </c:pt>
              </c:strCache>
            </c:strRef>
          </c:cat>
          <c:val>
            <c:numRef>
              <c:f>Лист1!$B$2:$B$5</c:f>
              <c:numCache>
                <c:formatCode>#,##0</c:formatCode>
                <c:ptCount val="4"/>
                <c:pt idx="0">
                  <c:v>59885</c:v>
                </c:pt>
                <c:pt idx="1">
                  <c:v>64980</c:v>
                </c:pt>
                <c:pt idx="2">
                  <c:v>69735</c:v>
                </c:pt>
                <c:pt idx="3">
                  <c:v>67765.2</c:v>
                </c:pt>
              </c:numCache>
            </c:numRef>
          </c:val>
          <c:extLst xmlns:c16r2="http://schemas.microsoft.com/office/drawing/2015/06/chart">
            <c:ext xmlns:c16="http://schemas.microsoft.com/office/drawing/2014/chart" uri="{C3380CC4-5D6E-409C-BE32-E72D297353CC}">
              <c16:uniqueId val="{00000004-149C-47A9-A950-A324D7080F78}"/>
            </c:ext>
          </c:extLst>
        </c:ser>
        <c:ser>
          <c:idx val="1"/>
          <c:order val="1"/>
          <c:tx>
            <c:strRef>
              <c:f>Лист1!$C$1</c:f>
              <c:strCache>
                <c:ptCount val="1"/>
                <c:pt idx="0">
                  <c:v>2019 год</c:v>
                </c:pt>
              </c:strCache>
            </c:strRef>
          </c:tx>
          <c:spPr>
            <a:solidFill>
              <a:srgbClr val="0070C0"/>
            </a:solidFill>
            <a:ln>
              <a:noFill/>
            </a:ln>
            <a:effectLst/>
            <a:sp3d/>
          </c:spPr>
          <c:invertIfNegative val="0"/>
          <c:dLbls>
            <c:dLbl>
              <c:idx val="0"/>
              <c:layout>
                <c:manualLayout>
                  <c:x val="2.3060796645702267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49C-47A9-A950-A324D7080F78}"/>
                </c:ext>
                <c:ext xmlns:c15="http://schemas.microsoft.com/office/drawing/2012/chart" uri="{CE6537A1-D6FC-4f65-9D91-7224C49458BB}">
                  <c15:layout/>
                </c:ext>
              </c:extLst>
            </c:dLbl>
            <c:dLbl>
              <c:idx val="1"/>
              <c:layout>
                <c:manualLayout>
                  <c:x val="2.5157232704402517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49C-47A9-A950-A324D7080F78}"/>
                </c:ext>
                <c:ext xmlns:c15="http://schemas.microsoft.com/office/drawing/2012/chart" uri="{CE6537A1-D6FC-4f65-9D91-7224C49458BB}">
                  <c15:layout/>
                </c:ext>
              </c:extLst>
            </c:dLbl>
            <c:dLbl>
              <c:idx val="2"/>
              <c:layout>
                <c:manualLayout>
                  <c:x val="3.1446540880503145E-2"/>
                  <c:y val="-1.58730158730158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49C-47A9-A950-A324D7080F78}"/>
                </c:ext>
                <c:ext xmlns:c15="http://schemas.microsoft.com/office/drawing/2012/chart" uri="{CE6537A1-D6FC-4f65-9D91-7224C49458BB}">
                  <c15:layout/>
                </c:ext>
              </c:extLst>
            </c:dLbl>
            <c:dLbl>
              <c:idx val="3"/>
              <c:layout>
                <c:manualLayout>
                  <c:x val="1.8867924528301886E-2"/>
                  <c:y val="-2.777777777777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49C-47A9-A950-A324D7080F7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Педагогические работники дошкольных образовательных учреждений</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Работники учреждений культуры</c:v>
                </c:pt>
              </c:strCache>
            </c:strRef>
          </c:cat>
          <c:val>
            <c:numRef>
              <c:f>Лист1!$C$2:$C$5</c:f>
              <c:numCache>
                <c:formatCode>#,##0</c:formatCode>
                <c:ptCount val="4"/>
                <c:pt idx="0">
                  <c:v>64320</c:v>
                </c:pt>
                <c:pt idx="1">
                  <c:v>67695</c:v>
                </c:pt>
                <c:pt idx="2">
                  <c:v>70634</c:v>
                </c:pt>
                <c:pt idx="3">
                  <c:v>70333</c:v>
                </c:pt>
              </c:numCache>
            </c:numRef>
          </c:val>
          <c:extLst xmlns:c16r2="http://schemas.microsoft.com/office/drawing/2015/06/chart">
            <c:ext xmlns:c16="http://schemas.microsoft.com/office/drawing/2014/chart" uri="{C3380CC4-5D6E-409C-BE32-E72D297353CC}">
              <c16:uniqueId val="{00000009-149C-47A9-A950-A324D7080F78}"/>
            </c:ext>
          </c:extLst>
        </c:ser>
        <c:dLbls>
          <c:showLegendKey val="0"/>
          <c:showVal val="1"/>
          <c:showCatName val="0"/>
          <c:showSerName val="0"/>
          <c:showPercent val="0"/>
          <c:showBubbleSize val="0"/>
        </c:dLbls>
        <c:gapWidth val="150"/>
        <c:shape val="box"/>
        <c:axId val="274138040"/>
        <c:axId val="274141176"/>
        <c:axId val="0"/>
      </c:bar3DChart>
      <c:catAx>
        <c:axId val="274138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4141176"/>
        <c:crosses val="autoZero"/>
        <c:auto val="1"/>
        <c:lblAlgn val="ctr"/>
        <c:lblOffset val="100"/>
        <c:noMultiLvlLbl val="0"/>
      </c:catAx>
      <c:valAx>
        <c:axId val="274141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4138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Динамика оборота розничной торговли</a:t>
            </a:r>
          </a:p>
        </c:rich>
      </c:tx>
      <c:layout>
        <c:manualLayout>
          <c:xMode val="edge"/>
          <c:yMode val="edge"/>
          <c:x val="0.28320352275242705"/>
          <c:y val="4.3300910915547398E-3"/>
        </c:manualLayout>
      </c:layout>
      <c:overlay val="0"/>
    </c:title>
    <c:autoTitleDeleted val="0"/>
    <c:plotArea>
      <c:layout>
        <c:manualLayout>
          <c:layoutTarget val="inner"/>
          <c:xMode val="edge"/>
          <c:yMode val="edge"/>
          <c:x val="0.140794792347708"/>
          <c:y val="0.16128423652925741"/>
          <c:w val="0.78295605648571964"/>
          <c:h val="0.60918233750192996"/>
        </c:manualLayout>
      </c:layout>
      <c:barChart>
        <c:barDir val="col"/>
        <c:grouping val="clustered"/>
        <c:varyColors val="0"/>
        <c:ser>
          <c:idx val="1"/>
          <c:order val="0"/>
          <c:tx>
            <c:strRef>
              <c:f>Sheet1!$A$2</c:f>
              <c:strCache>
                <c:ptCount val="1"/>
                <c:pt idx="0">
                  <c:v>млн. рублей</c:v>
                </c:pt>
              </c:strCache>
            </c:strRef>
          </c:tx>
          <c:spPr>
            <a:solidFill>
              <a:srgbClr val="6AC25E"/>
            </a:solidFill>
            <a:ln>
              <a:noFill/>
            </a:ln>
          </c:spPr>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2018 год</c:v>
                </c:pt>
                <c:pt idx="1">
                  <c:v>2019 год</c:v>
                </c:pt>
              </c:strCache>
            </c:strRef>
          </c:cat>
          <c:val>
            <c:numRef>
              <c:f>Sheet1!$B$2:$C$2</c:f>
              <c:numCache>
                <c:formatCode>#\ ##0.0</c:formatCode>
                <c:ptCount val="2"/>
                <c:pt idx="0">
                  <c:v>12474.2</c:v>
                </c:pt>
                <c:pt idx="1">
                  <c:v>12910.7</c:v>
                </c:pt>
              </c:numCache>
            </c:numRef>
          </c:val>
          <c:extLst xmlns:c16r2="http://schemas.microsoft.com/office/drawing/2015/06/chart">
            <c:ext xmlns:c16="http://schemas.microsoft.com/office/drawing/2014/chart" uri="{C3380CC4-5D6E-409C-BE32-E72D297353CC}">
              <c16:uniqueId val="{00000000-BD6C-4967-A2A3-A7A578AC795B}"/>
            </c:ext>
          </c:extLst>
        </c:ser>
        <c:dLbls>
          <c:showLegendKey val="0"/>
          <c:showVal val="0"/>
          <c:showCatName val="0"/>
          <c:showSerName val="0"/>
          <c:showPercent val="0"/>
          <c:showBubbleSize val="0"/>
        </c:dLbls>
        <c:gapWidth val="150"/>
        <c:axId val="274140392"/>
        <c:axId val="485462344"/>
      </c:barChart>
      <c:catAx>
        <c:axId val="274140392"/>
        <c:scaling>
          <c:orientation val="minMax"/>
        </c:scaling>
        <c:delete val="0"/>
        <c:axPos val="b"/>
        <c:numFmt formatCode="General" sourceLinked="1"/>
        <c:majorTickMark val="cross"/>
        <c:minorTickMark val="none"/>
        <c:tickLblPos val="nextTo"/>
        <c:txPr>
          <a:bodyPr rot="0" vert="horz"/>
          <a:lstStyle/>
          <a:p>
            <a:pPr>
              <a:defRPr/>
            </a:pPr>
            <a:endParaRPr lang="ru-RU"/>
          </a:p>
        </c:txPr>
        <c:crossAx val="485462344"/>
        <c:crossesAt val="1000"/>
        <c:auto val="0"/>
        <c:lblAlgn val="ctr"/>
        <c:lblOffset val="100"/>
        <c:tickLblSkip val="1"/>
        <c:tickMarkSkip val="1"/>
        <c:noMultiLvlLbl val="0"/>
      </c:catAx>
      <c:valAx>
        <c:axId val="485462344"/>
        <c:scaling>
          <c:orientation val="minMax"/>
          <c:max val="13000"/>
          <c:min val="1000"/>
        </c:scaling>
        <c:delete val="0"/>
        <c:axPos val="l"/>
        <c:title>
          <c:tx>
            <c:rich>
              <a:bodyPr/>
              <a:lstStyle/>
              <a:p>
                <a:pPr>
                  <a:defRPr/>
                </a:pPr>
                <a:r>
                  <a:rPr lang="ru-RU"/>
                  <a:t>млр. рублей</a:t>
                </a:r>
              </a:p>
            </c:rich>
          </c:tx>
          <c:layout>
            <c:manualLayout>
              <c:xMode val="edge"/>
              <c:yMode val="edge"/>
              <c:x val="1.1782597572415495E-3"/>
              <c:y val="0.35945664475427164"/>
            </c:manualLayout>
          </c:layout>
          <c:overlay val="0"/>
        </c:title>
        <c:numFmt formatCode="#\ ##0.0" sourceLinked="1"/>
        <c:majorTickMark val="cross"/>
        <c:minorTickMark val="none"/>
        <c:tickLblPos val="nextTo"/>
        <c:txPr>
          <a:bodyPr rot="0" vert="horz"/>
          <a:lstStyle/>
          <a:p>
            <a:pPr>
              <a:defRPr/>
            </a:pPr>
            <a:endParaRPr lang="ru-RU"/>
          </a:p>
        </c:txPr>
        <c:crossAx val="274140392"/>
        <c:crosses val="autoZero"/>
        <c:crossBetween val="between"/>
        <c:majorUnit val="2000"/>
        <c:minorUnit val="1000"/>
      </c:valAx>
    </c:plotArea>
    <c:legend>
      <c:legendPos val="b"/>
      <c:layout>
        <c:manualLayout>
          <c:xMode val="edge"/>
          <c:yMode val="edge"/>
          <c:x val="3.1163099197437823E-2"/>
          <c:y val="0.86291122433225254"/>
          <c:w val="0.89018302828619045"/>
          <c:h val="8.9856509053120245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a:t>Структура предприятий общественного питания</a:t>
            </a:r>
          </a:p>
        </c:rich>
      </c:tx>
      <c:layout>
        <c:manualLayout>
          <c:xMode val="edge"/>
          <c:yMode val="edge"/>
          <c:x val="0.21170395869191094"/>
          <c:y val="1.8518518518518778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518518518518884"/>
          <c:w val="0.99182739912612961"/>
          <c:h val="0.70748881318201984"/>
        </c:manualLayout>
      </c:layout>
      <c:pie3DChart>
        <c:varyColors val="1"/>
        <c:ser>
          <c:idx val="0"/>
          <c:order val="0"/>
          <c:tx>
            <c:strRef>
              <c:f>Sheet1!$A$2</c:f>
              <c:strCache>
                <c:ptCount val="1"/>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CB20-4BA1-AC03-71008EAADD3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CB20-4BA1-AC03-71008EAADD3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CB20-4BA1-AC03-71008EAADD3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CB20-4BA1-AC03-71008EAADD34}"/>
              </c:ext>
            </c:extLst>
          </c:dPt>
          <c:dPt>
            <c:idx val="4"/>
            <c:bubble3D val="0"/>
            <c:explosion val="22"/>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9-CB20-4BA1-AC03-71008EAADD34}"/>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B-CB20-4BA1-AC03-71008EAADD34}"/>
              </c:ext>
            </c:extLst>
          </c:dPt>
          <c:dLbls>
            <c:dLbl>
              <c:idx val="0"/>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B20-4BA1-AC03-71008EAADD34}"/>
                </c:ext>
                <c:ext xmlns:c15="http://schemas.microsoft.com/office/drawing/2012/chart" uri="{CE6537A1-D6FC-4f65-9D91-7224C49458BB}">
                  <c15:layout/>
                </c:ext>
              </c:extLst>
            </c:dLbl>
            <c:dLbl>
              <c:idx val="1"/>
              <c:layout>
                <c:manualLayout>
                  <c:x val="-4.10167056820599E-3"/>
                  <c:y val="1.612316370901403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B20-4BA1-AC03-71008EAADD34}"/>
                </c:ext>
                <c:ext xmlns:c15="http://schemas.microsoft.com/office/drawing/2012/chart" uri="{CE6537A1-D6FC-4f65-9D91-7224C49458BB}">
                  <c15:layout/>
                </c:ext>
              </c:extLst>
            </c:dLbl>
            <c:dLbl>
              <c:idx val="2"/>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CB20-4BA1-AC03-71008EAADD34}"/>
                </c:ext>
                <c:ext xmlns:c15="http://schemas.microsoft.com/office/drawing/2012/chart" uri="{CE6537A1-D6FC-4f65-9D91-7224C49458BB}">
                  <c15:layout/>
                </c:ext>
              </c:extLst>
            </c:dLbl>
            <c:dLbl>
              <c:idx val="3"/>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CB20-4BA1-AC03-71008EAADD34}"/>
                </c:ext>
                <c:ext xmlns:c15="http://schemas.microsoft.com/office/drawing/2012/chart" uri="{CE6537A1-D6FC-4f65-9D91-7224C49458BB}">
                  <c15:layout/>
                </c:ext>
              </c:extLst>
            </c:dLbl>
            <c:dLbl>
              <c:idx val="4"/>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CB20-4BA1-AC03-71008EAADD34}"/>
                </c:ext>
                <c:ext xmlns:c15="http://schemas.microsoft.com/office/drawing/2012/chart" uri="{CE6537A1-D6FC-4f65-9D91-7224C49458BB}">
                  <c15:layout/>
                </c:ext>
              </c:extLst>
            </c:dLbl>
            <c:dLbl>
              <c:idx val="5"/>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CB20-4BA1-AC03-71008EAADD34}"/>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Sheet1!$B$1:$G$1</c:f>
              <c:strCache>
                <c:ptCount val="6"/>
                <c:pt idx="0">
                  <c:v>Рестораны </c:v>
                </c:pt>
                <c:pt idx="1">
                  <c:v>Кафе</c:v>
                </c:pt>
                <c:pt idx="2">
                  <c:v>Бары</c:v>
                </c:pt>
                <c:pt idx="3">
                  <c:v>Столовые</c:v>
                </c:pt>
                <c:pt idx="4">
                  <c:v>Кулинарии</c:v>
                </c:pt>
                <c:pt idx="5">
                  <c:v>Прочие</c:v>
                </c:pt>
              </c:strCache>
            </c:strRef>
          </c:cat>
          <c:val>
            <c:numRef>
              <c:f>Sheet1!$B$2:$G$2</c:f>
              <c:numCache>
                <c:formatCode>General</c:formatCode>
                <c:ptCount val="6"/>
                <c:pt idx="0">
                  <c:v>7.5</c:v>
                </c:pt>
                <c:pt idx="1">
                  <c:v>29.9</c:v>
                </c:pt>
                <c:pt idx="2">
                  <c:v>29.9</c:v>
                </c:pt>
                <c:pt idx="3">
                  <c:v>9</c:v>
                </c:pt>
                <c:pt idx="4">
                  <c:v>9</c:v>
                </c:pt>
                <c:pt idx="5">
                  <c:v>14.9</c:v>
                </c:pt>
              </c:numCache>
            </c:numRef>
          </c:val>
          <c:extLst xmlns:c16r2="http://schemas.microsoft.com/office/drawing/2015/06/chart">
            <c:ext xmlns:c16="http://schemas.microsoft.com/office/drawing/2014/chart" uri="{C3380CC4-5D6E-409C-BE32-E72D297353CC}">
              <c16:uniqueId val="{0000000C-CB20-4BA1-AC03-71008EAADD34}"/>
            </c:ext>
          </c:extLst>
        </c:ser>
        <c:dLbls>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314834185872751"/>
          <c:y val="0"/>
        </c:manualLayout>
      </c:layout>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2590417073778187E-2"/>
          <c:y val="0.13160173160173161"/>
          <c:w val="0.91599839071210987"/>
          <c:h val="0.67932031223369815"/>
        </c:manualLayout>
      </c:layout>
      <c:barChart>
        <c:barDir val="col"/>
        <c:grouping val="clustered"/>
        <c:varyColors val="0"/>
        <c:ser>
          <c:idx val="0"/>
          <c:order val="0"/>
          <c:tx>
            <c:strRef>
              <c:f>Лист1!$B$1</c:f>
              <c:strCache>
                <c:ptCount val="1"/>
                <c:pt idx="0">
                  <c:v>Платные услуги</c:v>
                </c:pt>
              </c:strCache>
            </c:strRef>
          </c:tx>
          <c:spPr>
            <a:solidFill>
              <a:srgbClr val="516EAF"/>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176-428C-8583-11A2FEDF8CF8}"/>
                </c:ext>
                <c:ext xmlns:c15="http://schemas.microsoft.com/office/drawing/2012/chart" uri="{CE6537A1-D6FC-4f65-9D91-7224C49458BB}">
                  <c15:layout/>
                </c:ext>
              </c:extLst>
            </c:dLbl>
            <c:dLbl>
              <c:idx val="1"/>
              <c:layout>
                <c:manualLayout>
                  <c:x val="0"/>
                  <c:y val="2.16450216450216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176-428C-8583-11A2FEDF8CF8}"/>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Лист1!$A$2:$A$3</c:f>
              <c:numCache>
                <c:formatCode>General</c:formatCode>
                <c:ptCount val="2"/>
                <c:pt idx="0">
                  <c:v>2018</c:v>
                </c:pt>
                <c:pt idx="1">
                  <c:v>2019</c:v>
                </c:pt>
              </c:numCache>
            </c:numRef>
          </c:cat>
          <c:val>
            <c:numRef>
              <c:f>Лист1!$B$2:$B$3</c:f>
              <c:numCache>
                <c:formatCode>General</c:formatCode>
                <c:ptCount val="2"/>
                <c:pt idx="0">
                  <c:v>3764.7</c:v>
                </c:pt>
                <c:pt idx="1">
                  <c:v>4013.1</c:v>
                </c:pt>
              </c:numCache>
            </c:numRef>
          </c:val>
          <c:extLst xmlns:c16r2="http://schemas.microsoft.com/office/drawing/2015/06/chart">
            <c:ext xmlns:c16="http://schemas.microsoft.com/office/drawing/2014/chart" uri="{C3380CC4-5D6E-409C-BE32-E72D297353CC}">
              <c16:uniqueId val="{00000000-0176-428C-8583-11A2FEDF8CF8}"/>
            </c:ext>
          </c:extLst>
        </c:ser>
        <c:dLbls>
          <c:showLegendKey val="0"/>
          <c:showVal val="0"/>
          <c:showCatName val="0"/>
          <c:showSerName val="0"/>
          <c:showPercent val="0"/>
          <c:showBubbleSize val="0"/>
        </c:dLbls>
        <c:gapWidth val="100"/>
        <c:overlap val="-24"/>
        <c:axId val="485460384"/>
        <c:axId val="485462736"/>
      </c:barChart>
      <c:catAx>
        <c:axId val="4854603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5462736"/>
        <c:crosses val="autoZero"/>
        <c:auto val="1"/>
        <c:lblAlgn val="ctr"/>
        <c:lblOffset val="100"/>
        <c:noMultiLvlLbl val="0"/>
      </c:catAx>
      <c:valAx>
        <c:axId val="4854627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5460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0.16509</cdr:x>
      <cdr:y>0.24405</cdr:y>
    </cdr:from>
    <cdr:to>
      <cdr:x>0.25</cdr:x>
      <cdr:y>0.33631</cdr:y>
    </cdr:to>
    <cdr:cxnSp macro="">
      <cdr:nvCxnSpPr>
        <cdr:cNvPr id="3" name="Прямая со стрелкой 2"/>
        <cdr:cNvCxnSpPr/>
      </cdr:nvCxnSpPr>
      <cdr:spPr>
        <a:xfrm xmlns:a="http://schemas.openxmlformats.org/drawingml/2006/main" flipV="1">
          <a:off x="1000125" y="781050"/>
          <a:ext cx="514350" cy="295275"/>
        </a:xfrm>
        <a:prstGeom xmlns:a="http://schemas.openxmlformats.org/drawingml/2006/main" prst="straightConnector1">
          <a:avLst/>
        </a:prstGeom>
        <a:ln xmlns:a="http://schemas.openxmlformats.org/drawingml/2006/main">
          <a:solidFill>
            <a:srgbClr val="0070C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0.75052</cdr:x>
      <cdr:y>0.03373</cdr:y>
    </cdr:from>
    <cdr:to>
      <cdr:x>0.83543</cdr:x>
      <cdr:y>0.12599</cdr:y>
    </cdr:to>
    <cdr:cxnSp macro="">
      <cdr:nvCxnSpPr>
        <cdr:cNvPr id="4" name="Прямая со стрелкой 3"/>
        <cdr:cNvCxnSpPr/>
      </cdr:nvCxnSpPr>
      <cdr:spPr>
        <a:xfrm xmlns:a="http://schemas.openxmlformats.org/drawingml/2006/main" flipV="1">
          <a:off x="4546600" y="107950"/>
          <a:ext cx="514350" cy="295275"/>
        </a:xfrm>
        <a:prstGeom xmlns:a="http://schemas.openxmlformats.org/drawingml/2006/main" prst="straightConnector1">
          <a:avLst/>
        </a:prstGeom>
        <a:ln xmlns:a="http://schemas.openxmlformats.org/drawingml/2006/main">
          <a:solidFill>
            <a:srgbClr val="0070C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0.5304</cdr:x>
      <cdr:y>0.02183</cdr:y>
    </cdr:from>
    <cdr:to>
      <cdr:x>0.6153</cdr:x>
      <cdr:y>0.11409</cdr:y>
    </cdr:to>
    <cdr:cxnSp macro="">
      <cdr:nvCxnSpPr>
        <cdr:cNvPr id="5" name="Прямая со стрелкой 4"/>
        <cdr:cNvCxnSpPr/>
      </cdr:nvCxnSpPr>
      <cdr:spPr>
        <a:xfrm xmlns:a="http://schemas.openxmlformats.org/drawingml/2006/main" flipV="1">
          <a:off x="3213100" y="69850"/>
          <a:ext cx="514350" cy="295275"/>
        </a:xfrm>
        <a:prstGeom xmlns:a="http://schemas.openxmlformats.org/drawingml/2006/main" prst="straightConnector1">
          <a:avLst/>
        </a:prstGeom>
        <a:ln xmlns:a="http://schemas.openxmlformats.org/drawingml/2006/main">
          <a:solidFill>
            <a:srgbClr val="0070C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0.34329</cdr:x>
      <cdr:y>0.14385</cdr:y>
    </cdr:from>
    <cdr:to>
      <cdr:x>0.4282</cdr:x>
      <cdr:y>0.23611</cdr:y>
    </cdr:to>
    <cdr:cxnSp macro="">
      <cdr:nvCxnSpPr>
        <cdr:cNvPr id="6" name="Прямая со стрелкой 5"/>
        <cdr:cNvCxnSpPr/>
      </cdr:nvCxnSpPr>
      <cdr:spPr>
        <a:xfrm xmlns:a="http://schemas.openxmlformats.org/drawingml/2006/main" flipV="1">
          <a:off x="2079625" y="460375"/>
          <a:ext cx="514350" cy="295275"/>
        </a:xfrm>
        <a:prstGeom xmlns:a="http://schemas.openxmlformats.org/drawingml/2006/main" prst="straightConnector1">
          <a:avLst/>
        </a:prstGeom>
        <a:ln xmlns:a="http://schemas.openxmlformats.org/drawingml/2006/main">
          <a:solidFill>
            <a:srgbClr val="0070C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0.5065</cdr:x>
      <cdr:y>0.506</cdr:y>
    </cdr:from>
    <cdr:to>
      <cdr:x>0.5165</cdr:x>
      <cdr:y>0.549</cdr:y>
    </cdr:to>
    <cdr:sp macro="" textlink="">
      <cdr:nvSpPr>
        <cdr:cNvPr id="1025" name="Text Box 1"/>
        <cdr:cNvSpPr txBox="1">
          <a:spLocks xmlns:a="http://schemas.openxmlformats.org/drawingml/2006/main" noChangeArrowheads="1"/>
        </cdr:cNvSpPr>
      </cdr:nvSpPr>
      <cdr:spPr bwMode="auto">
        <a:xfrm xmlns:a="http://schemas.openxmlformats.org/drawingml/2006/main">
          <a:off x="2899472" y="2014614"/>
          <a:ext cx="57245" cy="17120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174F3-8D95-43C1-A1C9-CC25D75B8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80</Pages>
  <Words>20171</Words>
  <Characters>114977</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Логинова Ленара Юлдашевна</dc:creator>
  <cp:keywords/>
  <dc:description/>
  <cp:lastModifiedBy>Бондарева Оксана Петровна</cp:lastModifiedBy>
  <cp:revision>160</cp:revision>
  <cp:lastPrinted>2020-04-28T04:40:00Z</cp:lastPrinted>
  <dcterms:created xsi:type="dcterms:W3CDTF">2020-04-22T14:06:00Z</dcterms:created>
  <dcterms:modified xsi:type="dcterms:W3CDTF">2020-04-28T10:13:00Z</dcterms:modified>
</cp:coreProperties>
</file>