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30" w:rsidRDefault="00067130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Краткие результаты контроля</w:t>
      </w: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>за исполнением муниципального задания по итогам 20</w:t>
      </w:r>
      <w:r w:rsidRPr="00A166A5">
        <w:rPr>
          <w:rFonts w:ascii="Times New Roman" w:hAnsi="Times New Roman" w:cs="Times New Roman"/>
          <w:sz w:val="26"/>
          <w:szCs w:val="26"/>
        </w:rPr>
        <w:t>20</w:t>
      </w:r>
      <w:r w:rsidRPr="00285C40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166A5" w:rsidRPr="00285C40" w:rsidRDefault="00A166A5" w:rsidP="00A16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C40">
        <w:rPr>
          <w:rFonts w:ascii="Times New Roman" w:hAnsi="Times New Roman" w:cs="Times New Roman"/>
          <w:sz w:val="26"/>
          <w:szCs w:val="26"/>
        </w:rPr>
        <w:t xml:space="preserve">муниципальным автономным учреждением </w:t>
      </w:r>
      <w:r w:rsidR="007B6935">
        <w:rPr>
          <w:rFonts w:ascii="Times New Roman" w:hAnsi="Times New Roman" w:cs="Times New Roman"/>
          <w:sz w:val="26"/>
          <w:szCs w:val="26"/>
        </w:rPr>
        <w:t xml:space="preserve">«Спортивная школа </w:t>
      </w:r>
      <w:r w:rsidRPr="00285C40">
        <w:rPr>
          <w:rFonts w:ascii="Times New Roman" w:hAnsi="Times New Roman" w:cs="Times New Roman"/>
          <w:sz w:val="26"/>
          <w:szCs w:val="26"/>
        </w:rPr>
        <w:t>«Дворец спорта»</w:t>
      </w:r>
    </w:p>
    <w:p w:rsidR="00A166A5" w:rsidRPr="00285C40" w:rsidRDefault="00A166A5" w:rsidP="00A166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0"/>
        <w:gridCol w:w="3969"/>
      </w:tblGrid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Результаты контроля</w:t>
            </w:r>
          </w:p>
        </w:tc>
      </w:tr>
      <w:tr w:rsidR="00A166A5" w:rsidRPr="00285C40" w:rsidTr="0006713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Осуществление бюджетными, автономными и казенными учреждениями города Когалыма видов деятельности, предусмотренных учредительными документами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«Дворец спорта»  осуществляет деятельность в рамках Устава учреждения.</w:t>
            </w:r>
          </w:p>
        </w:tc>
      </w:tr>
      <w:tr w:rsidR="00A166A5" w:rsidRPr="00285C40" w:rsidTr="00067130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Выполнение бюджетными, автономными учреждениями города Когалыма муниципального задания на оказание муниципальных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Муниципальное задание</w:t>
            </w:r>
          </w:p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выполнено в полном</w:t>
            </w:r>
          </w:p>
          <w:p w:rsidR="007B6935" w:rsidRPr="007B6935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объёме (с учетом</w:t>
            </w:r>
          </w:p>
          <w:p w:rsidR="00A166A5" w:rsidRPr="00285C40" w:rsidRDefault="007B6935" w:rsidP="007B69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допустимых отклонений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98,0 %</w:t>
            </w:r>
            <w:r w:rsidRPr="007B69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166A5" w:rsidRPr="00285C40" w:rsidTr="00067130">
        <w:trPr>
          <w:trHeight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бюджетными, автономными и казенными учреждениями города Когалыма стандартов качества оказания муниципальных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Стандарты качества соблюдены.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0" w:type="dxa"/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bookmarkStart w:id="0" w:name="YANDEX_71"/>
            <w:bookmarkEnd w:id="0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муниципальными бюджетными, автономными учреждениями города Когалыма плана финансово-хозяйственной </w:t>
            </w:r>
            <w:bookmarkStart w:id="1" w:name="YANDEX_75"/>
            <w:bookmarkEnd w:id="1"/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Планы финансово-хозяйственной деятельности выполнены в полном объеме.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165AB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действующего законодательства Российской Федерации и Уставов учреждений при реализации учреждениями платных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Реализация платных услуг осуществлялась в соответствии с требованиями действующего законодательства и Устава учреждения.</w:t>
            </w:r>
          </w:p>
        </w:tc>
      </w:tr>
      <w:tr w:rsidR="00A166A5" w:rsidRPr="00285C40" w:rsidTr="00067130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165AB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Использование имущества, закреплённого за бюджетными, автономными и казенными учреждениями города Когалыма на праве оперативного управления, а также распоряжение указанным имуществом и обеспечение его сохранности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Без нарушений. </w:t>
            </w:r>
          </w:p>
        </w:tc>
      </w:tr>
      <w:tr w:rsidR="00A166A5" w:rsidRPr="00285C40" w:rsidTr="000671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E42373" w:rsidRDefault="00A166A5" w:rsidP="007B68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373">
              <w:rPr>
                <w:rFonts w:ascii="Times New Roman" w:hAnsi="Times New Roman" w:cs="Times New Roman"/>
                <w:sz w:val="26"/>
                <w:szCs w:val="26"/>
              </w:rPr>
              <w:t>Обеспечение бюджетными, автономными и казенными учреждениями города Когалыма открытости и доступности информации о своей деятельности</w:t>
            </w:r>
            <w:bookmarkStart w:id="2" w:name="_GoBack"/>
            <w:bookmarkEnd w:id="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Информация о деятельности учреждения размещается: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учреждения (</w:t>
            </w:r>
            <w:hyperlink r:id="rId4" w:history="1"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dvorec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86@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285C4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 xml:space="preserve">- на официальном сайте Администрации города Когалыма (admkogalym.ru); </w:t>
            </w:r>
          </w:p>
          <w:p w:rsidR="00A166A5" w:rsidRPr="00285C40" w:rsidRDefault="00A166A5" w:rsidP="007B68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- на официальном сайте для размещения информации о государственных (муниципальных) учреждений (</w:t>
            </w:r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bus</w:t>
            </w:r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85C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285C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1E0569" w:rsidRDefault="001E0569" w:rsidP="000F5010"/>
    <w:sectPr w:rsidR="001E0569" w:rsidSect="000F50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C"/>
    <w:rsid w:val="00067130"/>
    <w:rsid w:val="0009251C"/>
    <w:rsid w:val="000F5010"/>
    <w:rsid w:val="001E0569"/>
    <w:rsid w:val="007B6935"/>
    <w:rsid w:val="00A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33AD-9744-4303-898D-414D03E0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orec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Дульцева Елена Владимировна</cp:lastModifiedBy>
  <cp:revision>7</cp:revision>
  <dcterms:created xsi:type="dcterms:W3CDTF">2021-03-18T04:22:00Z</dcterms:created>
  <dcterms:modified xsi:type="dcterms:W3CDTF">2021-03-24T04:16:00Z</dcterms:modified>
</cp:coreProperties>
</file>