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F7774" w:rsidRPr="00552F4A" w:rsidRDefault="007F7774" w:rsidP="007F777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изменений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7F7774" w:rsidRPr="0026036D" w:rsidRDefault="007F7774" w:rsidP="004776ED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26036D">
        <w:rPr>
          <w:spacing w:val="-6"/>
          <w:sz w:val="26"/>
          <w:szCs w:val="26"/>
        </w:rPr>
        <w:t>В соответствии со статьёй 179 Бюджетного кодекса Российской Федерации, Уставом города Когалым, решени</w:t>
      </w:r>
      <w:r>
        <w:rPr>
          <w:spacing w:val="-6"/>
          <w:sz w:val="26"/>
          <w:szCs w:val="26"/>
        </w:rPr>
        <w:t>ем</w:t>
      </w:r>
      <w:r w:rsidRPr="0026036D">
        <w:rPr>
          <w:spacing w:val="-6"/>
          <w:sz w:val="26"/>
          <w:szCs w:val="26"/>
        </w:rPr>
        <w:t xml:space="preserve"> Думы города Когалыма от </w:t>
      </w:r>
      <w:r w:rsidR="005C5EFA" w:rsidRPr="005C5EFA">
        <w:rPr>
          <w:spacing w:val="-6"/>
          <w:sz w:val="26"/>
          <w:szCs w:val="26"/>
        </w:rPr>
        <w:t>2</w:t>
      </w:r>
      <w:r w:rsidR="005C5EFA">
        <w:rPr>
          <w:spacing w:val="-6"/>
          <w:sz w:val="26"/>
          <w:szCs w:val="26"/>
        </w:rPr>
        <w:t>2.06.2022 №124</w:t>
      </w:r>
      <w:r>
        <w:rPr>
          <w:spacing w:val="-6"/>
          <w:sz w:val="26"/>
          <w:szCs w:val="26"/>
        </w:rPr>
        <w:t>-ГД</w:t>
      </w:r>
      <w:r w:rsidRPr="0026036D"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</w:t>
      </w:r>
      <w:r w:rsidR="004776ED">
        <w:rPr>
          <w:rFonts w:eastAsia="Calibri"/>
          <w:spacing w:val="-6"/>
          <w:sz w:val="26"/>
          <w:szCs w:val="26"/>
          <w:lang w:eastAsia="en-US"/>
        </w:rPr>
        <w:t xml:space="preserve">                              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«О порядке разработки и реализации муниципальных программ города Когалыма»:</w:t>
      </w:r>
    </w:p>
    <w:p w:rsidR="007F7774" w:rsidRPr="00552F4A" w:rsidRDefault="007F7774" w:rsidP="004776E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7F7774" w:rsidP="005C5EFA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40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1321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Когалыма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11.10.2013 №2906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="005C5EFA" w:rsidRPr="001940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«Развитие транспортной системы города Когалыма</w:t>
      </w:r>
      <w:r w:rsidR="00611321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11321" w:rsidRDefault="005C5EFA" w:rsidP="00611321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611321" w:rsidRPr="00611321">
        <w:rPr>
          <w:rFonts w:ascii="Times New Roman" w:eastAsia="Times New Roman" w:hAnsi="Times New Roman"/>
          <w:sz w:val="26"/>
          <w:szCs w:val="26"/>
          <w:lang w:eastAsia="ru-RU"/>
        </w:rPr>
        <w:t>В паспорте Программы:</w:t>
      </w:r>
    </w:p>
    <w:p w:rsidR="005C5EFA" w:rsidRDefault="00611321" w:rsidP="005C5EFA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</w:t>
      </w:r>
      <w:r w:rsidR="005C5EFA">
        <w:rPr>
          <w:rFonts w:ascii="Times New Roman" w:hAnsi="Times New Roman" w:cs="Times New Roman"/>
          <w:b w:val="0"/>
          <w:sz w:val="26"/>
          <w:szCs w:val="26"/>
        </w:rPr>
        <w:t>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6520"/>
        <w:gridCol w:w="425"/>
      </w:tblGrid>
      <w:tr w:rsidR="005C5EFA" w:rsidTr="005C5EFA">
        <w:trPr>
          <w:trHeight w:val="21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63FC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5C5EFA" w:rsidRP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5EF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казённое учреждение «Управление капитального строительства Когалыма» (далее – МУ «УКС г.Когалыма»);</w:t>
            </w:r>
          </w:p>
          <w:p w:rsidR="005C5EFA" w:rsidRP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5EF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бюджетное учреждение «Коммунспецавтотехника» (далее – МБУ «КСАТ»);</w:t>
            </w:r>
          </w:p>
          <w:p w:rsidR="005C5EFA" w:rsidRP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5EF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 (далее – МКУ «ЕДДС г.Когалыма»);</w:t>
            </w:r>
          </w:p>
          <w:p w:rsidR="005C5EFA" w:rsidRP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5EF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 архитектуры и градостроительства Администрации города Когалыма (далее – ОАиГ);</w:t>
            </w:r>
          </w:p>
          <w:p w:rsidR="005C5EFA" w:rsidRP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5EFA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Комитет по управлению муниципальным имуществом Администрации города Когалыма (далее – КУМИ).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C5EFA" w:rsidRDefault="005C5EFA" w:rsidP="005C5EFA">
            <w:pPr>
              <w:pStyle w:val="ConsPlusTitle"/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»;</w:t>
            </w:r>
          </w:p>
        </w:tc>
      </w:tr>
    </w:tbl>
    <w:p w:rsidR="005C5EFA" w:rsidRDefault="005C5EFA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</w:t>
      </w:r>
      <w:r w:rsidR="0061132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.2. строку «Задачи муниципальной программы» паспорта Программы дополнить пунктом 5 следующего содержания:</w:t>
      </w:r>
    </w:p>
    <w:p w:rsidR="005C5EFA" w:rsidRDefault="005C5EFA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«5. </w:t>
      </w:r>
      <w:r w:rsidRPr="005C5EF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Развитие материально-технической базы и обеспечение комплексной безопасности объектов транспортной инфраструктуры</w:t>
      </w: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.»;</w:t>
      </w:r>
    </w:p>
    <w:p w:rsidR="005C5EFA" w:rsidRDefault="00611321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строку «Подпрограммы» паспорта Программы дополнить пунктом 4 следующего содержания:</w:t>
      </w:r>
    </w:p>
    <w:p w:rsidR="00611321" w:rsidRDefault="00611321" w:rsidP="00611321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«4. </w:t>
      </w:r>
      <w:r w:rsidRPr="00611321">
        <w:rPr>
          <w:rFonts w:ascii="Times New Roman" w:hAnsi="Times New Roman"/>
          <w:sz w:val="26"/>
          <w:szCs w:val="26"/>
        </w:rPr>
        <w:t>Обеспечение условий для укрепления материально-технической базы и повышения комплексной безопасности объектов транспортной инфраструктуры</w:t>
      </w:r>
      <w:r>
        <w:rPr>
          <w:rFonts w:ascii="Times New Roman" w:hAnsi="Times New Roman"/>
          <w:sz w:val="26"/>
          <w:szCs w:val="26"/>
        </w:rPr>
        <w:t>.»;</w:t>
      </w:r>
    </w:p>
    <w:p w:rsidR="001940E9" w:rsidRPr="00611321" w:rsidRDefault="00611321" w:rsidP="00611321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1.1.4. </w:t>
      </w:r>
      <w:r w:rsidR="001940E9" w:rsidRPr="00611321">
        <w:rPr>
          <w:rFonts w:ascii="Times New Roman" w:hAnsi="Times New Roman"/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182"/>
        <w:gridCol w:w="255"/>
      </w:tblGrid>
      <w:tr w:rsidR="001940E9" w:rsidRPr="001940E9" w:rsidTr="004776ED">
        <w:trPr>
          <w:trHeight w:val="2655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E9" w:rsidRPr="004776ED" w:rsidRDefault="001940E9" w:rsidP="00231FA7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1940E9" w:rsidRPr="001940E9" w:rsidRDefault="001940E9" w:rsidP="00231FA7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88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97"/>
              <w:gridCol w:w="993"/>
              <w:gridCol w:w="981"/>
              <w:gridCol w:w="851"/>
              <w:gridCol w:w="850"/>
              <w:gridCol w:w="1008"/>
            </w:tblGrid>
            <w:tr w:rsidR="001940E9" w:rsidRPr="001940E9" w:rsidTr="004776ED"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vAlign w:val="center"/>
                  <w:hideMark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683" w:type="dxa"/>
                  <w:gridSpan w:val="5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1940E9" w:rsidRPr="001940E9" w:rsidTr="004776ED">
              <w:tc>
                <w:tcPr>
                  <w:tcW w:w="1560" w:type="dxa"/>
                  <w:vMerge/>
                  <w:vAlign w:val="center"/>
                  <w:hideMark/>
                </w:tcPr>
                <w:p w:rsidR="001940E9" w:rsidRPr="001940E9" w:rsidRDefault="001940E9" w:rsidP="00231FA7"/>
              </w:tc>
              <w:tc>
                <w:tcPr>
                  <w:tcW w:w="997" w:type="dxa"/>
                  <w:vMerge/>
                  <w:vAlign w:val="center"/>
                  <w:hideMark/>
                </w:tcPr>
                <w:p w:rsidR="001940E9" w:rsidRPr="001940E9" w:rsidRDefault="001940E9" w:rsidP="00231FA7"/>
              </w:tc>
              <w:tc>
                <w:tcPr>
                  <w:tcW w:w="993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940E9" w:rsidRPr="001940E9" w:rsidRDefault="001940E9" w:rsidP="00231FA7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1008" w:type="dxa"/>
                  <w:vAlign w:val="center"/>
                </w:tcPr>
                <w:p w:rsidR="001940E9" w:rsidRPr="001940E9" w:rsidRDefault="001940E9" w:rsidP="00231FA7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611321" w:rsidRPr="001940E9" w:rsidTr="004776ED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611321" w:rsidRPr="001940E9" w:rsidRDefault="00611321" w:rsidP="00611321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1 227 176,30</w:t>
                  </w:r>
                </w:p>
              </w:tc>
              <w:tc>
                <w:tcPr>
                  <w:tcW w:w="993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323 093,00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260 791,40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253 202,00</w:t>
                  </w:r>
                </w:p>
              </w:tc>
              <w:tc>
                <w:tcPr>
                  <w:tcW w:w="850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195 044,95</w:t>
                  </w:r>
                </w:p>
              </w:tc>
              <w:tc>
                <w:tcPr>
                  <w:tcW w:w="1008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195 044,95</w:t>
                  </w:r>
                </w:p>
              </w:tc>
            </w:tr>
            <w:tr w:rsidR="00611321" w:rsidRPr="001940E9" w:rsidTr="004776ED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611321" w:rsidRPr="001940E9" w:rsidRDefault="00611321" w:rsidP="00611321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</w:tr>
            <w:tr w:rsidR="00611321" w:rsidRPr="001940E9" w:rsidTr="004776ED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611321" w:rsidRPr="001940E9" w:rsidRDefault="00611321" w:rsidP="00611321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</w:tr>
            <w:tr w:rsidR="00611321" w:rsidRPr="001940E9" w:rsidTr="004776ED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611321" w:rsidRPr="001940E9" w:rsidRDefault="00611321" w:rsidP="00611321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1 204 668,20</w:t>
                  </w:r>
                </w:p>
              </w:tc>
              <w:tc>
                <w:tcPr>
                  <w:tcW w:w="993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300 584,90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260 791,40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253 202,00</w:t>
                  </w:r>
                </w:p>
              </w:tc>
              <w:tc>
                <w:tcPr>
                  <w:tcW w:w="850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195 044,95</w:t>
                  </w:r>
                </w:p>
              </w:tc>
              <w:tc>
                <w:tcPr>
                  <w:tcW w:w="1008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195 044,95</w:t>
                  </w:r>
                </w:p>
              </w:tc>
            </w:tr>
            <w:tr w:rsidR="00611321" w:rsidRPr="001940E9" w:rsidTr="004776ED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611321" w:rsidRPr="001940E9" w:rsidRDefault="00611321" w:rsidP="00611321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22 508,10</w:t>
                  </w:r>
                </w:p>
              </w:tc>
              <w:tc>
                <w:tcPr>
                  <w:tcW w:w="993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22 508,10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611321" w:rsidRPr="00611321" w:rsidRDefault="00611321" w:rsidP="00611321">
                  <w:pPr>
                    <w:jc w:val="center"/>
                  </w:pPr>
                  <w:r w:rsidRPr="00611321">
                    <w:t>0,00</w:t>
                  </w:r>
                </w:p>
              </w:tc>
            </w:tr>
          </w:tbl>
          <w:p w:rsidR="001940E9" w:rsidRPr="001940E9" w:rsidRDefault="001940E9" w:rsidP="00231FA7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>
            <w:pPr>
              <w:jc w:val="both"/>
            </w:pPr>
          </w:p>
          <w:p w:rsidR="001940E9" w:rsidRPr="001940E9" w:rsidRDefault="001940E9" w:rsidP="00231FA7"/>
          <w:p w:rsidR="007363FC" w:rsidRDefault="007363FC" w:rsidP="00231FA7">
            <w:pPr>
              <w:rPr>
                <w:sz w:val="26"/>
                <w:szCs w:val="26"/>
              </w:rPr>
            </w:pPr>
          </w:p>
          <w:p w:rsidR="001940E9" w:rsidRPr="001940E9" w:rsidRDefault="001940E9" w:rsidP="00231FA7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1940E9" w:rsidRPr="001940E9" w:rsidRDefault="00611321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1.1.5</w:t>
      </w:r>
      <w:r w:rsidR="0052622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1940E9" w:rsidRPr="001940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Таблицу 1 Программы изложить согласно приложению 1 к настоящему постановлению.</w:t>
      </w:r>
    </w:p>
    <w:p w:rsidR="001940E9" w:rsidRPr="00DE7FCF" w:rsidRDefault="00611321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="001940E9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B273A0">
        <w:rPr>
          <w:rFonts w:ascii="Times New Roman" w:eastAsia="Times New Roman" w:hAnsi="Times New Roman"/>
          <w:bCs/>
          <w:sz w:val="26"/>
          <w:szCs w:val="26"/>
          <w:lang w:eastAsia="ru-RU"/>
        </w:rPr>
        <w:t>. Таблицу 2</w:t>
      </w:r>
      <w:r w:rsidR="001940E9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изложить согласно приложению </w:t>
      </w:r>
      <w:r w:rsidR="00DE7FCF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1940E9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B273A0" w:rsidRPr="004776ED" w:rsidRDefault="00611321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="00B273A0" w:rsidRPr="004776E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B273A0" w:rsidRPr="004776ED">
        <w:rPr>
          <w:rFonts w:ascii="Times New Roman" w:eastAsia="Times New Roman" w:hAnsi="Times New Roman"/>
          <w:bCs/>
          <w:sz w:val="26"/>
          <w:szCs w:val="26"/>
          <w:lang w:eastAsia="ru-RU"/>
        </w:rPr>
        <w:t>. Таблицу 6 Программы изложить согласно приложению 4 к настоящему постановлению.</w:t>
      </w:r>
    </w:p>
    <w:p w:rsidR="007F7774" w:rsidRPr="004776ED" w:rsidRDefault="007F7774" w:rsidP="007F777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FF0000"/>
          <w:sz w:val="26"/>
          <w:szCs w:val="26"/>
          <w:lang w:eastAsia="en-US"/>
        </w:rPr>
      </w:pPr>
    </w:p>
    <w:p w:rsidR="007F7774" w:rsidRPr="004776ED" w:rsidRDefault="001940E9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776ED">
        <w:rPr>
          <w:rFonts w:eastAsia="Calibri"/>
          <w:spacing w:val="-6"/>
          <w:sz w:val="26"/>
          <w:szCs w:val="26"/>
          <w:lang w:eastAsia="en-US"/>
        </w:rPr>
        <w:t>2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Pr="004776ED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Pr="004776ED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Pr="004776ED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7F7774" w:rsidRPr="004776ED" w:rsidRDefault="007F7774" w:rsidP="001940E9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F7774" w:rsidRPr="004776ED" w:rsidRDefault="001940E9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76ED">
        <w:rPr>
          <w:rFonts w:eastAsia="Calibri"/>
          <w:sz w:val="26"/>
          <w:szCs w:val="26"/>
          <w:lang w:eastAsia="en-US"/>
        </w:rPr>
        <w:t>3</w:t>
      </w:r>
      <w:r w:rsidR="007F7774" w:rsidRPr="004776ED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Pr="004776ED">
        <w:rPr>
          <w:rFonts w:eastAsia="Calibri"/>
          <w:sz w:val="26"/>
          <w:szCs w:val="26"/>
          <w:lang w:eastAsia="en-US"/>
        </w:rPr>
        <w:t>я</w:t>
      </w:r>
      <w:r w:rsidR="007F7774" w:rsidRPr="004776ED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776ED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7F7774" w:rsidRPr="004776ED">
        <w:rPr>
          <w:rFonts w:eastAsia="Calibri"/>
          <w:sz w:val="26"/>
          <w:szCs w:val="26"/>
          <w:lang w:eastAsia="en-US"/>
        </w:rPr>
        <w:t>).</w:t>
      </w:r>
    </w:p>
    <w:p w:rsidR="007F7774" w:rsidRPr="004776ED" w:rsidRDefault="007F7774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1940E9" w:rsidRDefault="001940E9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776ED">
        <w:rPr>
          <w:rFonts w:eastAsia="Calibri"/>
          <w:sz w:val="26"/>
          <w:szCs w:val="26"/>
          <w:lang w:eastAsia="en-US"/>
        </w:rPr>
        <w:t>4</w:t>
      </w:r>
      <w:r w:rsidR="007F7774" w:rsidRPr="004776ED">
        <w:rPr>
          <w:rFonts w:eastAsia="Calibri"/>
          <w:sz w:val="26"/>
          <w:szCs w:val="26"/>
          <w:lang w:eastAsia="en-US"/>
        </w:rPr>
        <w:t>. Контроль</w:t>
      </w:r>
      <w:r w:rsidR="007F7774" w:rsidRPr="001940E9">
        <w:rPr>
          <w:rFonts w:eastAsia="Calibri"/>
          <w:sz w:val="26"/>
          <w:szCs w:val="26"/>
          <w:lang w:eastAsia="en-US"/>
        </w:rPr>
        <w:t xml:space="preserve"> за выполнением настоящего постановления </w:t>
      </w:r>
      <w:r w:rsidR="00E379D7">
        <w:rPr>
          <w:rFonts w:eastAsia="Calibri"/>
          <w:sz w:val="26"/>
          <w:szCs w:val="26"/>
          <w:lang w:eastAsia="en-US"/>
        </w:rPr>
        <w:t>оставляю за собой.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940E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940E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4776ED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231FA7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4776ED" w:rsidRPr="004776ED" w:rsidRDefault="004776ED" w:rsidP="00231FA7">
      <w:pPr>
        <w:jc w:val="right"/>
        <w:rPr>
          <w:sz w:val="26"/>
          <w:szCs w:val="26"/>
        </w:rPr>
      </w:pPr>
    </w:p>
    <w:p w:rsidR="00231FA7" w:rsidRPr="004776ED" w:rsidRDefault="00231FA7" w:rsidP="00231FA7">
      <w:pPr>
        <w:jc w:val="center"/>
        <w:rPr>
          <w:sz w:val="26"/>
          <w:szCs w:val="26"/>
        </w:rPr>
      </w:pPr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616" w:type="dxa"/>
        <w:tblInd w:w="113" w:type="dxa"/>
        <w:tblLook w:val="04A0" w:firstRow="1" w:lastRow="0" w:firstColumn="1" w:lastColumn="0" w:noHBand="0" w:noVBand="1"/>
      </w:tblPr>
      <w:tblGrid>
        <w:gridCol w:w="1560"/>
        <w:gridCol w:w="2688"/>
        <w:gridCol w:w="1923"/>
        <w:gridCol w:w="8"/>
        <w:gridCol w:w="1776"/>
        <w:gridCol w:w="1396"/>
        <w:gridCol w:w="1276"/>
        <w:gridCol w:w="1134"/>
        <w:gridCol w:w="1134"/>
        <w:gridCol w:w="1417"/>
        <w:gridCol w:w="1276"/>
        <w:gridCol w:w="28"/>
      </w:tblGrid>
      <w:tr w:rsidR="00186527" w:rsidRPr="00186527" w:rsidTr="00F61A9D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86527" w:rsidRPr="00186527" w:rsidTr="00F61A9D">
        <w:trPr>
          <w:trHeight w:val="1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 том числе</w:t>
            </w:r>
          </w:p>
        </w:tc>
      </w:tr>
      <w:tr w:rsidR="00186527" w:rsidRPr="00186527" w:rsidTr="00F61A9D">
        <w:trPr>
          <w:gridAfter w:val="1"/>
          <w:wAfter w:w="28" w:type="dxa"/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4"/>
                <w:szCs w:val="24"/>
              </w:rPr>
            </w:pPr>
            <w:r w:rsidRPr="00186527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4"/>
                <w:szCs w:val="24"/>
              </w:rPr>
            </w:pPr>
            <w:r w:rsidRPr="00186527">
              <w:rPr>
                <w:sz w:val="24"/>
                <w:szCs w:val="24"/>
              </w:rPr>
              <w:t>2026 год</w:t>
            </w:r>
          </w:p>
        </w:tc>
      </w:tr>
      <w:tr w:rsidR="00186527" w:rsidRPr="00186527" w:rsidTr="00F61A9D">
        <w:trPr>
          <w:gridAfter w:val="1"/>
          <w:wAfter w:w="28" w:type="dxa"/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6"/>
                <w:szCs w:val="26"/>
              </w:rPr>
            </w:pPr>
            <w:r w:rsidRPr="00186527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6"/>
                <w:szCs w:val="26"/>
              </w:rPr>
            </w:pPr>
            <w:r w:rsidRPr="00186527">
              <w:rPr>
                <w:sz w:val="26"/>
                <w:szCs w:val="26"/>
              </w:rPr>
              <w:t>10</w:t>
            </w:r>
          </w:p>
        </w:tc>
      </w:tr>
      <w:tr w:rsidR="00186527" w:rsidRPr="00186527" w:rsidTr="00F61A9D">
        <w:trPr>
          <w:trHeight w:val="388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</w:t>
            </w:r>
          </w:p>
        </w:tc>
      </w:tr>
      <w:tr w:rsidR="00186527" w:rsidRPr="00186527" w:rsidTr="00F61A9D">
        <w:trPr>
          <w:gridAfter w:val="1"/>
          <w:wAfter w:w="28" w:type="dxa"/>
          <w:trHeight w:val="1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</w:tr>
      <w:tr w:rsidR="00186527" w:rsidRPr="00186527" w:rsidTr="00F61A9D">
        <w:trPr>
          <w:gridAfter w:val="1"/>
          <w:wAfter w:w="28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</w:tr>
      <w:tr w:rsidR="00186527" w:rsidRPr="00186527" w:rsidTr="00F61A9D">
        <w:trPr>
          <w:gridAfter w:val="1"/>
          <w:wAfter w:w="28" w:type="dxa"/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0,00  </w:t>
            </w:r>
          </w:p>
        </w:tc>
      </w:tr>
      <w:tr w:rsidR="00186527" w:rsidRPr="00186527" w:rsidTr="00F61A9D">
        <w:trPr>
          <w:gridAfter w:val="1"/>
          <w:wAfter w:w="28" w:type="dxa"/>
          <w:trHeight w:val="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</w:tr>
      <w:tr w:rsidR="00186527" w:rsidRPr="00186527" w:rsidTr="00F61A9D">
        <w:trPr>
          <w:gridAfter w:val="1"/>
          <w:wAfter w:w="28" w:type="dxa"/>
          <w:trHeight w:val="2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72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56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</w:tr>
      <w:tr w:rsidR="00186527" w:rsidRPr="00186527" w:rsidTr="00F61A9D">
        <w:trPr>
          <w:gridAfter w:val="1"/>
          <w:wAfter w:w="28" w:type="dxa"/>
          <w:trHeight w:val="178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 том числе: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5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8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21 075,40</w:t>
            </w:r>
          </w:p>
        </w:tc>
      </w:tr>
      <w:tr w:rsidR="00186527" w:rsidRPr="00186527" w:rsidTr="00F61A9D">
        <w:trPr>
          <w:gridAfter w:val="1"/>
          <w:wAfter w:w="28" w:type="dxa"/>
          <w:trHeight w:val="34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275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186527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186527" w:rsidRPr="00186527" w:rsidTr="00F61A9D">
        <w:trPr>
          <w:trHeight w:val="106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Основное мероприятие «Строительство, реконструкция, капитальный ремонт и ремонт автомобильных дорог общего  </w:t>
            </w:r>
            <w:r w:rsidRPr="00186527">
              <w:rPr>
                <w:sz w:val="22"/>
                <w:szCs w:val="22"/>
              </w:rPr>
              <w:lastRenderedPageBreak/>
              <w:t>пользования местного значения» (II, 1, 2)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>МУ «УКС г. 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142 382,20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59 035,80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41 673,20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132 382,20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49 035,80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41 673,20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8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123 777,90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41 209,30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123 777,90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41 209,30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8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2.1.2.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1 166,70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1 166,70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2.1.3.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4 774,50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4 774,50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ОАиГ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2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2.1.4.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12 663,10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12 663,10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бюджет города </w:t>
            </w:r>
            <w:r w:rsidRPr="00186527">
              <w:rPr>
                <w:sz w:val="22"/>
                <w:szCs w:val="22"/>
              </w:rPr>
              <w:lastRenderedPageBreak/>
              <w:t>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>2 663,10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2 663,10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3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(3)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24 763,40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19 196,30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24 763,40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19 196,30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2.2.1.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4 428,40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4 428,40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2.2.2.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от улицы Олимпийской до улицы Береговая в городе </w:t>
            </w:r>
            <w:r w:rsidRPr="00186527">
              <w:rPr>
                <w:sz w:val="22"/>
                <w:szCs w:val="22"/>
              </w:rPr>
              <w:lastRenderedPageBreak/>
              <w:t>Когалыме (этап-5, шифр проекта: 2021-4-ПЗ)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>МУ «УКС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6 175,70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6 175,70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8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2.2.3.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2.2.4.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0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8 592,20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2.3.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Основное мероприятие «Обеспечение функционирования сети автомобильных дорог </w:t>
            </w:r>
            <w:r w:rsidRPr="00186527">
              <w:rPr>
                <w:sz w:val="22"/>
                <w:szCs w:val="22"/>
              </w:rPr>
              <w:lastRenderedPageBreak/>
              <w:t>общего пользования местного значения»  (4, 6, 7, 8)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914 372,30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197 240,20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185 612,20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183 580,80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</w:tr>
      <w:tr w:rsidR="00186527" w:rsidRPr="00186527" w:rsidTr="00F61A9D">
        <w:trPr>
          <w:gridAfter w:val="1"/>
          <w:wAfter w:w="28" w:type="dxa"/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914 372,30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197 240,20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185 612,20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183 580,80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</w:tr>
      <w:tr w:rsidR="00186527" w:rsidRPr="00186527" w:rsidTr="00F61A9D">
        <w:trPr>
          <w:gridAfter w:val="1"/>
          <w:wAfter w:w="28" w:type="dxa"/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2.3.1.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МБУ «КСАТ»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878 822,00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177 421,10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</w:tr>
      <w:tr w:rsidR="00186527" w:rsidRPr="00186527" w:rsidTr="00F61A9D">
        <w:trPr>
          <w:gridAfter w:val="1"/>
          <w:wAfter w:w="28" w:type="dxa"/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878 822,00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177 421,10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</w:tr>
      <w:tr w:rsidR="00186527" w:rsidRPr="00186527" w:rsidTr="00F61A9D">
        <w:trPr>
          <w:gridAfter w:val="1"/>
          <w:wAfter w:w="28" w:type="dxa"/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1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2.3.1.1.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186527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МБУ «КСАТ»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827 450,40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169 751,90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163 829,20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164 623,10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164 623,10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164 623,10</w:t>
            </w:r>
          </w:p>
        </w:tc>
      </w:tr>
      <w:tr w:rsidR="00186527" w:rsidRPr="00186527" w:rsidTr="00F61A9D">
        <w:trPr>
          <w:gridAfter w:val="1"/>
          <w:wAfter w:w="28" w:type="dxa"/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827 450,40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169 751,90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163 829,20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164 623,10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164 623,10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164 623,10</w:t>
            </w:r>
          </w:p>
        </w:tc>
      </w:tr>
      <w:tr w:rsidR="00186527" w:rsidRPr="00186527" w:rsidTr="00F61A9D">
        <w:trPr>
          <w:gridAfter w:val="1"/>
          <w:wAfter w:w="28" w:type="dxa"/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2.3.1.2.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Приобретение </w:t>
            </w:r>
            <w:r w:rsidRPr="00186527">
              <w:rPr>
                <w:sz w:val="22"/>
                <w:szCs w:val="22"/>
              </w:rPr>
              <w:lastRenderedPageBreak/>
              <w:t>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51 371,60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16 146,70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15 554,20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3 436,35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3 436,35</w:t>
            </w:r>
          </w:p>
        </w:tc>
      </w:tr>
      <w:tr w:rsidR="00186527" w:rsidRPr="00186527" w:rsidTr="00F61A9D">
        <w:trPr>
          <w:gridAfter w:val="1"/>
          <w:wAfter w:w="28" w:type="dxa"/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51 371,60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16 146,70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15 554,20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3 436,35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3 436,35</w:t>
            </w:r>
          </w:p>
        </w:tc>
      </w:tr>
      <w:tr w:rsidR="00186527" w:rsidRPr="00186527" w:rsidTr="00F61A9D">
        <w:trPr>
          <w:gridAfter w:val="1"/>
          <w:wAfter w:w="28" w:type="dxa"/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2.3.2.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(5)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29 458,90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5 849,40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5 910,10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5 910,10</w:t>
            </w:r>
          </w:p>
        </w:tc>
      </w:tr>
      <w:tr w:rsidR="00186527" w:rsidRPr="00186527" w:rsidTr="00F61A9D">
        <w:trPr>
          <w:gridAfter w:val="1"/>
          <w:wAfter w:w="28" w:type="dxa"/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29 458,90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5 849,40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5 910,10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5 910,10</w:t>
            </w:r>
          </w:p>
        </w:tc>
      </w:tr>
      <w:tr w:rsidR="00186527" w:rsidRPr="00186527" w:rsidTr="00F61A9D">
        <w:trPr>
          <w:gridAfter w:val="1"/>
          <w:wAfter w:w="28" w:type="dxa"/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2.3.3.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Приобретение, монтаж, ремонт и техническое обслуживание информационных табло (6)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1 848,80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1 848,80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2.3.4.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 xml:space="preserve">Обустройство и </w:t>
            </w:r>
            <w:r w:rsidRPr="00186527">
              <w:rPr>
                <w:sz w:val="22"/>
                <w:szCs w:val="22"/>
              </w:rPr>
              <w:lastRenderedPageBreak/>
              <w:t>модернизация светофорных объектов (7)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 xml:space="preserve">МКУ «УЖКХ </w:t>
            </w:r>
            <w:r w:rsidRPr="00186527">
              <w:rPr>
                <w:sz w:val="22"/>
                <w:szCs w:val="22"/>
              </w:rPr>
              <w:lastRenderedPageBreak/>
              <w:t>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95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1 081 517,90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275 472,30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232 852,50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225 254,00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</w:tr>
      <w:tr w:rsidR="00186527" w:rsidRPr="00186527" w:rsidTr="00F61A9D">
        <w:trPr>
          <w:gridAfter w:val="1"/>
          <w:wAfter w:w="28" w:type="dxa"/>
          <w:trHeight w:val="49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31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1 071 517,90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265 472,30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232 852,50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225 254,00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</w:tr>
      <w:tr w:rsidR="00186527" w:rsidRPr="00186527" w:rsidTr="00F61A9D">
        <w:trPr>
          <w:gridAfter w:val="1"/>
          <w:wAfter w:w="28" w:type="dxa"/>
          <w:trHeight w:val="60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315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 том числе:</w:t>
            </w:r>
          </w:p>
        </w:tc>
      </w:tr>
      <w:tr w:rsidR="00186527" w:rsidRPr="00186527" w:rsidTr="00F61A9D">
        <w:trPr>
          <w:gridAfter w:val="1"/>
          <w:wAfter w:w="28" w:type="dxa"/>
          <w:trHeight w:val="495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1 081 517,90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275 472,30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232 852,50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225 254,00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</w:tr>
      <w:tr w:rsidR="00186527" w:rsidRPr="00186527" w:rsidTr="00F61A9D">
        <w:trPr>
          <w:gridAfter w:val="1"/>
          <w:wAfter w:w="28" w:type="dxa"/>
          <w:trHeight w:val="40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91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41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1 071 517,90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265 472,30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232 852,50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225 254,00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173 969,55</w:t>
            </w:r>
          </w:p>
        </w:tc>
      </w:tr>
      <w:tr w:rsidR="00186527" w:rsidRPr="00186527" w:rsidTr="00F61A9D">
        <w:trPr>
          <w:gridAfter w:val="1"/>
          <w:wAfter w:w="28" w:type="dxa"/>
          <w:trHeight w:val="60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lastRenderedPageBreak/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186527" w:rsidRPr="00186527" w:rsidTr="00F61A9D">
        <w:trPr>
          <w:trHeight w:val="174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</w:t>
            </w:r>
          </w:p>
        </w:tc>
      </w:tr>
      <w:tr w:rsidR="00186527" w:rsidRPr="00186527" w:rsidTr="00F61A9D">
        <w:trPr>
          <w:gridAfter w:val="1"/>
          <w:wAfter w:w="28" w:type="dxa"/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3.1.1.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22 343,40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22 343,40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3.1.2.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5 140,90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5 140,90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54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46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7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7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 том числе: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3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2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51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7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127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186527" w:rsidRPr="00186527" w:rsidTr="00F61A9D">
        <w:trPr>
          <w:trHeight w:val="30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Подпрограмма 4. «Обеспечение условий для укрепления материально-технической базы и повышения комплексной безопасности объектов транспортной инфраструктуры»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4.1.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Финансовая поддержка организаций на обеспечение транспортной (авиационной) безопасности (10)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КУМИ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14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Итого по подпрограмме №4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54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4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7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375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 том числе:</w:t>
            </w:r>
          </w:p>
        </w:tc>
      </w:tr>
      <w:tr w:rsidR="00186527" w:rsidRPr="00186527" w:rsidTr="00F61A9D">
        <w:trPr>
          <w:gridAfter w:val="1"/>
          <w:wAfter w:w="28" w:type="dxa"/>
          <w:trHeight w:val="10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 подпрограммы №4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3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03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7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349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1 227 176,30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323 093,00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253 202,00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</w:tr>
      <w:tr w:rsidR="00186527" w:rsidRPr="00186527" w:rsidTr="00F61A9D">
        <w:trPr>
          <w:gridAfter w:val="1"/>
          <w:wAfter w:w="28" w:type="dxa"/>
          <w:trHeight w:val="45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8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8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1 204 668,20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300 584,90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253 202,00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</w:tr>
      <w:tr w:rsidR="00186527" w:rsidRPr="00186527" w:rsidTr="00F61A9D">
        <w:trPr>
          <w:gridAfter w:val="1"/>
          <w:wAfter w:w="28" w:type="dxa"/>
          <w:trHeight w:val="672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1 227 176,30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323 093,00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253 202,00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</w:tr>
      <w:tr w:rsidR="00186527" w:rsidRPr="00186527" w:rsidTr="00F61A9D">
        <w:trPr>
          <w:gridAfter w:val="1"/>
          <w:wAfter w:w="28" w:type="dxa"/>
          <w:trHeight w:val="43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86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1 204 668,20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300 584,90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260 791,40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253 202,00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</w:tr>
      <w:tr w:rsidR="00186527" w:rsidRPr="00186527" w:rsidTr="00F61A9D">
        <w:trPr>
          <w:gridAfter w:val="1"/>
          <w:wAfter w:w="28" w:type="dxa"/>
          <w:trHeight w:val="63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300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 том числе: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29 537,90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23 970,80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9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6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7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29 537,90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23 970,80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5 567,10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83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95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1 197 638,40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299 122,20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255 224,30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253 202,00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</w:tr>
      <w:tr w:rsidR="00186527" w:rsidRPr="00186527" w:rsidTr="00F61A9D">
        <w:trPr>
          <w:gridAfter w:val="1"/>
          <w:wAfter w:w="28" w:type="dxa"/>
          <w:trHeight w:val="48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6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1 175 130,30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276 614,10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255 224,30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253 202,00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195 044,95</w:t>
            </w:r>
          </w:p>
        </w:tc>
      </w:tr>
      <w:tr w:rsidR="00186527" w:rsidRPr="00186527" w:rsidTr="00F61A9D">
        <w:trPr>
          <w:gridAfter w:val="1"/>
          <w:wAfter w:w="28" w:type="dxa"/>
          <w:trHeight w:val="63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trHeight w:val="405"/>
        </w:trPr>
        <w:tc>
          <w:tcPr>
            <w:tcW w:w="15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 том числе:</w:t>
            </w:r>
          </w:p>
        </w:tc>
      </w:tr>
      <w:tr w:rsidR="00186527" w:rsidRPr="00186527" w:rsidTr="00F61A9D">
        <w:trPr>
          <w:gridAfter w:val="1"/>
          <w:wAfter w:w="28" w:type="dxa"/>
          <w:trHeight w:val="134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141 216,30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27 304,20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27 235,10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26 985,50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26 985,50</w:t>
            </w:r>
          </w:p>
        </w:tc>
      </w:tr>
      <w:tr w:rsidR="00186527" w:rsidRPr="00186527" w:rsidTr="00F61A9D">
        <w:trPr>
          <w:gridAfter w:val="1"/>
          <w:wAfter w:w="28" w:type="dxa"/>
          <w:trHeight w:val="55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55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67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141 216,30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32 706,00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27 304,20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27 235,10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26 985,50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26 985,50</w:t>
            </w:r>
          </w:p>
        </w:tc>
      </w:tr>
      <w:tr w:rsidR="00186527" w:rsidRPr="00186527" w:rsidTr="00F61A9D">
        <w:trPr>
          <w:gridAfter w:val="1"/>
          <w:wAfter w:w="28" w:type="dxa"/>
          <w:trHeight w:val="67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43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Соисполнитель 1</w:t>
            </w:r>
            <w:r w:rsidRPr="00186527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878 822,00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177 421,10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</w:tr>
      <w:tr w:rsidR="00186527" w:rsidRPr="00186527" w:rsidTr="00F61A9D">
        <w:trPr>
          <w:gridAfter w:val="1"/>
          <w:wAfter w:w="28" w:type="dxa"/>
          <w:trHeight w:val="45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02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878 822,00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179 383,40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177 421,10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168 059,45</w:t>
            </w:r>
          </w:p>
        </w:tc>
      </w:tr>
      <w:tr w:rsidR="00186527" w:rsidRPr="00186527" w:rsidTr="00F61A9D">
        <w:trPr>
          <w:gridAfter w:val="1"/>
          <w:wAfter w:w="28" w:type="dxa"/>
          <w:trHeight w:val="672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Соисполнитель 2</w:t>
            </w:r>
            <w:r w:rsidRPr="00186527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172 211,50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83 298,00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47 240,30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41 673,20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52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4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138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162 211,50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73 298,00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47 240,30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41 673,20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472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Соисполнитель 3</w:t>
            </w:r>
            <w:r w:rsidRPr="00186527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22 343,40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1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22 343,40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6 872,60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308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Соисполнитель 4</w:t>
            </w:r>
            <w:r w:rsidRPr="00186527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31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75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32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Соисполнитель 5</w:t>
            </w:r>
            <w:r w:rsidRPr="00186527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24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7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  <w:tr w:rsidR="00186527" w:rsidRPr="00186527" w:rsidTr="00F61A9D">
        <w:trPr>
          <w:gridAfter w:val="1"/>
          <w:wAfter w:w="28" w:type="dxa"/>
          <w:trHeight w:val="630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527" w:rsidRPr="00186527" w:rsidRDefault="00186527" w:rsidP="00186527">
            <w:pPr>
              <w:jc w:val="center"/>
              <w:rPr>
                <w:sz w:val="22"/>
                <w:szCs w:val="22"/>
              </w:rPr>
            </w:pPr>
            <w:r w:rsidRPr="00186527">
              <w:rPr>
                <w:sz w:val="22"/>
                <w:szCs w:val="22"/>
              </w:rPr>
              <w:t>0,00</w:t>
            </w:r>
          </w:p>
        </w:tc>
      </w:tr>
    </w:tbl>
    <w:p w:rsidR="00DF053F" w:rsidRDefault="00DF053F" w:rsidP="00231FA7">
      <w:pPr>
        <w:jc w:val="center"/>
        <w:rPr>
          <w:sz w:val="26"/>
          <w:szCs w:val="26"/>
        </w:rPr>
      </w:pPr>
    </w:p>
    <w:p w:rsidR="00E379D7" w:rsidRDefault="00E379D7" w:rsidP="00231FA7">
      <w:pPr>
        <w:jc w:val="center"/>
        <w:rPr>
          <w:sz w:val="26"/>
          <w:szCs w:val="26"/>
        </w:rPr>
      </w:pPr>
    </w:p>
    <w:p w:rsidR="00E379D7" w:rsidRDefault="00E379D7" w:rsidP="00231FA7">
      <w:pPr>
        <w:jc w:val="center"/>
        <w:rPr>
          <w:sz w:val="26"/>
          <w:szCs w:val="26"/>
        </w:rPr>
      </w:pPr>
    </w:p>
    <w:p w:rsidR="00E379D7" w:rsidRDefault="00E379D7" w:rsidP="00231FA7">
      <w:pPr>
        <w:jc w:val="center"/>
        <w:rPr>
          <w:sz w:val="26"/>
          <w:szCs w:val="26"/>
        </w:rPr>
      </w:pPr>
    </w:p>
    <w:p w:rsidR="00E379D7" w:rsidRDefault="00E379D7" w:rsidP="00231FA7">
      <w:pPr>
        <w:jc w:val="center"/>
        <w:rPr>
          <w:sz w:val="26"/>
          <w:szCs w:val="26"/>
        </w:rPr>
      </w:pPr>
    </w:p>
    <w:p w:rsidR="00EC18FF" w:rsidRDefault="00EC18FF" w:rsidP="008A48CB">
      <w:pPr>
        <w:rPr>
          <w:sz w:val="22"/>
          <w:szCs w:val="22"/>
        </w:rPr>
        <w:sectPr w:rsidR="00EC18FF" w:rsidSect="004776E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273A0" w:rsidRPr="009B7E0F" w:rsidRDefault="008A48CB" w:rsidP="00EC18FF">
      <w:pPr>
        <w:tabs>
          <w:tab w:val="left" w:pos="7380"/>
        </w:tabs>
        <w:ind w:firstLine="1176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273A0" w:rsidRPr="009B7E0F">
        <w:rPr>
          <w:sz w:val="26"/>
          <w:szCs w:val="26"/>
        </w:rPr>
        <w:t xml:space="preserve">риложение </w:t>
      </w:r>
      <w:r w:rsidR="00B273A0">
        <w:rPr>
          <w:sz w:val="26"/>
          <w:szCs w:val="26"/>
        </w:rPr>
        <w:t>2</w:t>
      </w:r>
    </w:p>
    <w:p w:rsidR="00B273A0" w:rsidRPr="009B7E0F" w:rsidRDefault="00B273A0" w:rsidP="00EC18FF">
      <w:pPr>
        <w:tabs>
          <w:tab w:val="left" w:pos="7380"/>
        </w:tabs>
        <w:ind w:right="-285" w:firstLine="11766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273A0" w:rsidRPr="009B7E0F" w:rsidRDefault="00B273A0" w:rsidP="00EC18FF">
      <w:pPr>
        <w:tabs>
          <w:tab w:val="left" w:pos="7380"/>
        </w:tabs>
        <w:ind w:firstLine="11766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273A0" w:rsidTr="00EC18FF">
        <w:tc>
          <w:tcPr>
            <w:tcW w:w="2235" w:type="dxa"/>
          </w:tcPr>
          <w:p w:rsidR="00B273A0" w:rsidRPr="00F5080D" w:rsidRDefault="00B273A0" w:rsidP="00EC18F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273A0" w:rsidRPr="00F5080D" w:rsidRDefault="00B273A0" w:rsidP="00EC18F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273A0" w:rsidRDefault="00B273A0" w:rsidP="00B273A0">
      <w:pPr>
        <w:tabs>
          <w:tab w:val="left" w:pos="7380"/>
        </w:tabs>
        <w:ind w:firstLine="11057"/>
        <w:rPr>
          <w:sz w:val="26"/>
          <w:szCs w:val="26"/>
        </w:rPr>
      </w:pPr>
    </w:p>
    <w:p w:rsidR="00B273A0" w:rsidRDefault="00B273A0" w:rsidP="00B273A0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B273A0" w:rsidRDefault="00B273A0" w:rsidP="00B273A0">
      <w:pPr>
        <w:tabs>
          <w:tab w:val="left" w:pos="7380"/>
        </w:tabs>
        <w:jc w:val="center"/>
        <w:rPr>
          <w:sz w:val="26"/>
          <w:szCs w:val="26"/>
        </w:rPr>
      </w:pPr>
      <w:r w:rsidRPr="00B273A0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650"/>
        <w:gridCol w:w="2976"/>
        <w:gridCol w:w="8364"/>
      </w:tblGrid>
      <w:tr w:rsidR="004F3F9B" w:rsidRPr="004F3F9B" w:rsidTr="004F3F9B">
        <w:trPr>
          <w:trHeight w:val="589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F3F9B" w:rsidRPr="004F3F9B" w:rsidTr="004F3F9B">
        <w:trPr>
          <w:trHeight w:val="70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4</w:t>
            </w:r>
          </w:p>
        </w:tc>
      </w:tr>
      <w:tr w:rsidR="004F3F9B" w:rsidRPr="004F3F9B" w:rsidTr="004F3F9B">
        <w:trPr>
          <w:trHeight w:val="313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4F3F9B" w:rsidRPr="004F3F9B" w:rsidTr="004F3F9B">
        <w:trPr>
          <w:trHeight w:val="94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4F3F9B" w:rsidRPr="004F3F9B" w:rsidTr="004F3F9B">
        <w:trPr>
          <w:trHeight w:val="112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4F3F9B" w:rsidRPr="004F3F9B" w:rsidTr="004F3F9B">
        <w:trPr>
          <w:trHeight w:val="839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4F3F9B" w:rsidRPr="004F3F9B" w:rsidTr="004F3F9B">
        <w:trPr>
          <w:trHeight w:val="166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4F3F9B" w:rsidRPr="004F3F9B" w:rsidTr="004F3F9B">
        <w:trPr>
          <w:trHeight w:val="42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4F3F9B" w:rsidRPr="004F3F9B" w:rsidTr="004F3F9B">
        <w:trPr>
          <w:trHeight w:val="1725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4F3F9B" w:rsidRPr="004F3F9B" w:rsidTr="004F3F9B">
        <w:trPr>
          <w:trHeight w:val="1785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F3F9B" w:rsidRPr="004F3F9B" w:rsidTr="004F3F9B">
        <w:trPr>
          <w:trHeight w:val="1365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-</w:t>
            </w:r>
          </w:p>
        </w:tc>
      </w:tr>
      <w:tr w:rsidR="004F3F9B" w:rsidRPr="004F3F9B" w:rsidTr="004F3F9B">
        <w:trPr>
          <w:trHeight w:val="7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4F3F9B" w:rsidRPr="004F3F9B" w:rsidTr="004F3F9B">
        <w:trPr>
          <w:trHeight w:val="82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4F3F9B" w:rsidRPr="004F3F9B" w:rsidTr="004F3F9B">
        <w:trPr>
          <w:trHeight w:val="1179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  <w:tr w:rsidR="004F3F9B" w:rsidRPr="004F3F9B" w:rsidTr="004F3F9B">
        <w:trPr>
          <w:trHeight w:val="465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4F3F9B" w:rsidRPr="004F3F9B" w:rsidTr="004F3F9B">
        <w:trPr>
          <w:trHeight w:val="540"/>
        </w:trPr>
        <w:tc>
          <w:tcPr>
            <w:tcW w:w="15730" w:type="dxa"/>
            <w:gridSpan w:val="4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Подпрограмма 4. «Обеспечение условий для укрепления материально-технической базы и повышения комплексной безопасности объектов транспортной инфраструктуры»</w:t>
            </w:r>
          </w:p>
        </w:tc>
      </w:tr>
      <w:tr w:rsidR="004F3F9B" w:rsidRPr="004F3F9B" w:rsidTr="004F3F9B">
        <w:trPr>
          <w:trHeight w:val="2462"/>
        </w:trPr>
        <w:tc>
          <w:tcPr>
            <w:tcW w:w="174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50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Финансовая поддержка организаций на обеспечение транспортной (авиационной) безопасности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 xml:space="preserve">Повышение уровня транспортной (авиационной) безопасности 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color w:val="000000"/>
                <w:sz w:val="22"/>
                <w:szCs w:val="22"/>
              </w:rPr>
            </w:pPr>
            <w:r w:rsidRPr="004F3F9B">
              <w:rPr>
                <w:color w:val="000000"/>
                <w:sz w:val="22"/>
                <w:szCs w:val="22"/>
              </w:rPr>
              <w:t>1. Постановление Правительства РФ от 5.10.2020 №1605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транспорта»;</w:t>
            </w:r>
            <w:r w:rsidRPr="004F3F9B">
              <w:rPr>
                <w:color w:val="000000"/>
                <w:sz w:val="22"/>
                <w:szCs w:val="22"/>
              </w:rPr>
              <w:br/>
              <w:t>2. Приказ Минтранса России от 28.11.2005 №142 «Об утверждении федеральных авиационных правил "Требования авиационной безопасности к аэропортам»;</w:t>
            </w:r>
            <w:r w:rsidRPr="004F3F9B">
              <w:rPr>
                <w:color w:val="000000"/>
                <w:sz w:val="22"/>
                <w:szCs w:val="22"/>
              </w:rPr>
              <w:br/>
              <w:t>3. Приказ Минтранса России от 25.07.2007 №104 «Об утверждении правил проведения предполетного и послеполетного досмотров»;</w:t>
            </w:r>
            <w:r w:rsidRPr="004F3F9B">
              <w:rPr>
                <w:color w:val="000000"/>
                <w:sz w:val="22"/>
                <w:szCs w:val="22"/>
              </w:rPr>
              <w:br/>
              <w:t>4. Приказ Минтранса РФ от 23.07.2015 №227 «Об утверждении правил проведения досмотра, дополнительного досмотра, повторного досмотра в целях обеспечения транспортной безопасности».</w:t>
            </w:r>
          </w:p>
        </w:tc>
      </w:tr>
    </w:tbl>
    <w:p w:rsidR="00EC18FF" w:rsidRDefault="00EC18FF" w:rsidP="00B273A0">
      <w:pPr>
        <w:tabs>
          <w:tab w:val="left" w:pos="7380"/>
        </w:tabs>
        <w:jc w:val="center"/>
        <w:rPr>
          <w:sz w:val="26"/>
          <w:szCs w:val="26"/>
        </w:rPr>
      </w:pPr>
    </w:p>
    <w:p w:rsidR="004F3F9B" w:rsidRDefault="004F3F9B" w:rsidP="00B273A0">
      <w:pPr>
        <w:tabs>
          <w:tab w:val="left" w:pos="7380"/>
        </w:tabs>
        <w:jc w:val="center"/>
        <w:rPr>
          <w:sz w:val="26"/>
          <w:szCs w:val="26"/>
        </w:rPr>
      </w:pPr>
    </w:p>
    <w:p w:rsidR="00EC18FF" w:rsidRDefault="00EC18FF" w:rsidP="00B273A0">
      <w:pPr>
        <w:tabs>
          <w:tab w:val="left" w:pos="7380"/>
        </w:tabs>
        <w:ind w:firstLine="11057"/>
        <w:rPr>
          <w:sz w:val="26"/>
          <w:szCs w:val="26"/>
        </w:rPr>
        <w:sectPr w:rsidR="00EC18FF" w:rsidSect="00EC18F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31FA7" w:rsidRPr="009B7E0F" w:rsidRDefault="00B273A0" w:rsidP="00EC18FF">
      <w:pPr>
        <w:tabs>
          <w:tab w:val="left" w:pos="7380"/>
        </w:tabs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31FA7" w:rsidRPr="009B7E0F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231FA7" w:rsidRPr="009B7E0F" w:rsidRDefault="00231FA7" w:rsidP="00EC18FF">
      <w:pPr>
        <w:tabs>
          <w:tab w:val="left" w:pos="7380"/>
        </w:tabs>
        <w:ind w:right="-285" w:firstLine="11624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31FA7" w:rsidRPr="009B7E0F" w:rsidRDefault="00231FA7" w:rsidP="00EC18FF">
      <w:pPr>
        <w:tabs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273A0" w:rsidTr="00A73931">
        <w:tc>
          <w:tcPr>
            <w:tcW w:w="2235" w:type="dxa"/>
          </w:tcPr>
          <w:p w:rsidR="00B273A0" w:rsidRPr="00F5080D" w:rsidRDefault="00B273A0" w:rsidP="00EC18F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273A0" w:rsidRPr="00F5080D" w:rsidRDefault="00B273A0" w:rsidP="00EC18F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31FA7" w:rsidRDefault="00231FA7" w:rsidP="00231FA7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B273A0" w:rsidRDefault="00B273A0" w:rsidP="00B273A0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B273A0" w:rsidRDefault="00B273A0" w:rsidP="00B273A0">
      <w:pPr>
        <w:jc w:val="center"/>
        <w:rPr>
          <w:sz w:val="26"/>
          <w:szCs w:val="26"/>
        </w:rPr>
      </w:pPr>
    </w:p>
    <w:p w:rsidR="00B273A0" w:rsidRDefault="00B273A0" w:rsidP="00B273A0">
      <w:pPr>
        <w:jc w:val="center"/>
        <w:rPr>
          <w:sz w:val="26"/>
          <w:szCs w:val="26"/>
        </w:rPr>
      </w:pPr>
      <w:r w:rsidRPr="00231FA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751" w:type="dxa"/>
        <w:tblInd w:w="113" w:type="dxa"/>
        <w:tblLook w:val="04A0" w:firstRow="1" w:lastRow="0" w:firstColumn="1" w:lastColumn="0" w:noHBand="0" w:noVBand="1"/>
      </w:tblPr>
      <w:tblGrid>
        <w:gridCol w:w="1500"/>
        <w:gridCol w:w="4591"/>
        <w:gridCol w:w="1708"/>
        <w:gridCol w:w="985"/>
        <w:gridCol w:w="992"/>
        <w:gridCol w:w="992"/>
        <w:gridCol w:w="993"/>
        <w:gridCol w:w="850"/>
        <w:gridCol w:w="3140"/>
      </w:tblGrid>
      <w:tr w:rsidR="004F3F9B" w:rsidRPr="004F3F9B" w:rsidTr="004F3F9B">
        <w:trPr>
          <w:trHeight w:val="70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№</w:t>
            </w:r>
            <w:r w:rsidRPr="004F3F9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4F3F9B" w:rsidRPr="004F3F9B" w:rsidTr="004F3F9B">
        <w:trPr>
          <w:trHeight w:val="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2026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</w:p>
        </w:tc>
      </w:tr>
      <w:tr w:rsidR="004F3F9B" w:rsidRPr="004F3F9B" w:rsidTr="004F3F9B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</w:t>
            </w:r>
          </w:p>
        </w:tc>
      </w:tr>
      <w:tr w:rsidR="004F3F9B" w:rsidRPr="004F3F9B" w:rsidTr="004F3F9B">
        <w:trPr>
          <w:trHeight w:val="47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(км., проект) </w:t>
            </w:r>
            <w:r w:rsidRPr="004F3F9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2,69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0,00</w:t>
            </w:r>
          </w:p>
        </w:tc>
      </w:tr>
      <w:tr w:rsidR="004F3F9B" w:rsidRPr="004F3F9B" w:rsidTr="004F3F9B">
        <w:trPr>
          <w:trHeight w:val="76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</w:tr>
      <w:tr w:rsidR="004F3F9B" w:rsidRPr="004F3F9B" w:rsidTr="004F3F9B">
        <w:trPr>
          <w:trHeight w:val="22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 </w:t>
            </w:r>
            <w:r w:rsidRPr="004F3F9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</w:tr>
      <w:tr w:rsidR="004F3F9B" w:rsidRPr="004F3F9B" w:rsidTr="004F3F9B">
        <w:trPr>
          <w:trHeight w:val="7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(км/трасса) </w:t>
            </w:r>
            <w:r w:rsidRPr="004F3F9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1,024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3,841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0,758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4,599</w:t>
            </w:r>
          </w:p>
        </w:tc>
      </w:tr>
      <w:tr w:rsidR="004F3F9B" w:rsidRPr="004F3F9B" w:rsidTr="004F3F9B">
        <w:trPr>
          <w:trHeight w:val="3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Pr="004F3F9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91,733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93,998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93,998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93,998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93,998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93,998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93,998</w:t>
            </w:r>
          </w:p>
        </w:tc>
      </w:tr>
      <w:tr w:rsidR="004F3F9B" w:rsidRPr="004F3F9B" w:rsidTr="004F3F9B">
        <w:trPr>
          <w:trHeight w:val="4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Pr="004F3F9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38</w:t>
            </w:r>
          </w:p>
        </w:tc>
      </w:tr>
      <w:tr w:rsidR="004F3F9B" w:rsidRPr="004F3F9B" w:rsidTr="004F3F9B">
        <w:trPr>
          <w:trHeight w:val="62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4F3F9B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56</w:t>
            </w:r>
          </w:p>
        </w:tc>
      </w:tr>
      <w:tr w:rsidR="004F3F9B" w:rsidRPr="004F3F9B" w:rsidTr="004F3F9B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7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Модернизация светофорных объектов (объект) </w:t>
            </w:r>
            <w:r w:rsidRPr="004F3F9B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</w:tr>
      <w:tr w:rsidR="004F3F9B" w:rsidRPr="004F3F9B" w:rsidTr="004F3F9B">
        <w:trPr>
          <w:trHeight w:val="11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8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(комплексы), (шт.) </w:t>
            </w:r>
            <w:r w:rsidRPr="004F3F9B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18</w:t>
            </w:r>
          </w:p>
        </w:tc>
      </w:tr>
      <w:tr w:rsidR="004F3F9B" w:rsidRPr="004F3F9B" w:rsidTr="004F3F9B">
        <w:trPr>
          <w:trHeight w:val="121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Выполнение работ по переносу кабелей системы автоматической фотовидеофиксации нарушений правил дорожного движения города Когалыма в подземную канализацию (количество участков улично-дорожной сети)</w:t>
            </w:r>
            <w:r>
              <w:rPr>
                <w:sz w:val="22"/>
                <w:szCs w:val="22"/>
              </w:rPr>
              <w:t xml:space="preserve"> </w:t>
            </w:r>
            <w:r w:rsidRPr="004F3F9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</w:t>
            </w:r>
          </w:p>
        </w:tc>
      </w:tr>
      <w:tr w:rsidR="004F3F9B" w:rsidRPr="004F3F9B" w:rsidTr="004F3F9B">
        <w:trPr>
          <w:trHeight w:val="52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4F3F9B" w:rsidRDefault="004F3F9B" w:rsidP="004F3F9B">
            <w:pPr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транспортной инфраструктуры (ед.)</w:t>
            </w:r>
            <w:r>
              <w:rPr>
                <w:sz w:val="22"/>
                <w:szCs w:val="22"/>
              </w:rPr>
              <w:t xml:space="preserve"> </w:t>
            </w:r>
            <w:r w:rsidRPr="004F3F9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4F3F9B" w:rsidRDefault="004F3F9B" w:rsidP="004F3F9B">
            <w:pPr>
              <w:jc w:val="center"/>
              <w:rPr>
                <w:sz w:val="22"/>
                <w:szCs w:val="22"/>
              </w:rPr>
            </w:pPr>
            <w:r w:rsidRPr="004F3F9B">
              <w:rPr>
                <w:sz w:val="22"/>
                <w:szCs w:val="22"/>
              </w:rPr>
              <w:t>0</w:t>
            </w:r>
          </w:p>
        </w:tc>
      </w:tr>
    </w:tbl>
    <w:p w:rsidR="00B273A0" w:rsidRPr="00AC1F23" w:rsidRDefault="00B273A0" w:rsidP="00B273A0">
      <w:pPr>
        <w:jc w:val="both"/>
        <w:rPr>
          <w:sz w:val="26"/>
          <w:szCs w:val="26"/>
        </w:rPr>
      </w:pPr>
      <w:r w:rsidRPr="00AC1F23">
        <w:rPr>
          <w:sz w:val="26"/>
          <w:szCs w:val="26"/>
          <w:vertAlign w:val="superscript"/>
        </w:rPr>
        <w:t>1, 2, 3, 5, 6, 7, 8, 9</w:t>
      </w:r>
      <w:r w:rsidR="004F3F9B">
        <w:rPr>
          <w:sz w:val="26"/>
          <w:szCs w:val="26"/>
          <w:vertAlign w:val="superscript"/>
        </w:rPr>
        <w:t>, 10</w:t>
      </w:r>
      <w:r w:rsidRPr="00AC1F23">
        <w:rPr>
          <w:sz w:val="26"/>
          <w:szCs w:val="26"/>
          <w:vertAlign w:val="superscript"/>
        </w:rPr>
        <w:t xml:space="preserve">  </w:t>
      </w:r>
      <w:r w:rsidRPr="00AC1F23">
        <w:rPr>
          <w:sz w:val="26"/>
          <w:szCs w:val="26"/>
        </w:rPr>
        <w:t>Показатель имеет фактический объем;</w:t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  <w:r w:rsidRPr="00AC1F23">
        <w:rPr>
          <w:sz w:val="26"/>
          <w:szCs w:val="26"/>
        </w:rPr>
        <w:tab/>
      </w:r>
    </w:p>
    <w:p w:rsidR="00E117C7" w:rsidRPr="008329FC" w:rsidRDefault="00B273A0" w:rsidP="00B273A0">
      <w:pPr>
        <w:rPr>
          <w:sz w:val="26"/>
          <w:szCs w:val="26"/>
        </w:rPr>
      </w:pPr>
      <w:r w:rsidRPr="00AC1F23">
        <w:rPr>
          <w:sz w:val="26"/>
          <w:szCs w:val="26"/>
          <w:vertAlign w:val="superscript"/>
        </w:rPr>
        <w:t>4</w:t>
      </w:r>
      <w:r w:rsidRPr="00AC1F23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  <w:r w:rsidRPr="00AC1F23">
        <w:rPr>
          <w:sz w:val="26"/>
          <w:szCs w:val="26"/>
        </w:rPr>
        <w:tab/>
      </w:r>
    </w:p>
    <w:p w:rsidR="00E117C7" w:rsidRPr="008329FC" w:rsidRDefault="00E117C7" w:rsidP="00B273A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117C7" w:rsidRPr="008329FC" w:rsidSect="00A73931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27" w:rsidRDefault="00186527" w:rsidP="004776ED">
      <w:r>
        <w:separator/>
      </w:r>
    </w:p>
  </w:endnote>
  <w:endnote w:type="continuationSeparator" w:id="0">
    <w:p w:rsidR="00186527" w:rsidRDefault="00186527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27" w:rsidRDefault="00186527" w:rsidP="004776ED">
      <w:r>
        <w:separator/>
      </w:r>
    </w:p>
  </w:footnote>
  <w:footnote w:type="continuationSeparator" w:id="0">
    <w:p w:rsidR="00186527" w:rsidRDefault="00186527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92667"/>
      <w:docPartObj>
        <w:docPartGallery w:val="Page Numbers (Top of Page)"/>
        <w:docPartUnique/>
      </w:docPartObj>
    </w:sdtPr>
    <w:sdtContent>
      <w:p w:rsidR="00186527" w:rsidRDefault="00186527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9D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833B5"/>
    <w:rsid w:val="000F0569"/>
    <w:rsid w:val="00186527"/>
    <w:rsid w:val="001940E9"/>
    <w:rsid w:val="001D0927"/>
    <w:rsid w:val="001E328E"/>
    <w:rsid w:val="00201088"/>
    <w:rsid w:val="00231FA7"/>
    <w:rsid w:val="00240C27"/>
    <w:rsid w:val="002B10AF"/>
    <w:rsid w:val="002B49A0"/>
    <w:rsid w:val="002D5593"/>
    <w:rsid w:val="002E0A30"/>
    <w:rsid w:val="002F7936"/>
    <w:rsid w:val="00313DAF"/>
    <w:rsid w:val="003447F7"/>
    <w:rsid w:val="003F587E"/>
    <w:rsid w:val="00411189"/>
    <w:rsid w:val="0043438A"/>
    <w:rsid w:val="004776ED"/>
    <w:rsid w:val="004E736F"/>
    <w:rsid w:val="004F33B1"/>
    <w:rsid w:val="004F3F9B"/>
    <w:rsid w:val="00526228"/>
    <w:rsid w:val="00566491"/>
    <w:rsid w:val="005C5EFA"/>
    <w:rsid w:val="005E6B25"/>
    <w:rsid w:val="006015ED"/>
    <w:rsid w:val="00611321"/>
    <w:rsid w:val="00625AA2"/>
    <w:rsid w:val="00656D9B"/>
    <w:rsid w:val="006C2617"/>
    <w:rsid w:val="0071783C"/>
    <w:rsid w:val="007363FC"/>
    <w:rsid w:val="00747B75"/>
    <w:rsid w:val="0075656A"/>
    <w:rsid w:val="007C24AA"/>
    <w:rsid w:val="007D1C62"/>
    <w:rsid w:val="007E28C2"/>
    <w:rsid w:val="007F5689"/>
    <w:rsid w:val="007F7774"/>
    <w:rsid w:val="00820045"/>
    <w:rsid w:val="008329FC"/>
    <w:rsid w:val="0086685A"/>
    <w:rsid w:val="00874F39"/>
    <w:rsid w:val="00877CE5"/>
    <w:rsid w:val="008A48CB"/>
    <w:rsid w:val="008C0B7C"/>
    <w:rsid w:val="008D2DB3"/>
    <w:rsid w:val="00952EC3"/>
    <w:rsid w:val="00A564E7"/>
    <w:rsid w:val="00A73931"/>
    <w:rsid w:val="00AC1F23"/>
    <w:rsid w:val="00AD55FD"/>
    <w:rsid w:val="00B20BC5"/>
    <w:rsid w:val="00B22DDA"/>
    <w:rsid w:val="00B273A0"/>
    <w:rsid w:val="00BA02B6"/>
    <w:rsid w:val="00BB1866"/>
    <w:rsid w:val="00BC37E6"/>
    <w:rsid w:val="00C27247"/>
    <w:rsid w:val="00C700C4"/>
    <w:rsid w:val="00CA1E86"/>
    <w:rsid w:val="00CB2627"/>
    <w:rsid w:val="00CC367F"/>
    <w:rsid w:val="00CF6B89"/>
    <w:rsid w:val="00D13BA0"/>
    <w:rsid w:val="00D52DB6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6198"/>
    <w:rsid w:val="00F5080D"/>
    <w:rsid w:val="00F61A9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466C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323C9E"/>
    <w:rsid w:val="004214AE"/>
    <w:rsid w:val="00442918"/>
    <w:rsid w:val="006A0BCA"/>
    <w:rsid w:val="008429B5"/>
    <w:rsid w:val="009E68C9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2171-281D-46DC-99DF-348EA670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6</cp:revision>
  <cp:lastPrinted>2022-03-17T04:00:00Z</cp:lastPrinted>
  <dcterms:created xsi:type="dcterms:W3CDTF">2022-03-17T11:02:00Z</dcterms:created>
  <dcterms:modified xsi:type="dcterms:W3CDTF">2022-06-29T07:08:00Z</dcterms:modified>
</cp:coreProperties>
</file>