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4C" w:rsidRPr="00E023AB" w:rsidRDefault="00881E21">
      <w:pPr>
        <w:spacing w:after="316" w:line="256" w:lineRule="auto"/>
        <w:ind w:left="14" w:right="52" w:hanging="10"/>
        <w:jc w:val="center"/>
        <w:rPr>
          <w:b/>
          <w:color w:val="auto"/>
          <w:sz w:val="24"/>
          <w:szCs w:val="24"/>
        </w:rPr>
      </w:pPr>
      <w:r w:rsidRPr="009E02EE">
        <w:rPr>
          <w:b/>
          <w:color w:val="auto"/>
          <w:sz w:val="24"/>
          <w:szCs w:val="24"/>
        </w:rPr>
        <w:t xml:space="preserve">Аналитическая записка о результатах оценки эффективности налоговых расходов </w:t>
      </w:r>
      <w:r w:rsidRPr="00E023AB">
        <w:rPr>
          <w:b/>
          <w:color w:val="auto"/>
          <w:sz w:val="24"/>
          <w:szCs w:val="24"/>
        </w:rPr>
        <w:t>города Когалыма за 202</w:t>
      </w:r>
      <w:r w:rsidR="003D4BD3">
        <w:rPr>
          <w:b/>
          <w:color w:val="auto"/>
          <w:sz w:val="24"/>
          <w:szCs w:val="24"/>
        </w:rPr>
        <w:t>1</w:t>
      </w:r>
      <w:r w:rsidRPr="00E023AB">
        <w:rPr>
          <w:b/>
          <w:color w:val="auto"/>
          <w:sz w:val="24"/>
          <w:szCs w:val="24"/>
        </w:rPr>
        <w:t xml:space="preserve"> год</w:t>
      </w:r>
    </w:p>
    <w:p w:rsidR="00BC4F4C" w:rsidRPr="00E023AB" w:rsidRDefault="00881E21" w:rsidP="00551D34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Оценка эффективности предоставленных налоговых расходов города Когалыма (далее налоговые расходы) за 202</w:t>
      </w:r>
      <w:r w:rsidR="00DB40FB">
        <w:rPr>
          <w:color w:val="auto"/>
          <w:sz w:val="24"/>
          <w:szCs w:val="24"/>
        </w:rPr>
        <w:t>1</w:t>
      </w:r>
      <w:r w:rsidRPr="00E023AB">
        <w:rPr>
          <w:color w:val="auto"/>
          <w:sz w:val="24"/>
          <w:szCs w:val="24"/>
        </w:rPr>
        <w:t xml:space="preserve"> год проведена в соответствии с порядком, утвержденным постановлением </w:t>
      </w:r>
      <w:r w:rsidR="004A656B" w:rsidRPr="00E023AB">
        <w:rPr>
          <w:color w:val="auto"/>
          <w:sz w:val="24"/>
          <w:szCs w:val="24"/>
        </w:rPr>
        <w:t>Администрации города Когалыма</w:t>
      </w:r>
      <w:r w:rsidRPr="00E023AB">
        <w:rPr>
          <w:color w:val="auto"/>
          <w:sz w:val="24"/>
          <w:szCs w:val="24"/>
        </w:rPr>
        <w:t xml:space="preserve"> от </w:t>
      </w:r>
      <w:r w:rsidR="004A656B" w:rsidRPr="00E023AB">
        <w:rPr>
          <w:color w:val="auto"/>
          <w:sz w:val="24"/>
          <w:szCs w:val="24"/>
        </w:rPr>
        <w:t>19</w:t>
      </w:r>
      <w:r w:rsidRPr="00E023AB">
        <w:rPr>
          <w:color w:val="auto"/>
          <w:sz w:val="24"/>
          <w:szCs w:val="24"/>
        </w:rPr>
        <w:t xml:space="preserve"> </w:t>
      </w:r>
      <w:r w:rsidR="004A656B" w:rsidRPr="00E023AB">
        <w:rPr>
          <w:color w:val="auto"/>
          <w:sz w:val="24"/>
          <w:szCs w:val="24"/>
        </w:rPr>
        <w:t>августа</w:t>
      </w:r>
      <w:r w:rsidRPr="00E023AB">
        <w:rPr>
          <w:color w:val="auto"/>
          <w:sz w:val="24"/>
          <w:szCs w:val="24"/>
        </w:rPr>
        <w:t xml:space="preserve"> 20</w:t>
      </w:r>
      <w:r w:rsidR="004A656B" w:rsidRPr="00E023AB">
        <w:rPr>
          <w:color w:val="auto"/>
          <w:sz w:val="24"/>
          <w:szCs w:val="24"/>
        </w:rPr>
        <w:t>20</w:t>
      </w:r>
      <w:r w:rsidRPr="00E023AB">
        <w:rPr>
          <w:color w:val="auto"/>
          <w:sz w:val="24"/>
          <w:szCs w:val="24"/>
        </w:rPr>
        <w:t xml:space="preserve"> года №</w:t>
      </w:r>
      <w:r w:rsidR="004A656B" w:rsidRPr="00E023AB">
        <w:rPr>
          <w:color w:val="auto"/>
          <w:sz w:val="24"/>
          <w:szCs w:val="24"/>
        </w:rPr>
        <w:t>1477</w:t>
      </w:r>
      <w:r w:rsidRPr="00E023AB">
        <w:rPr>
          <w:color w:val="auto"/>
          <w:sz w:val="24"/>
          <w:szCs w:val="24"/>
        </w:rPr>
        <w:t xml:space="preserve"> «</w:t>
      </w:r>
      <w:r w:rsidR="004A656B" w:rsidRPr="00E023AB">
        <w:rPr>
          <w:color w:val="auto"/>
          <w:sz w:val="24"/>
          <w:szCs w:val="24"/>
        </w:rPr>
        <w:t>Об утверждении Порядка формирования перечня налоговых расходов и оценки налоговых расходов города Когалыма</w:t>
      </w:r>
      <w:r w:rsidRPr="00E023AB">
        <w:rPr>
          <w:color w:val="auto"/>
          <w:sz w:val="24"/>
          <w:szCs w:val="24"/>
        </w:rPr>
        <w:t xml:space="preserve">» </w:t>
      </w:r>
      <w:r w:rsidR="00A94C4C" w:rsidRPr="00E023AB">
        <w:rPr>
          <w:color w:val="auto"/>
          <w:sz w:val="24"/>
          <w:szCs w:val="24"/>
        </w:rPr>
        <w:t xml:space="preserve">в редакции </w:t>
      </w:r>
      <w:r w:rsidR="00A94C4C" w:rsidRPr="003D4BD3">
        <w:rPr>
          <w:color w:val="auto"/>
          <w:sz w:val="24"/>
          <w:szCs w:val="24"/>
        </w:rPr>
        <w:t xml:space="preserve">от </w:t>
      </w:r>
      <w:r w:rsidR="00FF0913" w:rsidRPr="003D4BD3">
        <w:rPr>
          <w:color w:val="auto"/>
          <w:sz w:val="24"/>
          <w:szCs w:val="24"/>
        </w:rPr>
        <w:t>1</w:t>
      </w:r>
      <w:r w:rsidR="003D4BD3" w:rsidRPr="003D4BD3">
        <w:rPr>
          <w:color w:val="auto"/>
          <w:sz w:val="24"/>
          <w:szCs w:val="24"/>
        </w:rPr>
        <w:t>2</w:t>
      </w:r>
      <w:r w:rsidR="00FF0913" w:rsidRPr="003D4BD3">
        <w:rPr>
          <w:color w:val="auto"/>
          <w:sz w:val="24"/>
          <w:szCs w:val="24"/>
        </w:rPr>
        <w:t>.0</w:t>
      </w:r>
      <w:r w:rsidR="003D4BD3" w:rsidRPr="003D4BD3">
        <w:rPr>
          <w:color w:val="auto"/>
          <w:sz w:val="24"/>
          <w:szCs w:val="24"/>
        </w:rPr>
        <w:t>5</w:t>
      </w:r>
      <w:r w:rsidR="00FF0913" w:rsidRPr="003D4BD3">
        <w:rPr>
          <w:color w:val="auto"/>
          <w:sz w:val="24"/>
          <w:szCs w:val="24"/>
        </w:rPr>
        <w:t>.202</w:t>
      </w:r>
      <w:r w:rsidR="003D4BD3" w:rsidRPr="003D4BD3">
        <w:rPr>
          <w:color w:val="auto"/>
          <w:sz w:val="24"/>
          <w:szCs w:val="24"/>
        </w:rPr>
        <w:t>2</w:t>
      </w:r>
      <w:r w:rsidR="00FF0913" w:rsidRPr="00E023AB">
        <w:rPr>
          <w:color w:val="auto"/>
          <w:sz w:val="24"/>
          <w:szCs w:val="24"/>
        </w:rPr>
        <w:t xml:space="preserve"> </w:t>
      </w:r>
      <w:r w:rsidRPr="00E023AB">
        <w:rPr>
          <w:color w:val="auto"/>
          <w:sz w:val="24"/>
          <w:szCs w:val="24"/>
        </w:rPr>
        <w:t>(далее — Порядок</w:t>
      </w:r>
      <w:r w:rsidR="00BA57DB" w:rsidRPr="00E023AB">
        <w:rPr>
          <w:color w:val="auto"/>
          <w:sz w:val="24"/>
          <w:szCs w:val="24"/>
        </w:rPr>
        <w:t xml:space="preserve"> №1477</w:t>
      </w:r>
      <w:r w:rsidRPr="00E023AB">
        <w:rPr>
          <w:color w:val="auto"/>
          <w:sz w:val="24"/>
          <w:szCs w:val="24"/>
        </w:rPr>
        <w:t>).</w:t>
      </w:r>
    </w:p>
    <w:p w:rsidR="00BC4F4C" w:rsidRPr="005076AF" w:rsidRDefault="00DB40FB" w:rsidP="00551D34">
      <w:pPr>
        <w:spacing w:after="27"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Перечень налоговых расходов н</w:t>
      </w:r>
      <w:r w:rsidR="00881E21" w:rsidRPr="005076AF">
        <w:rPr>
          <w:color w:val="auto"/>
          <w:sz w:val="24"/>
          <w:szCs w:val="24"/>
        </w:rPr>
        <w:t xml:space="preserve">а </w:t>
      </w:r>
      <w:r w:rsidR="00C57C84" w:rsidRPr="005076AF">
        <w:rPr>
          <w:color w:val="auto"/>
          <w:sz w:val="24"/>
          <w:szCs w:val="24"/>
        </w:rPr>
        <w:t>01.01.</w:t>
      </w:r>
      <w:r w:rsidR="00881E21" w:rsidRPr="005076AF">
        <w:rPr>
          <w:color w:val="auto"/>
          <w:sz w:val="24"/>
          <w:szCs w:val="24"/>
        </w:rPr>
        <w:t>202</w:t>
      </w:r>
      <w:r w:rsidR="00C57C84" w:rsidRPr="005076AF">
        <w:rPr>
          <w:color w:val="auto"/>
          <w:sz w:val="24"/>
          <w:szCs w:val="24"/>
        </w:rPr>
        <w:t>2</w:t>
      </w:r>
      <w:r w:rsidRPr="005076AF">
        <w:rPr>
          <w:color w:val="auto"/>
          <w:sz w:val="24"/>
          <w:szCs w:val="24"/>
        </w:rPr>
        <w:t xml:space="preserve"> год утверждё</w:t>
      </w:r>
      <w:r w:rsidR="00881E21" w:rsidRPr="005076AF">
        <w:rPr>
          <w:color w:val="auto"/>
          <w:sz w:val="24"/>
          <w:szCs w:val="24"/>
        </w:rPr>
        <w:t xml:space="preserve">н приказом </w:t>
      </w:r>
      <w:r w:rsidR="00470BC6" w:rsidRPr="005076AF">
        <w:rPr>
          <w:color w:val="auto"/>
          <w:sz w:val="24"/>
          <w:szCs w:val="24"/>
        </w:rPr>
        <w:t>Комитета</w:t>
      </w:r>
      <w:r w:rsidR="00881E21" w:rsidRPr="005076AF">
        <w:rPr>
          <w:color w:val="auto"/>
          <w:sz w:val="24"/>
          <w:szCs w:val="24"/>
        </w:rPr>
        <w:t xml:space="preserve"> финансов </w:t>
      </w:r>
      <w:r w:rsidR="00470BC6" w:rsidRPr="005076AF">
        <w:rPr>
          <w:color w:val="auto"/>
          <w:sz w:val="24"/>
          <w:szCs w:val="24"/>
        </w:rPr>
        <w:t>Администрации города Когалыма</w:t>
      </w:r>
      <w:r w:rsidR="00881E21" w:rsidRPr="005076AF">
        <w:rPr>
          <w:color w:val="auto"/>
          <w:sz w:val="24"/>
          <w:szCs w:val="24"/>
        </w:rPr>
        <w:t xml:space="preserve"> от </w:t>
      </w:r>
      <w:r w:rsidR="00470BC6" w:rsidRPr="005076AF">
        <w:rPr>
          <w:color w:val="auto"/>
          <w:sz w:val="24"/>
          <w:szCs w:val="24"/>
        </w:rPr>
        <w:t>2</w:t>
      </w:r>
      <w:r w:rsidR="00C57C84" w:rsidRPr="005076AF">
        <w:rPr>
          <w:color w:val="auto"/>
          <w:sz w:val="24"/>
          <w:szCs w:val="24"/>
        </w:rPr>
        <w:t>7</w:t>
      </w:r>
      <w:r w:rsidR="00470BC6" w:rsidRPr="005076AF">
        <w:rPr>
          <w:color w:val="auto"/>
          <w:sz w:val="24"/>
          <w:szCs w:val="24"/>
        </w:rPr>
        <w:t xml:space="preserve"> </w:t>
      </w:r>
      <w:r w:rsidR="00C57C84" w:rsidRPr="005076AF">
        <w:rPr>
          <w:color w:val="auto"/>
          <w:sz w:val="24"/>
          <w:szCs w:val="24"/>
        </w:rPr>
        <w:t xml:space="preserve">сентября </w:t>
      </w:r>
      <w:r w:rsidR="00470BC6" w:rsidRPr="005076AF">
        <w:rPr>
          <w:color w:val="auto"/>
          <w:sz w:val="24"/>
          <w:szCs w:val="24"/>
        </w:rPr>
        <w:t>202</w:t>
      </w:r>
      <w:r w:rsidR="00C57C84" w:rsidRPr="005076AF">
        <w:rPr>
          <w:color w:val="auto"/>
          <w:sz w:val="24"/>
          <w:szCs w:val="24"/>
        </w:rPr>
        <w:t>1</w:t>
      </w:r>
      <w:r w:rsidR="00470BC6" w:rsidRPr="005076AF">
        <w:rPr>
          <w:color w:val="auto"/>
          <w:sz w:val="24"/>
          <w:szCs w:val="24"/>
        </w:rPr>
        <w:t xml:space="preserve"> года №</w:t>
      </w:r>
      <w:r w:rsidR="00C57C84" w:rsidRPr="005076AF">
        <w:rPr>
          <w:color w:val="auto"/>
          <w:sz w:val="24"/>
          <w:szCs w:val="24"/>
        </w:rPr>
        <w:t>82</w:t>
      </w:r>
      <w:r w:rsidR="00881E21" w:rsidRPr="005076AF">
        <w:rPr>
          <w:color w:val="auto"/>
          <w:sz w:val="24"/>
          <w:szCs w:val="24"/>
        </w:rPr>
        <w:t xml:space="preserve">-0 «Об утверждении перечня налоговых расходов </w:t>
      </w:r>
      <w:r w:rsidR="00470BC6" w:rsidRPr="005076AF">
        <w:rPr>
          <w:color w:val="auto"/>
          <w:sz w:val="24"/>
          <w:szCs w:val="24"/>
        </w:rPr>
        <w:t>города Когалыма</w:t>
      </w:r>
      <w:r w:rsidR="00881E21" w:rsidRPr="005076AF">
        <w:rPr>
          <w:color w:val="auto"/>
          <w:sz w:val="24"/>
          <w:szCs w:val="24"/>
        </w:rPr>
        <w:t xml:space="preserve"> на </w:t>
      </w:r>
      <w:r w:rsidRPr="005076AF">
        <w:rPr>
          <w:color w:val="auto"/>
          <w:sz w:val="24"/>
          <w:szCs w:val="24"/>
        </w:rPr>
        <w:t>01.01.2022</w:t>
      </w:r>
      <w:r w:rsidR="00881E21" w:rsidRPr="005076AF">
        <w:rPr>
          <w:color w:val="auto"/>
          <w:sz w:val="24"/>
          <w:szCs w:val="24"/>
        </w:rPr>
        <w:t xml:space="preserve"> год» </w:t>
      </w:r>
      <w:r w:rsidR="00C06DAE" w:rsidRPr="005076AF">
        <w:rPr>
          <w:color w:val="auto"/>
          <w:sz w:val="24"/>
          <w:szCs w:val="24"/>
        </w:rPr>
        <w:t xml:space="preserve">в редакции от </w:t>
      </w:r>
      <w:r w:rsidR="00C57C84" w:rsidRPr="005076AF">
        <w:rPr>
          <w:color w:val="auto"/>
          <w:sz w:val="24"/>
          <w:szCs w:val="24"/>
        </w:rPr>
        <w:t>20.06.</w:t>
      </w:r>
      <w:r w:rsidR="00C06DAE" w:rsidRPr="005076AF">
        <w:rPr>
          <w:color w:val="auto"/>
          <w:sz w:val="24"/>
          <w:szCs w:val="24"/>
        </w:rPr>
        <w:t>2022</w:t>
      </w:r>
      <w:r w:rsidR="00C57C84" w:rsidRPr="005076AF">
        <w:rPr>
          <w:color w:val="auto"/>
          <w:sz w:val="24"/>
          <w:szCs w:val="24"/>
        </w:rPr>
        <w:t xml:space="preserve"> </w:t>
      </w:r>
      <w:r w:rsidR="00881E21" w:rsidRPr="005076AF">
        <w:rPr>
          <w:color w:val="auto"/>
          <w:sz w:val="24"/>
          <w:szCs w:val="24"/>
        </w:rPr>
        <w:t>(далее — Перечень</w:t>
      </w:r>
      <w:r w:rsidR="00470BC6" w:rsidRPr="005076AF">
        <w:rPr>
          <w:color w:val="auto"/>
          <w:sz w:val="24"/>
          <w:szCs w:val="24"/>
        </w:rPr>
        <w:t>)</w:t>
      </w:r>
      <w:r w:rsidR="00881E21" w:rsidRPr="005076AF">
        <w:rPr>
          <w:color w:val="auto"/>
          <w:sz w:val="24"/>
          <w:szCs w:val="24"/>
        </w:rPr>
        <w:t>.</w:t>
      </w:r>
    </w:p>
    <w:p w:rsidR="00BC4F4C" w:rsidRPr="005076AF" w:rsidRDefault="00881E21" w:rsidP="00551D34">
      <w:pPr>
        <w:spacing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В Перечень включено </w:t>
      </w:r>
      <w:r w:rsidR="00863E72" w:rsidRPr="005076AF">
        <w:rPr>
          <w:color w:val="auto"/>
          <w:sz w:val="24"/>
          <w:szCs w:val="24"/>
        </w:rPr>
        <w:t>19</w:t>
      </w:r>
      <w:r w:rsidR="00C06DAE" w:rsidRPr="005076AF">
        <w:rPr>
          <w:color w:val="auto"/>
          <w:sz w:val="24"/>
          <w:szCs w:val="24"/>
        </w:rPr>
        <w:t xml:space="preserve"> налоговы</w:t>
      </w:r>
      <w:r w:rsidR="005B7303" w:rsidRPr="005076AF">
        <w:rPr>
          <w:color w:val="auto"/>
          <w:sz w:val="24"/>
          <w:szCs w:val="24"/>
        </w:rPr>
        <w:t>х</w:t>
      </w:r>
      <w:r w:rsidR="00C06DAE" w:rsidRPr="005076AF">
        <w:rPr>
          <w:color w:val="auto"/>
          <w:sz w:val="24"/>
          <w:szCs w:val="24"/>
        </w:rPr>
        <w:t xml:space="preserve"> расходов</w:t>
      </w:r>
      <w:r w:rsidR="005B7303" w:rsidRPr="005076AF">
        <w:rPr>
          <w:color w:val="auto"/>
          <w:sz w:val="24"/>
          <w:szCs w:val="24"/>
        </w:rPr>
        <w:t xml:space="preserve">, обусловленных пониженными налоговыми ставками и </w:t>
      </w:r>
      <w:r w:rsidR="00C440C3" w:rsidRPr="005076AF">
        <w:rPr>
          <w:color w:val="auto"/>
          <w:sz w:val="24"/>
          <w:szCs w:val="24"/>
        </w:rPr>
        <w:t>14</w:t>
      </w:r>
      <w:r w:rsidR="00FF0913" w:rsidRPr="005076AF">
        <w:rPr>
          <w:color w:val="auto"/>
          <w:sz w:val="24"/>
          <w:szCs w:val="24"/>
        </w:rPr>
        <w:t xml:space="preserve"> налоговых расходов</w:t>
      </w:r>
      <w:r w:rsidRPr="005076AF">
        <w:rPr>
          <w:color w:val="auto"/>
          <w:sz w:val="24"/>
          <w:szCs w:val="24"/>
        </w:rPr>
        <w:t>, обусловленных льготами</w:t>
      </w:r>
      <w:r w:rsidR="00FF0913" w:rsidRPr="005076AF">
        <w:rPr>
          <w:color w:val="auto"/>
          <w:sz w:val="24"/>
          <w:szCs w:val="24"/>
        </w:rPr>
        <w:t>,</w:t>
      </w:r>
      <w:r w:rsidR="00355679" w:rsidRPr="005076AF">
        <w:rPr>
          <w:color w:val="auto"/>
          <w:sz w:val="24"/>
          <w:szCs w:val="24"/>
        </w:rPr>
        <w:t xml:space="preserve"> </w:t>
      </w:r>
      <w:r w:rsidRPr="005076AF">
        <w:rPr>
          <w:color w:val="auto"/>
          <w:sz w:val="24"/>
          <w:szCs w:val="24"/>
        </w:rPr>
        <w:t xml:space="preserve">установленными </w:t>
      </w:r>
      <w:r w:rsidR="00355679" w:rsidRPr="005076AF">
        <w:rPr>
          <w:color w:val="auto"/>
          <w:sz w:val="24"/>
          <w:szCs w:val="24"/>
        </w:rPr>
        <w:t xml:space="preserve">Решениями Думы города Когалыма от 20.06.2018 №200-ГД «О земельном налоге» и </w:t>
      </w:r>
      <w:r w:rsidR="005B1644" w:rsidRPr="005076AF">
        <w:rPr>
          <w:color w:val="auto"/>
          <w:sz w:val="24"/>
          <w:szCs w:val="24"/>
        </w:rPr>
        <w:t xml:space="preserve">от 30.10.2014 №472-ГД «О налоге на имущество физических лиц». </w:t>
      </w:r>
      <w:r w:rsidR="00896D36" w:rsidRPr="005076AF">
        <w:rPr>
          <w:color w:val="auto"/>
          <w:sz w:val="24"/>
          <w:szCs w:val="24"/>
        </w:rPr>
        <w:t>5</w:t>
      </w:r>
      <w:r w:rsidRPr="005076AF">
        <w:rPr>
          <w:color w:val="auto"/>
          <w:sz w:val="24"/>
          <w:szCs w:val="24"/>
        </w:rPr>
        <w:t xml:space="preserve"> налоговых расход</w:t>
      </w:r>
      <w:r w:rsidR="00896D36" w:rsidRPr="005076AF">
        <w:rPr>
          <w:color w:val="auto"/>
          <w:sz w:val="24"/>
          <w:szCs w:val="24"/>
        </w:rPr>
        <w:t>ов</w:t>
      </w:r>
      <w:r w:rsidRPr="005076AF">
        <w:rPr>
          <w:color w:val="auto"/>
          <w:sz w:val="24"/>
          <w:szCs w:val="24"/>
        </w:rPr>
        <w:t xml:space="preserve"> </w:t>
      </w:r>
      <w:r w:rsidR="00C440C3" w:rsidRPr="005076AF">
        <w:rPr>
          <w:color w:val="auto"/>
          <w:sz w:val="24"/>
          <w:szCs w:val="24"/>
        </w:rPr>
        <w:t xml:space="preserve">Перечня </w:t>
      </w:r>
      <w:r w:rsidR="004E115E" w:rsidRPr="005076AF">
        <w:rPr>
          <w:color w:val="auto"/>
          <w:sz w:val="24"/>
          <w:szCs w:val="24"/>
        </w:rPr>
        <w:t>отнесены к муниципальной программе «Социально-экономическое развитие и инвестиции муниципального образования город Когалым»</w:t>
      </w:r>
      <w:r w:rsidR="00221EFC" w:rsidRPr="005076AF">
        <w:rPr>
          <w:color w:val="auto"/>
          <w:sz w:val="24"/>
          <w:szCs w:val="24"/>
        </w:rPr>
        <w:t>,</w:t>
      </w:r>
      <w:r w:rsidR="004E115E" w:rsidRPr="005076AF">
        <w:rPr>
          <w:color w:val="auto"/>
          <w:sz w:val="24"/>
          <w:szCs w:val="24"/>
        </w:rPr>
        <w:t xml:space="preserve"> </w:t>
      </w:r>
      <w:r w:rsidR="00A66F01" w:rsidRPr="005076AF">
        <w:rPr>
          <w:color w:val="auto"/>
          <w:sz w:val="24"/>
          <w:szCs w:val="24"/>
        </w:rPr>
        <w:t>2</w:t>
      </w:r>
      <w:r w:rsidR="00BC3115" w:rsidRPr="005076AF">
        <w:rPr>
          <w:color w:val="auto"/>
          <w:sz w:val="24"/>
          <w:szCs w:val="24"/>
        </w:rPr>
        <w:t>3</w:t>
      </w:r>
      <w:r w:rsidR="004E115E" w:rsidRPr="005076AF">
        <w:rPr>
          <w:color w:val="auto"/>
          <w:sz w:val="24"/>
          <w:szCs w:val="24"/>
        </w:rPr>
        <w:t xml:space="preserve"> налоговых расход</w:t>
      </w:r>
      <w:r w:rsidR="00C042FC" w:rsidRPr="005076AF">
        <w:rPr>
          <w:color w:val="auto"/>
          <w:sz w:val="24"/>
          <w:szCs w:val="24"/>
        </w:rPr>
        <w:t>а</w:t>
      </w:r>
      <w:r w:rsidR="004E115E" w:rsidRPr="005076AF">
        <w:rPr>
          <w:color w:val="auto"/>
          <w:sz w:val="24"/>
          <w:szCs w:val="24"/>
        </w:rPr>
        <w:t xml:space="preserve"> отнесены к </w:t>
      </w:r>
      <w:r w:rsidR="00845BEC" w:rsidRPr="005076AF">
        <w:rPr>
          <w:color w:val="auto"/>
          <w:sz w:val="24"/>
          <w:szCs w:val="24"/>
        </w:rPr>
        <w:t>«С</w:t>
      </w:r>
      <w:r w:rsidR="004E115E" w:rsidRPr="005076AF">
        <w:rPr>
          <w:color w:val="auto"/>
          <w:sz w:val="24"/>
          <w:szCs w:val="24"/>
        </w:rPr>
        <w:t>тратегии социально-экономического развития города Когалыма до 2030 года</w:t>
      </w:r>
      <w:r w:rsidR="00845BEC" w:rsidRPr="005076AF">
        <w:rPr>
          <w:color w:val="auto"/>
          <w:sz w:val="24"/>
          <w:szCs w:val="24"/>
        </w:rPr>
        <w:t>»</w:t>
      </w:r>
      <w:r w:rsidR="00B97E41" w:rsidRPr="005076AF">
        <w:rPr>
          <w:color w:val="auto"/>
          <w:sz w:val="24"/>
          <w:szCs w:val="24"/>
        </w:rPr>
        <w:t xml:space="preserve"> (далее – Стратегия СЭР)</w:t>
      </w:r>
      <w:r w:rsidR="00BA4EA2" w:rsidRPr="005076AF">
        <w:rPr>
          <w:color w:val="auto"/>
          <w:sz w:val="24"/>
          <w:szCs w:val="24"/>
        </w:rPr>
        <w:t xml:space="preserve">, 3 налоговых расхода отнесены к программе </w:t>
      </w:r>
      <w:r w:rsidR="007F2616" w:rsidRPr="005076AF">
        <w:rPr>
          <w:color w:val="auto"/>
          <w:sz w:val="24"/>
          <w:szCs w:val="24"/>
        </w:rPr>
        <w:t>«</w:t>
      </w:r>
      <w:r w:rsidR="00BA4EA2" w:rsidRPr="005076AF">
        <w:rPr>
          <w:color w:val="auto"/>
          <w:sz w:val="24"/>
          <w:szCs w:val="24"/>
        </w:rPr>
        <w:t>Комплексно</w:t>
      </w:r>
      <w:r w:rsidR="007F2616" w:rsidRPr="005076AF">
        <w:rPr>
          <w:color w:val="auto"/>
          <w:sz w:val="24"/>
          <w:szCs w:val="24"/>
        </w:rPr>
        <w:t>е</w:t>
      </w:r>
      <w:r w:rsidR="00BA4EA2" w:rsidRPr="005076AF">
        <w:rPr>
          <w:color w:val="auto"/>
          <w:sz w:val="24"/>
          <w:szCs w:val="24"/>
        </w:rPr>
        <w:t xml:space="preserve"> развити</w:t>
      </w:r>
      <w:r w:rsidR="007F2616" w:rsidRPr="005076AF">
        <w:rPr>
          <w:color w:val="auto"/>
          <w:sz w:val="24"/>
          <w:szCs w:val="24"/>
        </w:rPr>
        <w:t>е</w:t>
      </w:r>
      <w:r w:rsidR="00BA4EA2" w:rsidRPr="005076AF">
        <w:rPr>
          <w:color w:val="auto"/>
          <w:sz w:val="24"/>
          <w:szCs w:val="24"/>
        </w:rPr>
        <w:t xml:space="preserve"> транспортной инфраструктуры муниципального образования Ханты-Мансийского автономного округа – Югры городской округ города Когалым на период 2018-2035 годы</w:t>
      </w:r>
      <w:r w:rsidR="007F2616" w:rsidRPr="005076AF">
        <w:rPr>
          <w:color w:val="auto"/>
          <w:sz w:val="24"/>
          <w:szCs w:val="24"/>
        </w:rPr>
        <w:t>», 1 налоговый расход отнесён к муниципальной программе «Комплексное развитие</w:t>
      </w:r>
      <w:r w:rsidR="00896D36" w:rsidRPr="005076AF">
        <w:rPr>
          <w:color w:val="auto"/>
          <w:sz w:val="24"/>
          <w:szCs w:val="24"/>
        </w:rPr>
        <w:t xml:space="preserve"> систем коммунальной инфраструктуры города Когалыма на 2020-2035 годы», </w:t>
      </w:r>
      <w:r w:rsidR="00BC3115" w:rsidRPr="005076AF">
        <w:rPr>
          <w:color w:val="auto"/>
          <w:sz w:val="24"/>
          <w:szCs w:val="24"/>
        </w:rPr>
        <w:t xml:space="preserve">1 налоговый расход отнесён к муниципальной программе «Укрепление межнационального и межконфессионального согласия, профилактика экстремизма и терроризма в городе Когалыме». </w:t>
      </w:r>
    </w:p>
    <w:p w:rsidR="00CF1D01" w:rsidRPr="005076AF" w:rsidRDefault="00881E21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В зависимости от целевой категории в </w:t>
      </w:r>
      <w:r w:rsidR="00CF1D01" w:rsidRPr="005076AF">
        <w:rPr>
          <w:color w:val="auto"/>
          <w:sz w:val="24"/>
          <w:szCs w:val="24"/>
        </w:rPr>
        <w:t>городе</w:t>
      </w:r>
      <w:r w:rsidRPr="005076AF">
        <w:rPr>
          <w:color w:val="auto"/>
          <w:sz w:val="24"/>
          <w:szCs w:val="24"/>
        </w:rPr>
        <w:t xml:space="preserve"> </w:t>
      </w:r>
      <w:r w:rsidR="00D47412" w:rsidRPr="005076AF">
        <w:rPr>
          <w:color w:val="auto"/>
          <w:sz w:val="24"/>
          <w:szCs w:val="24"/>
        </w:rPr>
        <w:t xml:space="preserve">Когалыме представлены </w:t>
      </w:r>
      <w:r w:rsidR="00B8127D" w:rsidRPr="005076AF">
        <w:rPr>
          <w:color w:val="auto"/>
          <w:sz w:val="24"/>
          <w:szCs w:val="24"/>
        </w:rPr>
        <w:t>3</w:t>
      </w:r>
      <w:r w:rsidRPr="005076AF">
        <w:rPr>
          <w:color w:val="auto"/>
          <w:sz w:val="24"/>
          <w:szCs w:val="24"/>
        </w:rPr>
        <w:t xml:space="preserve"> типа налоговых расходов: стимулирующие</w:t>
      </w:r>
      <w:r w:rsidR="00B8127D" w:rsidRPr="005076AF">
        <w:rPr>
          <w:color w:val="auto"/>
          <w:sz w:val="24"/>
          <w:szCs w:val="24"/>
        </w:rPr>
        <w:t xml:space="preserve">, </w:t>
      </w:r>
      <w:r w:rsidRPr="005076AF">
        <w:rPr>
          <w:color w:val="auto"/>
          <w:sz w:val="24"/>
          <w:szCs w:val="24"/>
        </w:rPr>
        <w:t>социальные</w:t>
      </w:r>
      <w:r w:rsidR="00B8127D" w:rsidRPr="005076AF">
        <w:rPr>
          <w:color w:val="auto"/>
          <w:sz w:val="24"/>
          <w:szCs w:val="24"/>
        </w:rPr>
        <w:t xml:space="preserve"> и технические</w:t>
      </w:r>
      <w:r w:rsidRPr="005076AF">
        <w:rPr>
          <w:color w:val="auto"/>
          <w:sz w:val="24"/>
          <w:szCs w:val="24"/>
        </w:rPr>
        <w:t>.</w:t>
      </w:r>
    </w:p>
    <w:p w:rsidR="00017916" w:rsidRPr="005076AF" w:rsidRDefault="00881E21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За 202</w:t>
      </w:r>
      <w:r w:rsidR="00AD1CB1" w:rsidRPr="005076AF">
        <w:rPr>
          <w:color w:val="auto"/>
          <w:sz w:val="24"/>
          <w:szCs w:val="24"/>
        </w:rPr>
        <w:t>1</w:t>
      </w:r>
      <w:r w:rsidRPr="005076AF">
        <w:rPr>
          <w:color w:val="auto"/>
          <w:sz w:val="24"/>
          <w:szCs w:val="24"/>
        </w:rPr>
        <w:t xml:space="preserve"> год общая сумма налоговых расходов составила </w:t>
      </w:r>
      <w:r w:rsidR="00A70665" w:rsidRPr="005076AF">
        <w:rPr>
          <w:color w:val="auto"/>
          <w:sz w:val="24"/>
          <w:szCs w:val="24"/>
        </w:rPr>
        <w:t>41 518</w:t>
      </w:r>
      <w:r w:rsidR="00017916" w:rsidRPr="005076AF">
        <w:rPr>
          <w:color w:val="auto"/>
          <w:sz w:val="24"/>
          <w:szCs w:val="24"/>
        </w:rPr>
        <w:t xml:space="preserve"> тыс. рублей, из них:</w:t>
      </w:r>
    </w:p>
    <w:p w:rsidR="00BC4F4C" w:rsidRPr="005076AF" w:rsidRDefault="00017916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- </w:t>
      </w:r>
      <w:r w:rsidR="00616F2C" w:rsidRPr="005076AF">
        <w:rPr>
          <w:color w:val="auto"/>
          <w:sz w:val="24"/>
          <w:szCs w:val="24"/>
        </w:rPr>
        <w:t>1 076</w:t>
      </w:r>
      <w:r w:rsidR="00881E21" w:rsidRPr="005076AF">
        <w:rPr>
          <w:color w:val="auto"/>
          <w:sz w:val="24"/>
          <w:szCs w:val="24"/>
        </w:rPr>
        <w:t xml:space="preserve"> </w:t>
      </w:r>
      <w:r w:rsidR="00CF1D01" w:rsidRPr="005076AF">
        <w:rPr>
          <w:color w:val="auto"/>
          <w:sz w:val="24"/>
          <w:szCs w:val="24"/>
        </w:rPr>
        <w:t>тыс</w:t>
      </w:r>
      <w:r w:rsidR="00D04D38" w:rsidRPr="005076AF">
        <w:rPr>
          <w:color w:val="auto"/>
          <w:sz w:val="24"/>
          <w:szCs w:val="24"/>
        </w:rPr>
        <w:t>.</w:t>
      </w:r>
      <w:r w:rsidR="00881E21" w:rsidRPr="005076AF">
        <w:rPr>
          <w:color w:val="auto"/>
          <w:sz w:val="24"/>
          <w:szCs w:val="24"/>
        </w:rPr>
        <w:t xml:space="preserve"> руб.</w:t>
      </w:r>
      <w:r w:rsidRPr="005076AF">
        <w:rPr>
          <w:color w:val="auto"/>
          <w:sz w:val="24"/>
          <w:szCs w:val="24"/>
        </w:rPr>
        <w:t xml:space="preserve"> составляют налоговые льготы</w:t>
      </w:r>
      <w:r w:rsidR="00881E21" w:rsidRPr="005076AF">
        <w:rPr>
          <w:color w:val="auto"/>
          <w:sz w:val="24"/>
          <w:szCs w:val="24"/>
        </w:rPr>
        <w:t xml:space="preserve">, что на </w:t>
      </w:r>
      <w:r w:rsidR="00A75D30" w:rsidRPr="005076AF">
        <w:rPr>
          <w:color w:val="auto"/>
          <w:sz w:val="24"/>
          <w:szCs w:val="24"/>
        </w:rPr>
        <w:t>406</w:t>
      </w:r>
      <w:r w:rsidR="006213F3" w:rsidRPr="005076AF">
        <w:rPr>
          <w:color w:val="auto"/>
          <w:sz w:val="24"/>
          <w:szCs w:val="24"/>
        </w:rPr>
        <w:t xml:space="preserve"> </w:t>
      </w:r>
      <w:r w:rsidR="00D04D38" w:rsidRPr="005076AF">
        <w:rPr>
          <w:color w:val="auto"/>
          <w:sz w:val="24"/>
          <w:szCs w:val="24"/>
        </w:rPr>
        <w:t>тыс</w:t>
      </w:r>
      <w:r w:rsidR="00881E21" w:rsidRPr="005076AF">
        <w:rPr>
          <w:color w:val="auto"/>
          <w:sz w:val="24"/>
          <w:szCs w:val="24"/>
        </w:rPr>
        <w:t xml:space="preserve">. руб. или </w:t>
      </w:r>
      <w:r w:rsidR="00D04D38" w:rsidRPr="005076AF">
        <w:rPr>
          <w:color w:val="auto"/>
          <w:sz w:val="24"/>
          <w:szCs w:val="24"/>
        </w:rPr>
        <w:t xml:space="preserve">на </w:t>
      </w:r>
      <w:r w:rsidR="00A75D30" w:rsidRPr="005076AF">
        <w:rPr>
          <w:color w:val="auto"/>
          <w:sz w:val="24"/>
          <w:szCs w:val="24"/>
        </w:rPr>
        <w:t>60,6</w:t>
      </w:r>
      <w:r w:rsidR="00D04D38" w:rsidRPr="005076AF">
        <w:rPr>
          <w:color w:val="auto"/>
          <w:sz w:val="24"/>
          <w:szCs w:val="24"/>
        </w:rPr>
        <w:t>%</w:t>
      </w:r>
      <w:r w:rsidR="00881E21" w:rsidRPr="005076AF">
        <w:rPr>
          <w:color w:val="auto"/>
          <w:sz w:val="24"/>
          <w:szCs w:val="24"/>
        </w:rPr>
        <w:t xml:space="preserve"> больше, чем </w:t>
      </w:r>
      <w:r w:rsidR="00D47412" w:rsidRPr="005076AF">
        <w:rPr>
          <w:color w:val="auto"/>
          <w:sz w:val="24"/>
          <w:szCs w:val="24"/>
        </w:rPr>
        <w:t>в</w:t>
      </w:r>
      <w:r w:rsidR="00881E21" w:rsidRPr="005076AF">
        <w:rPr>
          <w:color w:val="auto"/>
          <w:sz w:val="24"/>
          <w:szCs w:val="24"/>
        </w:rPr>
        <w:t xml:space="preserve"> 20</w:t>
      </w:r>
      <w:r w:rsidR="00AD1CB1" w:rsidRPr="005076AF">
        <w:rPr>
          <w:color w:val="auto"/>
          <w:sz w:val="24"/>
          <w:szCs w:val="24"/>
        </w:rPr>
        <w:t>20</w:t>
      </w:r>
      <w:r w:rsidR="00881E21" w:rsidRPr="005076AF">
        <w:rPr>
          <w:color w:val="auto"/>
          <w:sz w:val="24"/>
          <w:szCs w:val="24"/>
        </w:rPr>
        <w:t xml:space="preserve"> год</w:t>
      </w:r>
      <w:r w:rsidR="00D47412" w:rsidRPr="005076AF">
        <w:rPr>
          <w:color w:val="auto"/>
          <w:sz w:val="24"/>
          <w:szCs w:val="24"/>
        </w:rPr>
        <w:t>у</w:t>
      </w:r>
      <w:r w:rsidR="00881E21" w:rsidRPr="005076AF">
        <w:rPr>
          <w:color w:val="auto"/>
          <w:sz w:val="24"/>
          <w:szCs w:val="24"/>
        </w:rPr>
        <w:t xml:space="preserve">. Их доля в объеме </w:t>
      </w:r>
      <w:r w:rsidR="00F0018D" w:rsidRPr="005076AF">
        <w:rPr>
          <w:color w:val="auto"/>
          <w:sz w:val="24"/>
          <w:szCs w:val="24"/>
        </w:rPr>
        <w:t>местных налогов</w:t>
      </w:r>
      <w:r w:rsidR="00881E21" w:rsidRPr="005076AF">
        <w:rPr>
          <w:color w:val="auto"/>
          <w:sz w:val="24"/>
          <w:szCs w:val="24"/>
        </w:rPr>
        <w:t xml:space="preserve"> бюджета </w:t>
      </w:r>
      <w:r w:rsidR="00501414" w:rsidRPr="005076AF">
        <w:rPr>
          <w:color w:val="auto"/>
          <w:sz w:val="24"/>
          <w:szCs w:val="24"/>
        </w:rPr>
        <w:t>города Когалыма</w:t>
      </w:r>
      <w:r w:rsidR="00881E21" w:rsidRPr="005076AF">
        <w:rPr>
          <w:color w:val="auto"/>
          <w:sz w:val="24"/>
          <w:szCs w:val="24"/>
        </w:rPr>
        <w:t xml:space="preserve"> составила </w:t>
      </w:r>
      <w:r w:rsidR="00A76063" w:rsidRPr="005076AF">
        <w:rPr>
          <w:color w:val="auto"/>
          <w:sz w:val="24"/>
          <w:szCs w:val="24"/>
        </w:rPr>
        <w:t>1</w:t>
      </w:r>
      <w:r w:rsidR="007A2C51" w:rsidRPr="005076AF">
        <w:rPr>
          <w:color w:val="auto"/>
          <w:sz w:val="24"/>
          <w:szCs w:val="24"/>
        </w:rPr>
        <w:t>,</w:t>
      </w:r>
      <w:r w:rsidR="000C6774" w:rsidRPr="005076AF">
        <w:rPr>
          <w:color w:val="auto"/>
          <w:sz w:val="24"/>
          <w:szCs w:val="24"/>
        </w:rPr>
        <w:t>3</w:t>
      </w:r>
      <w:r w:rsidR="007A2C51" w:rsidRPr="005076AF">
        <w:rPr>
          <w:color w:val="auto"/>
          <w:sz w:val="24"/>
          <w:szCs w:val="24"/>
        </w:rPr>
        <w:t>%</w:t>
      </w:r>
      <w:r w:rsidRPr="005076AF">
        <w:rPr>
          <w:color w:val="auto"/>
          <w:sz w:val="24"/>
          <w:szCs w:val="24"/>
        </w:rPr>
        <w:t xml:space="preserve"> процент</w:t>
      </w:r>
      <w:r w:rsidR="000C6774" w:rsidRPr="005076AF">
        <w:rPr>
          <w:color w:val="auto"/>
          <w:sz w:val="24"/>
          <w:szCs w:val="24"/>
        </w:rPr>
        <w:t>а</w:t>
      </w:r>
      <w:r w:rsidRPr="005076AF">
        <w:rPr>
          <w:color w:val="auto"/>
          <w:sz w:val="24"/>
          <w:szCs w:val="24"/>
        </w:rPr>
        <w:t>;</w:t>
      </w:r>
    </w:p>
    <w:p w:rsidR="00017916" w:rsidRPr="005076AF" w:rsidRDefault="00017916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- </w:t>
      </w:r>
      <w:r w:rsidR="00616F2C" w:rsidRPr="005076AF">
        <w:rPr>
          <w:color w:val="auto"/>
          <w:sz w:val="24"/>
          <w:szCs w:val="24"/>
        </w:rPr>
        <w:t>40 442</w:t>
      </w:r>
      <w:r w:rsidRPr="005076AF">
        <w:rPr>
          <w:color w:val="auto"/>
          <w:sz w:val="24"/>
          <w:szCs w:val="24"/>
        </w:rPr>
        <w:t xml:space="preserve"> тыс. рублей </w:t>
      </w:r>
      <w:r w:rsidR="00270C73" w:rsidRPr="005076AF">
        <w:rPr>
          <w:color w:val="auto"/>
          <w:sz w:val="24"/>
          <w:szCs w:val="24"/>
        </w:rPr>
        <w:t>составляю</w:t>
      </w:r>
      <w:r w:rsidR="0086664E" w:rsidRPr="005076AF">
        <w:rPr>
          <w:color w:val="auto"/>
          <w:sz w:val="24"/>
          <w:szCs w:val="24"/>
        </w:rPr>
        <w:t>т</w:t>
      </w:r>
      <w:r w:rsidR="00270C73" w:rsidRPr="005076AF">
        <w:rPr>
          <w:color w:val="auto"/>
          <w:sz w:val="24"/>
          <w:szCs w:val="24"/>
        </w:rPr>
        <w:t xml:space="preserve"> налоговые расходы по пониженным налоговым ставкам, что на </w:t>
      </w:r>
      <w:r w:rsidR="000C6774" w:rsidRPr="005076AF">
        <w:rPr>
          <w:color w:val="auto"/>
          <w:sz w:val="24"/>
          <w:szCs w:val="24"/>
        </w:rPr>
        <w:t>29 172</w:t>
      </w:r>
      <w:r w:rsidR="00270C73" w:rsidRPr="005076AF">
        <w:rPr>
          <w:color w:val="auto"/>
          <w:sz w:val="24"/>
          <w:szCs w:val="24"/>
        </w:rPr>
        <w:t xml:space="preserve"> тыс. рублей или на </w:t>
      </w:r>
      <w:r w:rsidR="000C6774" w:rsidRPr="005076AF">
        <w:rPr>
          <w:color w:val="auto"/>
          <w:sz w:val="24"/>
          <w:szCs w:val="24"/>
        </w:rPr>
        <w:t>258,9</w:t>
      </w:r>
      <w:r w:rsidR="00270C73" w:rsidRPr="005076AF">
        <w:rPr>
          <w:color w:val="auto"/>
          <w:sz w:val="24"/>
          <w:szCs w:val="24"/>
        </w:rPr>
        <w:t xml:space="preserve"> % больше, чем 20</w:t>
      </w:r>
      <w:r w:rsidR="00AD1CB1" w:rsidRPr="005076AF">
        <w:rPr>
          <w:color w:val="auto"/>
          <w:sz w:val="24"/>
          <w:szCs w:val="24"/>
        </w:rPr>
        <w:t>20</w:t>
      </w:r>
      <w:r w:rsidR="00270C73" w:rsidRPr="005076AF">
        <w:rPr>
          <w:color w:val="auto"/>
          <w:sz w:val="24"/>
          <w:szCs w:val="24"/>
        </w:rPr>
        <w:t xml:space="preserve"> году. Их доля в объёме местных налогов составляет </w:t>
      </w:r>
      <w:r w:rsidR="002E62D1" w:rsidRPr="005076AF">
        <w:rPr>
          <w:color w:val="auto"/>
          <w:sz w:val="24"/>
          <w:szCs w:val="24"/>
        </w:rPr>
        <w:t>48,3</w:t>
      </w:r>
      <w:r w:rsidR="00270C73" w:rsidRPr="005076AF">
        <w:rPr>
          <w:color w:val="auto"/>
          <w:sz w:val="24"/>
          <w:szCs w:val="24"/>
        </w:rPr>
        <w:t>%</w:t>
      </w:r>
    </w:p>
    <w:p w:rsidR="006F2F8A" w:rsidRPr="005076AF" w:rsidRDefault="006F2F8A" w:rsidP="00551D34">
      <w:pPr>
        <w:spacing w:line="276" w:lineRule="auto"/>
        <w:ind w:left="3424" w:right="303" w:hanging="2137"/>
        <w:rPr>
          <w:color w:val="auto"/>
          <w:sz w:val="24"/>
          <w:szCs w:val="24"/>
        </w:rPr>
      </w:pPr>
    </w:p>
    <w:p w:rsidR="009E02EE" w:rsidRPr="005076AF" w:rsidRDefault="00881E21" w:rsidP="009E02EE">
      <w:pPr>
        <w:ind w:left="3424" w:right="303" w:hanging="2137"/>
        <w:jc w:val="center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Структура и динамика налоговых расходов по видам налогов</w:t>
      </w:r>
    </w:p>
    <w:p w:rsidR="00BC4F4C" w:rsidRPr="005076AF" w:rsidRDefault="00881E21" w:rsidP="009E02EE">
      <w:pPr>
        <w:ind w:left="3424" w:right="303" w:hanging="2137"/>
        <w:jc w:val="center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за 20</w:t>
      </w:r>
      <w:r w:rsidR="00BF2039" w:rsidRPr="005076AF">
        <w:rPr>
          <w:color w:val="auto"/>
          <w:sz w:val="24"/>
          <w:szCs w:val="24"/>
        </w:rPr>
        <w:t>20</w:t>
      </w:r>
      <w:r w:rsidRPr="005076AF">
        <w:rPr>
          <w:color w:val="auto"/>
          <w:sz w:val="24"/>
          <w:szCs w:val="24"/>
        </w:rPr>
        <w:t xml:space="preserve"> </w:t>
      </w:r>
      <w:r w:rsidR="00BB2B21" w:rsidRPr="005076AF">
        <w:rPr>
          <w:color w:val="auto"/>
          <w:sz w:val="24"/>
          <w:szCs w:val="24"/>
        </w:rPr>
        <w:t xml:space="preserve">- </w:t>
      </w:r>
      <w:r w:rsidRPr="005076AF">
        <w:rPr>
          <w:color w:val="auto"/>
          <w:sz w:val="24"/>
          <w:szCs w:val="24"/>
        </w:rPr>
        <w:t>202</w:t>
      </w:r>
      <w:r w:rsidR="00BF2039" w:rsidRPr="005076AF">
        <w:rPr>
          <w:color w:val="auto"/>
          <w:sz w:val="24"/>
          <w:szCs w:val="24"/>
        </w:rPr>
        <w:t>1</w:t>
      </w:r>
      <w:r w:rsidRPr="005076AF">
        <w:rPr>
          <w:color w:val="auto"/>
          <w:sz w:val="24"/>
          <w:szCs w:val="24"/>
        </w:rPr>
        <w:t xml:space="preserve"> годы</w:t>
      </w:r>
    </w:p>
    <w:p w:rsidR="00847EB8" w:rsidRPr="005076AF" w:rsidRDefault="00847EB8" w:rsidP="009E02EE">
      <w:pPr>
        <w:ind w:left="3424" w:right="303" w:hanging="2137"/>
        <w:jc w:val="center"/>
        <w:rPr>
          <w:color w:val="auto"/>
          <w:sz w:val="24"/>
          <w:szCs w:val="24"/>
        </w:rPr>
      </w:pPr>
    </w:p>
    <w:tbl>
      <w:tblPr>
        <w:tblStyle w:val="TableGrid"/>
        <w:tblW w:w="10207" w:type="dxa"/>
        <w:tblInd w:w="-429" w:type="dxa"/>
        <w:tblCellMar>
          <w:top w:w="35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781"/>
        <w:gridCol w:w="7043"/>
        <w:gridCol w:w="1239"/>
        <w:gridCol w:w="1144"/>
      </w:tblGrid>
      <w:tr w:rsidR="005076AF" w:rsidRPr="005076AF" w:rsidTr="007327BA">
        <w:trPr>
          <w:trHeight w:val="290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5076AF" w:rsidRDefault="0060006D">
            <w:pPr>
              <w:spacing w:after="16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5076AF" w:rsidRDefault="0060006D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5076AF" w:rsidRDefault="0060006D" w:rsidP="00BF2039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20</w:t>
            </w:r>
            <w:r w:rsidR="00BF2039" w:rsidRPr="005076AF">
              <w:rPr>
                <w:color w:val="auto"/>
                <w:sz w:val="24"/>
                <w:szCs w:val="24"/>
              </w:rPr>
              <w:t>20</w:t>
            </w:r>
            <w:r w:rsidRPr="005076AF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5076AF" w:rsidRDefault="0060006D" w:rsidP="00BF2039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202</w:t>
            </w:r>
            <w:r w:rsidR="00BF2039" w:rsidRPr="005076AF">
              <w:rPr>
                <w:color w:val="auto"/>
                <w:sz w:val="24"/>
                <w:szCs w:val="24"/>
              </w:rPr>
              <w:t>1</w:t>
            </w:r>
            <w:r w:rsidRPr="005076AF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5076AF" w:rsidRPr="005076AF" w:rsidTr="007327BA">
        <w:trPr>
          <w:trHeight w:val="36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10" w:right="0" w:firstLine="5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 xml:space="preserve">Объем местных налогов  бюджета города Когалыма тыс. рублей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65 036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7327BA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83 716</w:t>
            </w:r>
          </w:p>
        </w:tc>
      </w:tr>
      <w:tr w:rsidR="005076AF" w:rsidRPr="005076AF" w:rsidTr="007327BA">
        <w:trPr>
          <w:trHeight w:val="304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10" w:right="5" w:firstLine="0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Налоговые расходы бюджета города Когалыма тыс. рублей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7327BA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11 940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7327BA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41 518</w:t>
            </w:r>
          </w:p>
        </w:tc>
      </w:tr>
      <w:tr w:rsidR="005076AF" w:rsidRPr="005076AF" w:rsidTr="007327BA">
        <w:trPr>
          <w:trHeight w:val="853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10" w:right="5" w:firstLine="0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Налоговые расходы, обусловленные пониженными налоговыми ставками, установленными нормативно-правовыми актами города Когалыма тыс. рублей*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7327BA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11 270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7327BA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40 442</w:t>
            </w:r>
          </w:p>
        </w:tc>
      </w:tr>
      <w:tr w:rsidR="005076AF" w:rsidRPr="005076AF" w:rsidTr="007327BA">
        <w:trPr>
          <w:trHeight w:val="686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10" w:right="5" w:firstLine="0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Налоговые расходы, обусловленные льготами установленными нормативно-правовыми актами города Когалыма тыс. рублей**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670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7327BA" w:rsidP="00BF203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1 076</w:t>
            </w:r>
          </w:p>
        </w:tc>
      </w:tr>
      <w:tr w:rsidR="005076AF" w:rsidRPr="005076AF" w:rsidTr="007327BA">
        <w:trPr>
          <w:trHeight w:val="261"/>
        </w:trPr>
        <w:tc>
          <w:tcPr>
            <w:tcW w:w="9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7BA" w:rsidRPr="005076AF" w:rsidRDefault="007327BA">
            <w:pPr>
              <w:spacing w:after="0" w:line="259" w:lineRule="auto"/>
              <w:ind w:left="10" w:right="0" w:firstLine="0"/>
              <w:jc w:val="center"/>
              <w:rPr>
                <w:i/>
                <w:color w:val="auto"/>
                <w:sz w:val="22"/>
              </w:rPr>
            </w:pPr>
            <w:r w:rsidRPr="005076AF">
              <w:rPr>
                <w:i/>
                <w:color w:val="auto"/>
                <w:sz w:val="22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7BA" w:rsidRPr="005076AF" w:rsidRDefault="007327BA">
            <w:pPr>
              <w:spacing w:after="160" w:line="259" w:lineRule="auto"/>
              <w:ind w:right="0" w:firstLine="0"/>
              <w:jc w:val="left"/>
              <w:rPr>
                <w:i/>
                <w:color w:val="auto"/>
                <w:sz w:val="22"/>
              </w:rPr>
            </w:pPr>
            <w:r w:rsidRPr="005076AF">
              <w:rPr>
                <w:i/>
                <w:color w:val="auto"/>
                <w:sz w:val="22"/>
              </w:rPr>
              <w:t>247,7</w:t>
            </w:r>
          </w:p>
        </w:tc>
      </w:tr>
      <w:tr w:rsidR="005076AF" w:rsidRPr="005076AF" w:rsidTr="007327BA">
        <w:trPr>
          <w:trHeight w:val="350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BF2039" w:rsidP="00BF2039">
            <w:pPr>
              <w:spacing w:after="0" w:line="259" w:lineRule="auto"/>
              <w:ind w:left="10" w:right="0" w:firstLine="0"/>
              <w:jc w:val="left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 xml:space="preserve">Поступление земельного налога тыс. рублей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39 577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CC78A8" w:rsidP="00BF2039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59 062</w:t>
            </w:r>
          </w:p>
        </w:tc>
      </w:tr>
      <w:tr w:rsidR="005076AF" w:rsidRPr="005076AF" w:rsidTr="007327BA">
        <w:trPr>
          <w:trHeight w:val="350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3A6" w:rsidRPr="005076AF" w:rsidRDefault="00E853A6" w:rsidP="00BF2039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6" w:rsidRPr="005076AF" w:rsidRDefault="00E853A6" w:rsidP="00BF2039">
            <w:pPr>
              <w:spacing w:after="0" w:line="259" w:lineRule="auto"/>
              <w:ind w:left="10" w:right="0" w:firstLine="0"/>
              <w:jc w:val="left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Налоговые расходы по земельному налогу всего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3A6" w:rsidRPr="005076AF" w:rsidRDefault="00B32324" w:rsidP="00BF2039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8 570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3A6" w:rsidRPr="005076AF" w:rsidRDefault="00B32324" w:rsidP="00BF2039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18 297</w:t>
            </w:r>
          </w:p>
        </w:tc>
      </w:tr>
      <w:tr w:rsidR="005076AF" w:rsidRPr="005076AF" w:rsidTr="007327BA">
        <w:trPr>
          <w:trHeight w:val="95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3.1.</w:t>
            </w:r>
            <w:r w:rsidR="00E853A6" w:rsidRPr="005076A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0" w:firstLine="5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Выпадающие доходы, в результате применения пониженных налоговых ставок, согласно решению Думы  города Когалыма от 20.06.2018 №200-ГД «О земельном налоге» тыс. рублей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CE524C" w:rsidP="00BF2039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8 570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616F2C" w:rsidP="00BF2039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18 294</w:t>
            </w:r>
          </w:p>
        </w:tc>
      </w:tr>
      <w:tr w:rsidR="005076AF" w:rsidRPr="005076AF" w:rsidTr="007327BA">
        <w:trPr>
          <w:trHeight w:val="956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3.</w:t>
            </w:r>
            <w:r w:rsidR="00E853A6" w:rsidRPr="005076AF">
              <w:rPr>
                <w:color w:val="auto"/>
                <w:sz w:val="24"/>
                <w:szCs w:val="24"/>
              </w:rPr>
              <w:t>1.</w:t>
            </w:r>
            <w:r w:rsidRPr="005076A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0" w:firstLine="5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Выпадающие доходы, в результате применения налоговых льгот, согласно решению Думы  города Когалыма от 20.06.2018 №200-ГД «О земельном налоге» тыс. рублей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616F2C" w:rsidP="00BF2039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3</w:t>
            </w:r>
          </w:p>
        </w:tc>
      </w:tr>
      <w:tr w:rsidR="005076AF" w:rsidRPr="005076AF" w:rsidTr="002855CC">
        <w:trPr>
          <w:trHeight w:val="72"/>
        </w:trPr>
        <w:tc>
          <w:tcPr>
            <w:tcW w:w="9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7BA" w:rsidRPr="005076AF" w:rsidRDefault="007327BA">
            <w:pPr>
              <w:spacing w:after="0" w:line="259" w:lineRule="auto"/>
              <w:ind w:right="14" w:firstLine="0"/>
              <w:jc w:val="center"/>
              <w:rPr>
                <w:i/>
                <w:color w:val="auto"/>
                <w:sz w:val="22"/>
              </w:rPr>
            </w:pPr>
            <w:r w:rsidRPr="005076AF">
              <w:rPr>
                <w:i/>
                <w:color w:val="auto"/>
                <w:sz w:val="22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7BA" w:rsidRPr="005076AF" w:rsidRDefault="007327BA">
            <w:pPr>
              <w:spacing w:after="160" w:line="259" w:lineRule="auto"/>
              <w:ind w:right="0" w:firstLine="0"/>
              <w:jc w:val="left"/>
              <w:rPr>
                <w:i/>
                <w:color w:val="auto"/>
                <w:sz w:val="22"/>
              </w:rPr>
            </w:pPr>
            <w:r w:rsidRPr="005076AF">
              <w:rPr>
                <w:i/>
                <w:color w:val="auto"/>
                <w:sz w:val="22"/>
              </w:rPr>
              <w:t>113,5</w:t>
            </w:r>
          </w:p>
        </w:tc>
      </w:tr>
      <w:tr w:rsidR="005076AF" w:rsidRPr="005076AF" w:rsidTr="007327BA">
        <w:tblPrEx>
          <w:tblCellMar>
            <w:top w:w="21" w:type="dxa"/>
            <w:left w:w="106" w:type="dxa"/>
          </w:tblCellMar>
        </w:tblPrEx>
        <w:trPr>
          <w:trHeight w:val="33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19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5" w:right="0" w:hanging="5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 xml:space="preserve">Поступление налога на имущество физических лиц, тыс. рублей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25 459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D7212A" w:rsidP="00BF2039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24 654</w:t>
            </w:r>
          </w:p>
        </w:tc>
      </w:tr>
      <w:tr w:rsidR="005076AF" w:rsidRPr="005076AF" w:rsidTr="007327BA">
        <w:tblPrEx>
          <w:tblCellMar>
            <w:top w:w="21" w:type="dxa"/>
            <w:left w:w="106" w:type="dxa"/>
          </w:tblCellMar>
        </w:tblPrEx>
        <w:trPr>
          <w:trHeight w:val="57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3A6" w:rsidRPr="005076AF" w:rsidRDefault="00E853A6" w:rsidP="00BF2039">
            <w:pPr>
              <w:spacing w:after="0" w:line="259" w:lineRule="auto"/>
              <w:ind w:right="19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4.1.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3A6" w:rsidRPr="005076AF" w:rsidRDefault="00E853A6" w:rsidP="00BF2039">
            <w:pPr>
              <w:spacing w:after="0" w:line="259" w:lineRule="auto"/>
              <w:ind w:left="5" w:right="0" w:hanging="5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Сумма налоговых расходов по налогу на имущество физических лиц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3A6" w:rsidRPr="005076AF" w:rsidRDefault="00B32324" w:rsidP="00BF2039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3 370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3A6" w:rsidRPr="005076AF" w:rsidRDefault="00B32324" w:rsidP="00BF2039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23 221</w:t>
            </w:r>
          </w:p>
        </w:tc>
      </w:tr>
      <w:tr w:rsidR="005076AF" w:rsidRPr="005076AF" w:rsidTr="007327BA">
        <w:tblPrEx>
          <w:tblCellMar>
            <w:top w:w="21" w:type="dxa"/>
            <w:left w:w="106" w:type="dxa"/>
          </w:tblCellMar>
        </w:tblPrEx>
        <w:trPr>
          <w:trHeight w:val="1203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29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4.1.</w:t>
            </w:r>
            <w:r w:rsidR="00E853A6" w:rsidRPr="005076A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Выпадающие доходы, в результате применения пониженной налоговой ставки, согласно решению Думы  города Когалыма от  30.10.2014 №472-ГД «О налоге на имущество физических лиц» тыс. рублей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CE2B80" w:rsidP="00BF2039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2 700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039" w:rsidRPr="005076AF" w:rsidRDefault="00CE2B80" w:rsidP="00BF2039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22 148</w:t>
            </w:r>
          </w:p>
        </w:tc>
      </w:tr>
      <w:tr w:rsidR="005076AF" w:rsidRPr="005076AF" w:rsidTr="007327BA">
        <w:tblPrEx>
          <w:tblCellMar>
            <w:top w:w="21" w:type="dxa"/>
            <w:left w:w="106" w:type="dxa"/>
          </w:tblCellMar>
        </w:tblPrEx>
        <w:trPr>
          <w:trHeight w:val="96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E853A6" w:rsidP="00BF2039">
            <w:pPr>
              <w:spacing w:after="0" w:line="259" w:lineRule="auto"/>
              <w:ind w:right="29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4.1.2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Выпадающие доходы, в результате применения налоговых льгот, согласно решению Думы  города Когалыма от  30.10.2014 №472-ГД «О налоге на имущество физических лиц» тыс. рублей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BF2039" w:rsidP="00BF2039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670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39" w:rsidRPr="005076AF" w:rsidRDefault="00CE2B80" w:rsidP="00BF2039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5076AF">
              <w:rPr>
                <w:color w:val="auto"/>
                <w:sz w:val="24"/>
                <w:szCs w:val="24"/>
              </w:rPr>
              <w:t>1 073</w:t>
            </w:r>
          </w:p>
        </w:tc>
      </w:tr>
      <w:tr w:rsidR="005076AF" w:rsidRPr="005076AF" w:rsidTr="00D91DFE">
        <w:tblPrEx>
          <w:tblCellMar>
            <w:top w:w="21" w:type="dxa"/>
            <w:left w:w="106" w:type="dxa"/>
          </w:tblCellMar>
        </w:tblPrEx>
        <w:trPr>
          <w:trHeight w:val="375"/>
        </w:trPr>
        <w:tc>
          <w:tcPr>
            <w:tcW w:w="9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7BA" w:rsidRPr="005076AF" w:rsidRDefault="007327BA" w:rsidP="00111F36">
            <w:pPr>
              <w:spacing w:after="0" w:line="259" w:lineRule="auto"/>
              <w:ind w:left="10" w:right="0" w:firstLine="0"/>
              <w:jc w:val="center"/>
              <w:rPr>
                <w:i/>
                <w:color w:val="auto"/>
                <w:sz w:val="22"/>
              </w:rPr>
            </w:pPr>
            <w:r w:rsidRPr="005076AF">
              <w:rPr>
                <w:i/>
                <w:color w:val="auto"/>
                <w:sz w:val="22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7BA" w:rsidRPr="005076AF" w:rsidRDefault="007327BA" w:rsidP="00111F36">
            <w:pPr>
              <w:spacing w:after="160" w:line="259" w:lineRule="auto"/>
              <w:ind w:right="0" w:firstLine="0"/>
              <w:jc w:val="center"/>
              <w:rPr>
                <w:i/>
                <w:color w:val="auto"/>
                <w:sz w:val="22"/>
              </w:rPr>
            </w:pPr>
            <w:r w:rsidRPr="005076AF">
              <w:rPr>
                <w:i/>
                <w:color w:val="auto"/>
                <w:sz w:val="22"/>
              </w:rPr>
              <w:t>589,1</w:t>
            </w:r>
          </w:p>
        </w:tc>
      </w:tr>
    </w:tbl>
    <w:p w:rsidR="00847EB8" w:rsidRPr="005076AF" w:rsidRDefault="00847EB8" w:rsidP="00C94C60">
      <w:pPr>
        <w:spacing w:after="272" w:line="259" w:lineRule="auto"/>
        <w:ind w:left="142" w:right="0" w:firstLine="703"/>
        <w:contextualSpacing/>
        <w:rPr>
          <w:color w:val="auto"/>
          <w:sz w:val="24"/>
          <w:szCs w:val="24"/>
        </w:rPr>
      </w:pPr>
    </w:p>
    <w:p w:rsidR="00F26DBE" w:rsidRPr="005076AF" w:rsidRDefault="00881E21" w:rsidP="00551D34">
      <w:pPr>
        <w:spacing w:after="272" w:line="276" w:lineRule="auto"/>
        <w:ind w:left="142" w:right="0" w:firstLine="703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*Объем </w:t>
      </w:r>
      <w:r w:rsidR="00F26DBE" w:rsidRPr="005076AF">
        <w:rPr>
          <w:color w:val="auto"/>
          <w:sz w:val="24"/>
          <w:szCs w:val="24"/>
        </w:rPr>
        <w:t>выпадающих доходов</w:t>
      </w:r>
      <w:r w:rsidRPr="005076AF">
        <w:rPr>
          <w:color w:val="auto"/>
          <w:sz w:val="24"/>
          <w:szCs w:val="24"/>
        </w:rPr>
        <w:t xml:space="preserve"> по </w:t>
      </w:r>
      <w:r w:rsidR="00922448" w:rsidRPr="005076AF">
        <w:rPr>
          <w:color w:val="auto"/>
          <w:sz w:val="24"/>
          <w:szCs w:val="24"/>
        </w:rPr>
        <w:t>земельному налогу</w:t>
      </w:r>
      <w:r w:rsidRPr="005076AF">
        <w:rPr>
          <w:color w:val="auto"/>
          <w:sz w:val="24"/>
          <w:szCs w:val="24"/>
        </w:rPr>
        <w:t xml:space="preserve">, </w:t>
      </w:r>
      <w:r w:rsidR="00F90E8A" w:rsidRPr="005076AF">
        <w:rPr>
          <w:color w:val="auto"/>
          <w:sz w:val="24"/>
          <w:szCs w:val="24"/>
        </w:rPr>
        <w:t xml:space="preserve">в результате </w:t>
      </w:r>
      <w:r w:rsidR="00C57A4E" w:rsidRPr="005076AF">
        <w:rPr>
          <w:color w:val="auto"/>
          <w:sz w:val="24"/>
          <w:szCs w:val="24"/>
        </w:rPr>
        <w:t xml:space="preserve">применения </w:t>
      </w:r>
      <w:r w:rsidR="00F26DBE" w:rsidRPr="005076AF">
        <w:rPr>
          <w:color w:val="auto"/>
          <w:sz w:val="24"/>
          <w:szCs w:val="24"/>
        </w:rPr>
        <w:t>пониженных налоговых ставок</w:t>
      </w:r>
      <w:r w:rsidR="00F90E8A" w:rsidRPr="005076AF">
        <w:rPr>
          <w:color w:val="auto"/>
          <w:sz w:val="24"/>
          <w:szCs w:val="24"/>
        </w:rPr>
        <w:t xml:space="preserve">, </w:t>
      </w:r>
      <w:r w:rsidRPr="005076AF">
        <w:rPr>
          <w:color w:val="auto"/>
          <w:sz w:val="24"/>
          <w:szCs w:val="24"/>
        </w:rPr>
        <w:t xml:space="preserve">указан на основании информации </w:t>
      </w:r>
      <w:r w:rsidR="00C94C60" w:rsidRPr="005076AF">
        <w:rPr>
          <w:color w:val="auto"/>
          <w:sz w:val="24"/>
          <w:szCs w:val="24"/>
        </w:rPr>
        <w:t>Управления Федерального казначейства по Ханты-Мансийскому автономному округу - Югре</w:t>
      </w:r>
      <w:r w:rsidR="00F90E8A" w:rsidRPr="005076AF">
        <w:rPr>
          <w:color w:val="auto"/>
          <w:sz w:val="24"/>
          <w:szCs w:val="24"/>
        </w:rPr>
        <w:t>.</w:t>
      </w:r>
    </w:p>
    <w:p w:rsidR="006542AE" w:rsidRPr="005076AF" w:rsidRDefault="00F26DBE" w:rsidP="00551D34">
      <w:pPr>
        <w:spacing w:after="272" w:line="276" w:lineRule="auto"/>
        <w:ind w:left="142" w:right="0" w:firstLine="703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*</w:t>
      </w:r>
      <w:r w:rsidR="00F90E8A" w:rsidRPr="005076AF">
        <w:rPr>
          <w:color w:val="auto"/>
          <w:sz w:val="24"/>
          <w:szCs w:val="24"/>
        </w:rPr>
        <w:t xml:space="preserve">*Объем налоговых расходов по земельному налогу и налогу на имущество физических лиц, в результате применения налоговых льгот, указан на основании информации </w:t>
      </w:r>
      <w:r w:rsidR="00AA4F09" w:rsidRPr="005076AF">
        <w:rPr>
          <w:color w:val="auto"/>
          <w:sz w:val="24"/>
          <w:szCs w:val="24"/>
        </w:rPr>
        <w:t xml:space="preserve">Межрайонной </w:t>
      </w:r>
      <w:r w:rsidR="00F90E8A" w:rsidRPr="005076AF">
        <w:rPr>
          <w:color w:val="auto"/>
          <w:sz w:val="24"/>
          <w:szCs w:val="24"/>
        </w:rPr>
        <w:t>ИФНС России</w:t>
      </w:r>
      <w:r w:rsidR="00AA4F09" w:rsidRPr="005076AF">
        <w:rPr>
          <w:color w:val="auto"/>
          <w:sz w:val="24"/>
          <w:szCs w:val="24"/>
        </w:rPr>
        <w:t xml:space="preserve"> №11</w:t>
      </w:r>
      <w:r w:rsidR="00F90E8A" w:rsidRPr="005076AF">
        <w:rPr>
          <w:color w:val="auto"/>
          <w:sz w:val="24"/>
          <w:szCs w:val="24"/>
        </w:rPr>
        <w:t xml:space="preserve"> по Ханты-Мансийско</w:t>
      </w:r>
      <w:r w:rsidR="00AA4F09" w:rsidRPr="005076AF">
        <w:rPr>
          <w:color w:val="auto"/>
          <w:sz w:val="24"/>
          <w:szCs w:val="24"/>
        </w:rPr>
        <w:t>му</w:t>
      </w:r>
      <w:r w:rsidR="00F90E8A" w:rsidRPr="005076AF">
        <w:rPr>
          <w:color w:val="auto"/>
          <w:sz w:val="24"/>
          <w:szCs w:val="24"/>
        </w:rPr>
        <w:t xml:space="preserve"> автономно</w:t>
      </w:r>
      <w:r w:rsidR="00AA4F09" w:rsidRPr="005076AF">
        <w:rPr>
          <w:color w:val="auto"/>
          <w:sz w:val="24"/>
          <w:szCs w:val="24"/>
        </w:rPr>
        <w:t>му</w:t>
      </w:r>
      <w:r w:rsidR="00F90E8A" w:rsidRPr="005076AF">
        <w:rPr>
          <w:color w:val="auto"/>
          <w:sz w:val="24"/>
          <w:szCs w:val="24"/>
        </w:rPr>
        <w:t xml:space="preserve"> округ</w:t>
      </w:r>
      <w:r w:rsidR="00AA4F09" w:rsidRPr="005076AF">
        <w:rPr>
          <w:color w:val="auto"/>
          <w:sz w:val="24"/>
          <w:szCs w:val="24"/>
        </w:rPr>
        <w:t>у</w:t>
      </w:r>
      <w:r w:rsidR="00F90E8A" w:rsidRPr="005076AF">
        <w:rPr>
          <w:color w:val="auto"/>
          <w:sz w:val="24"/>
          <w:szCs w:val="24"/>
        </w:rPr>
        <w:t>-Югр</w:t>
      </w:r>
      <w:r w:rsidR="00AA4F09" w:rsidRPr="005076AF">
        <w:rPr>
          <w:color w:val="auto"/>
          <w:sz w:val="24"/>
          <w:szCs w:val="24"/>
        </w:rPr>
        <w:t>е</w:t>
      </w:r>
      <w:r w:rsidR="00F90E8A" w:rsidRPr="005076AF">
        <w:rPr>
          <w:color w:val="auto"/>
          <w:sz w:val="24"/>
          <w:szCs w:val="24"/>
        </w:rPr>
        <w:t>.</w:t>
      </w:r>
    </w:p>
    <w:p w:rsidR="002E62D1" w:rsidRPr="005076AF" w:rsidRDefault="002E62D1">
      <w:pPr>
        <w:spacing w:after="284" w:line="259" w:lineRule="auto"/>
        <w:ind w:left="58" w:right="48" w:hanging="10"/>
        <w:jc w:val="center"/>
        <w:rPr>
          <w:b/>
          <w:color w:val="auto"/>
          <w:sz w:val="24"/>
          <w:szCs w:val="24"/>
        </w:rPr>
      </w:pPr>
    </w:p>
    <w:p w:rsidR="00BC4F4C" w:rsidRPr="005076AF" w:rsidRDefault="00881E21">
      <w:pPr>
        <w:spacing w:after="284" w:line="259" w:lineRule="auto"/>
        <w:ind w:left="58" w:right="48" w:hanging="10"/>
        <w:jc w:val="center"/>
        <w:rPr>
          <w:b/>
          <w:color w:val="auto"/>
          <w:sz w:val="24"/>
          <w:szCs w:val="24"/>
        </w:rPr>
      </w:pPr>
      <w:r w:rsidRPr="005076AF">
        <w:rPr>
          <w:b/>
          <w:color w:val="auto"/>
          <w:sz w:val="24"/>
          <w:szCs w:val="24"/>
        </w:rPr>
        <w:t xml:space="preserve">1. Эффективность налоговых расходов </w:t>
      </w:r>
      <w:r w:rsidR="000E7ECC" w:rsidRPr="005076AF">
        <w:rPr>
          <w:b/>
          <w:color w:val="auto"/>
          <w:sz w:val="24"/>
          <w:szCs w:val="24"/>
        </w:rPr>
        <w:t>по земельному налогу</w:t>
      </w:r>
    </w:p>
    <w:p w:rsidR="00BC4F4C" w:rsidRPr="005076AF" w:rsidRDefault="00881E21" w:rsidP="00551D34">
      <w:pPr>
        <w:spacing w:after="29" w:line="276" w:lineRule="auto"/>
        <w:ind w:left="14" w:right="163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В соответствии с </w:t>
      </w:r>
      <w:r w:rsidR="009F255D" w:rsidRPr="005076AF">
        <w:rPr>
          <w:color w:val="auto"/>
          <w:sz w:val="24"/>
          <w:szCs w:val="24"/>
        </w:rPr>
        <w:t xml:space="preserve">Решением Думы города Когалыма от 20.06.2018 №200-ГД «О земельном налоге» </w:t>
      </w:r>
      <w:r w:rsidRPr="005076AF">
        <w:rPr>
          <w:color w:val="auto"/>
          <w:sz w:val="24"/>
          <w:szCs w:val="24"/>
        </w:rPr>
        <w:t xml:space="preserve">налоговые расходы предоставлены в виде </w:t>
      </w:r>
      <w:r w:rsidR="00CC628A" w:rsidRPr="005076AF">
        <w:rPr>
          <w:color w:val="auto"/>
          <w:sz w:val="24"/>
          <w:szCs w:val="24"/>
        </w:rPr>
        <w:t>пониженных налого</w:t>
      </w:r>
      <w:r w:rsidR="008665AB" w:rsidRPr="005076AF">
        <w:rPr>
          <w:color w:val="auto"/>
          <w:sz w:val="24"/>
          <w:szCs w:val="24"/>
        </w:rPr>
        <w:t xml:space="preserve">вых ставок </w:t>
      </w:r>
      <w:r w:rsidR="00C84026" w:rsidRPr="005076AF">
        <w:rPr>
          <w:color w:val="auto"/>
          <w:sz w:val="24"/>
          <w:szCs w:val="24"/>
        </w:rPr>
        <w:t>земельного налога и</w:t>
      </w:r>
      <w:r w:rsidR="00CC628A" w:rsidRPr="005076AF">
        <w:rPr>
          <w:color w:val="auto"/>
          <w:sz w:val="24"/>
          <w:szCs w:val="24"/>
        </w:rPr>
        <w:t xml:space="preserve"> </w:t>
      </w:r>
      <w:r w:rsidRPr="005076AF">
        <w:rPr>
          <w:color w:val="auto"/>
          <w:sz w:val="24"/>
          <w:szCs w:val="24"/>
        </w:rPr>
        <w:t xml:space="preserve">налоговых льгот для юридических лиц в отношении отдельных категорий </w:t>
      </w:r>
      <w:r w:rsidR="00F33D77" w:rsidRPr="005076AF">
        <w:rPr>
          <w:color w:val="auto"/>
          <w:sz w:val="24"/>
          <w:szCs w:val="24"/>
        </w:rPr>
        <w:t>налогоплательщиков</w:t>
      </w:r>
      <w:r w:rsidRPr="005076AF">
        <w:rPr>
          <w:color w:val="auto"/>
          <w:sz w:val="24"/>
          <w:szCs w:val="24"/>
        </w:rPr>
        <w:t>.</w:t>
      </w:r>
    </w:p>
    <w:p w:rsidR="004C5C9D" w:rsidRPr="005076AF" w:rsidRDefault="00881E21" w:rsidP="00551D34">
      <w:pPr>
        <w:spacing w:line="276" w:lineRule="auto"/>
        <w:ind w:left="14" w:right="269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lastRenderedPageBreak/>
        <w:t xml:space="preserve">Оценка эффективности </w:t>
      </w:r>
      <w:r w:rsidR="00CD4A8E" w:rsidRPr="005076AF">
        <w:rPr>
          <w:color w:val="auto"/>
          <w:sz w:val="24"/>
          <w:szCs w:val="24"/>
        </w:rPr>
        <w:t xml:space="preserve">налоговых расходов по земельному налогу </w:t>
      </w:r>
      <w:r w:rsidRPr="005076AF">
        <w:rPr>
          <w:color w:val="auto"/>
          <w:sz w:val="24"/>
          <w:szCs w:val="24"/>
        </w:rPr>
        <w:t>проведена куратор</w:t>
      </w:r>
      <w:r w:rsidR="00CD4A8E" w:rsidRPr="005076AF">
        <w:rPr>
          <w:color w:val="auto"/>
          <w:sz w:val="24"/>
          <w:szCs w:val="24"/>
        </w:rPr>
        <w:t>ами</w:t>
      </w:r>
      <w:r w:rsidRPr="005076AF">
        <w:rPr>
          <w:color w:val="auto"/>
          <w:sz w:val="24"/>
          <w:szCs w:val="24"/>
        </w:rPr>
        <w:t xml:space="preserve"> </w:t>
      </w:r>
      <w:r w:rsidR="00FA4B50" w:rsidRPr="005076AF">
        <w:rPr>
          <w:color w:val="auto"/>
          <w:sz w:val="24"/>
          <w:szCs w:val="24"/>
        </w:rPr>
        <w:t>налоговых расходов,</w:t>
      </w:r>
      <w:r w:rsidR="00E708BD" w:rsidRPr="005076AF">
        <w:rPr>
          <w:color w:val="auto"/>
          <w:sz w:val="24"/>
          <w:szCs w:val="24"/>
        </w:rPr>
        <w:t xml:space="preserve"> </w:t>
      </w:r>
      <w:r w:rsidR="00AC7EDC" w:rsidRPr="005076AF">
        <w:rPr>
          <w:color w:val="auto"/>
          <w:sz w:val="24"/>
          <w:szCs w:val="24"/>
        </w:rPr>
        <w:t xml:space="preserve">закреплённых </w:t>
      </w:r>
      <w:r w:rsidR="00FA4B50" w:rsidRPr="005076AF">
        <w:rPr>
          <w:color w:val="auto"/>
          <w:sz w:val="24"/>
          <w:szCs w:val="24"/>
        </w:rPr>
        <w:t xml:space="preserve">за каждым налоговым расходом </w:t>
      </w:r>
      <w:r w:rsidR="00AC7EDC" w:rsidRPr="005076AF">
        <w:rPr>
          <w:color w:val="auto"/>
          <w:sz w:val="24"/>
          <w:szCs w:val="24"/>
        </w:rPr>
        <w:t>Перечнем</w:t>
      </w:r>
      <w:r w:rsidR="00FA4B50" w:rsidRPr="005076AF">
        <w:rPr>
          <w:color w:val="auto"/>
          <w:sz w:val="24"/>
          <w:szCs w:val="24"/>
        </w:rPr>
        <w:t>.</w:t>
      </w:r>
      <w:r w:rsidR="006C2E8A" w:rsidRPr="005076AF">
        <w:rPr>
          <w:color w:val="auto"/>
          <w:sz w:val="24"/>
          <w:szCs w:val="24"/>
        </w:rPr>
        <w:t xml:space="preserve"> </w:t>
      </w:r>
      <w:r w:rsidRPr="005076AF">
        <w:rPr>
          <w:color w:val="auto"/>
          <w:sz w:val="24"/>
          <w:szCs w:val="24"/>
        </w:rPr>
        <w:t xml:space="preserve"> </w:t>
      </w:r>
    </w:p>
    <w:p w:rsidR="00382471" w:rsidRPr="005076AF" w:rsidRDefault="009C4010" w:rsidP="00551D34">
      <w:pPr>
        <w:spacing w:line="276" w:lineRule="auto"/>
        <w:ind w:left="14" w:right="269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Фактически в 202</w:t>
      </w:r>
      <w:r w:rsidR="006E5B6B" w:rsidRPr="005076AF">
        <w:rPr>
          <w:color w:val="auto"/>
          <w:sz w:val="24"/>
          <w:szCs w:val="24"/>
        </w:rPr>
        <w:t>1</w:t>
      </w:r>
      <w:r w:rsidRPr="005076AF">
        <w:rPr>
          <w:color w:val="auto"/>
          <w:sz w:val="24"/>
          <w:szCs w:val="24"/>
        </w:rPr>
        <w:t xml:space="preserve"> году востребованы </w:t>
      </w:r>
      <w:r w:rsidR="005D2297" w:rsidRPr="005076AF">
        <w:rPr>
          <w:color w:val="auto"/>
          <w:sz w:val="24"/>
          <w:szCs w:val="24"/>
        </w:rPr>
        <w:t>5</w:t>
      </w:r>
      <w:r w:rsidR="008F12DE" w:rsidRPr="005076AF">
        <w:rPr>
          <w:color w:val="auto"/>
          <w:sz w:val="24"/>
          <w:szCs w:val="24"/>
        </w:rPr>
        <w:t xml:space="preserve"> </w:t>
      </w:r>
      <w:r w:rsidR="00C32057" w:rsidRPr="005076AF">
        <w:rPr>
          <w:color w:val="auto"/>
          <w:sz w:val="24"/>
          <w:szCs w:val="24"/>
        </w:rPr>
        <w:t xml:space="preserve">налоговых расходов, из них стимулирующую категорию пониженной налоговой ставки имеют 4 налоговых расхода и техническую категорию </w:t>
      </w:r>
      <w:r w:rsidR="004721EC" w:rsidRPr="005076AF">
        <w:rPr>
          <w:color w:val="auto"/>
          <w:sz w:val="24"/>
          <w:szCs w:val="24"/>
        </w:rPr>
        <w:t>пониженной налоговой ставки</w:t>
      </w:r>
      <w:r w:rsidR="00C32057" w:rsidRPr="005076AF">
        <w:rPr>
          <w:color w:val="auto"/>
          <w:sz w:val="24"/>
          <w:szCs w:val="24"/>
        </w:rPr>
        <w:t xml:space="preserve"> </w:t>
      </w:r>
      <w:r w:rsidR="002015DE" w:rsidRPr="005076AF">
        <w:rPr>
          <w:color w:val="auto"/>
          <w:sz w:val="24"/>
          <w:szCs w:val="24"/>
        </w:rPr>
        <w:t>относится 1</w:t>
      </w:r>
      <w:r w:rsidR="004721EC" w:rsidRPr="005076AF">
        <w:rPr>
          <w:color w:val="auto"/>
          <w:sz w:val="24"/>
          <w:szCs w:val="24"/>
        </w:rPr>
        <w:t xml:space="preserve"> налоговы</w:t>
      </w:r>
      <w:r w:rsidR="002015DE" w:rsidRPr="005076AF">
        <w:rPr>
          <w:color w:val="auto"/>
          <w:sz w:val="24"/>
          <w:szCs w:val="24"/>
        </w:rPr>
        <w:t>й</w:t>
      </w:r>
      <w:r w:rsidR="004721EC" w:rsidRPr="005076AF">
        <w:rPr>
          <w:color w:val="auto"/>
          <w:sz w:val="24"/>
          <w:szCs w:val="24"/>
        </w:rPr>
        <w:t xml:space="preserve"> расход. Сумма выпадающих доходов бюджета города </w:t>
      </w:r>
      <w:r w:rsidR="002015DE" w:rsidRPr="005076AF">
        <w:rPr>
          <w:color w:val="auto"/>
          <w:sz w:val="24"/>
          <w:szCs w:val="24"/>
        </w:rPr>
        <w:t xml:space="preserve">по земельному налогу в 2021 году </w:t>
      </w:r>
      <w:r w:rsidR="004721EC" w:rsidRPr="005076AF">
        <w:rPr>
          <w:color w:val="auto"/>
          <w:sz w:val="24"/>
          <w:szCs w:val="24"/>
        </w:rPr>
        <w:t xml:space="preserve">составила </w:t>
      </w:r>
      <w:r w:rsidR="002015DE" w:rsidRPr="005076AF">
        <w:rPr>
          <w:color w:val="auto"/>
          <w:sz w:val="24"/>
          <w:szCs w:val="24"/>
        </w:rPr>
        <w:t>18 297</w:t>
      </w:r>
      <w:r w:rsidR="00E33451" w:rsidRPr="005076AF">
        <w:rPr>
          <w:color w:val="auto"/>
          <w:sz w:val="24"/>
          <w:szCs w:val="24"/>
        </w:rPr>
        <w:t xml:space="preserve"> </w:t>
      </w:r>
      <w:r w:rsidR="00D151E8" w:rsidRPr="005076AF">
        <w:rPr>
          <w:color w:val="auto"/>
          <w:sz w:val="24"/>
          <w:szCs w:val="24"/>
        </w:rPr>
        <w:t>тыс. рублей, пониженной налоговой ставкой воспользовались 2</w:t>
      </w:r>
      <w:r w:rsidR="00FE2DA4" w:rsidRPr="005076AF">
        <w:rPr>
          <w:color w:val="auto"/>
          <w:sz w:val="24"/>
          <w:szCs w:val="24"/>
        </w:rPr>
        <w:t>6</w:t>
      </w:r>
      <w:r w:rsidR="00D151E8" w:rsidRPr="005076AF">
        <w:rPr>
          <w:color w:val="auto"/>
          <w:sz w:val="24"/>
          <w:szCs w:val="24"/>
        </w:rPr>
        <w:t xml:space="preserve"> налогоплательщик</w:t>
      </w:r>
      <w:r w:rsidR="00FE2DA4" w:rsidRPr="005076AF">
        <w:rPr>
          <w:color w:val="auto"/>
          <w:sz w:val="24"/>
          <w:szCs w:val="24"/>
        </w:rPr>
        <w:t xml:space="preserve">ов и 14 </w:t>
      </w:r>
      <w:r w:rsidR="005479F5" w:rsidRPr="005076AF">
        <w:rPr>
          <w:color w:val="auto"/>
          <w:sz w:val="24"/>
          <w:szCs w:val="24"/>
        </w:rPr>
        <w:t>налогоплательщиков</w:t>
      </w:r>
      <w:r w:rsidR="00FE2DA4" w:rsidRPr="005076AF">
        <w:rPr>
          <w:color w:val="auto"/>
          <w:sz w:val="24"/>
          <w:szCs w:val="24"/>
        </w:rPr>
        <w:t xml:space="preserve"> воспользовались льготой в виде освобождения от земельного налога вновь зарегистрированных субъектов</w:t>
      </w:r>
      <w:r w:rsidR="005479F5" w:rsidRPr="005076AF">
        <w:rPr>
          <w:color w:val="auto"/>
          <w:sz w:val="24"/>
          <w:szCs w:val="24"/>
        </w:rPr>
        <w:t xml:space="preserve"> малого (среднего) предпринимательства</w:t>
      </w:r>
      <w:r w:rsidR="00D151E8" w:rsidRPr="005076AF">
        <w:rPr>
          <w:color w:val="auto"/>
          <w:sz w:val="24"/>
          <w:szCs w:val="24"/>
        </w:rPr>
        <w:t>.</w:t>
      </w:r>
      <w:r w:rsidR="00DE7530" w:rsidRPr="005076AF">
        <w:rPr>
          <w:color w:val="auto"/>
          <w:sz w:val="24"/>
          <w:szCs w:val="24"/>
        </w:rPr>
        <w:t xml:space="preserve"> </w:t>
      </w:r>
    </w:p>
    <w:p w:rsidR="009C4010" w:rsidRPr="005076AF" w:rsidRDefault="00E33451" w:rsidP="00551D34">
      <w:pPr>
        <w:spacing w:line="276" w:lineRule="auto"/>
        <w:ind w:left="14" w:right="269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 </w:t>
      </w:r>
      <w:r w:rsidR="00B43D06" w:rsidRPr="005076AF">
        <w:rPr>
          <w:color w:val="auto"/>
          <w:sz w:val="24"/>
          <w:szCs w:val="24"/>
        </w:rPr>
        <w:t xml:space="preserve">В части земельного налога 19 </w:t>
      </w:r>
      <w:r w:rsidR="00CA0ED1" w:rsidRPr="005076AF">
        <w:rPr>
          <w:color w:val="auto"/>
          <w:sz w:val="24"/>
          <w:szCs w:val="24"/>
        </w:rPr>
        <w:t xml:space="preserve">из 24 </w:t>
      </w:r>
      <w:r w:rsidR="00B43D06" w:rsidRPr="005076AF">
        <w:rPr>
          <w:color w:val="auto"/>
          <w:sz w:val="24"/>
          <w:szCs w:val="24"/>
        </w:rPr>
        <w:t xml:space="preserve">налоговых расходов не </w:t>
      </w:r>
      <w:r w:rsidR="003A373A" w:rsidRPr="005076AF">
        <w:rPr>
          <w:color w:val="auto"/>
          <w:sz w:val="24"/>
          <w:szCs w:val="24"/>
        </w:rPr>
        <w:t>востребованы.</w:t>
      </w:r>
    </w:p>
    <w:p w:rsidR="00E24351" w:rsidRPr="005076AF" w:rsidRDefault="00FF4519" w:rsidP="00E24351">
      <w:pPr>
        <w:spacing w:line="276" w:lineRule="auto"/>
        <w:ind w:left="14" w:right="269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В связи с </w:t>
      </w:r>
      <w:r w:rsidR="00FF1884" w:rsidRPr="005076AF">
        <w:rPr>
          <w:color w:val="auto"/>
          <w:sz w:val="24"/>
          <w:szCs w:val="24"/>
        </w:rPr>
        <w:t xml:space="preserve">неэффективностью, </w:t>
      </w:r>
      <w:r w:rsidRPr="005076AF">
        <w:rPr>
          <w:color w:val="auto"/>
          <w:sz w:val="24"/>
          <w:szCs w:val="24"/>
        </w:rPr>
        <w:t>не востребованностью, отсутствием вклада в достижение показателей муниципальных программ и Стратегии СЭР, а также</w:t>
      </w:r>
      <w:r w:rsidR="00FF1884" w:rsidRPr="005076AF">
        <w:rPr>
          <w:color w:val="auto"/>
          <w:sz w:val="24"/>
          <w:szCs w:val="24"/>
        </w:rPr>
        <w:t xml:space="preserve"> к</w:t>
      </w:r>
      <w:r w:rsidR="00E24351" w:rsidRPr="005076AF">
        <w:rPr>
          <w:color w:val="auto"/>
          <w:sz w:val="24"/>
          <w:szCs w:val="24"/>
        </w:rPr>
        <w:t xml:space="preserve">ураторами налоговых расходов </w:t>
      </w:r>
      <w:r w:rsidR="00B40189" w:rsidRPr="005076AF">
        <w:rPr>
          <w:color w:val="auto"/>
          <w:sz w:val="24"/>
          <w:szCs w:val="24"/>
        </w:rPr>
        <w:t xml:space="preserve">11 пониженных налоговых ставок </w:t>
      </w:r>
      <w:r w:rsidR="00FF1884" w:rsidRPr="005076AF">
        <w:rPr>
          <w:color w:val="auto"/>
          <w:sz w:val="24"/>
          <w:szCs w:val="24"/>
        </w:rPr>
        <w:t xml:space="preserve">земельного налога </w:t>
      </w:r>
      <w:r w:rsidR="00B40189" w:rsidRPr="005076AF">
        <w:rPr>
          <w:color w:val="auto"/>
          <w:sz w:val="24"/>
          <w:szCs w:val="24"/>
        </w:rPr>
        <w:t>предложены к отмене и установлении в максимальном размере в соответствии</w:t>
      </w:r>
      <w:r w:rsidR="005118CC" w:rsidRPr="005076AF">
        <w:rPr>
          <w:color w:val="auto"/>
          <w:sz w:val="24"/>
          <w:szCs w:val="24"/>
        </w:rPr>
        <w:t xml:space="preserve"> со </w:t>
      </w:r>
      <w:r w:rsidR="00B40189" w:rsidRPr="005076AF">
        <w:rPr>
          <w:color w:val="auto"/>
          <w:sz w:val="24"/>
          <w:szCs w:val="24"/>
        </w:rPr>
        <w:t>стать</w:t>
      </w:r>
      <w:r w:rsidR="005118CC" w:rsidRPr="005076AF">
        <w:rPr>
          <w:color w:val="auto"/>
          <w:sz w:val="24"/>
          <w:szCs w:val="24"/>
        </w:rPr>
        <w:t>ёй</w:t>
      </w:r>
      <w:r w:rsidR="00B40189" w:rsidRPr="005076AF">
        <w:rPr>
          <w:color w:val="auto"/>
          <w:sz w:val="24"/>
          <w:szCs w:val="24"/>
        </w:rPr>
        <w:t xml:space="preserve"> 394 Налогового Кодекса Российской Федерации</w:t>
      </w:r>
      <w:r w:rsidR="003B7606" w:rsidRPr="005076AF">
        <w:rPr>
          <w:color w:val="auto"/>
          <w:sz w:val="24"/>
          <w:szCs w:val="24"/>
        </w:rPr>
        <w:t xml:space="preserve"> (далее – ст.394 НК РФ)</w:t>
      </w:r>
      <w:r w:rsidR="005118CC" w:rsidRPr="005076AF">
        <w:rPr>
          <w:color w:val="auto"/>
          <w:sz w:val="24"/>
          <w:szCs w:val="24"/>
        </w:rPr>
        <w:t>.</w:t>
      </w:r>
      <w:r w:rsidR="00AB5F67" w:rsidRPr="005076AF">
        <w:rPr>
          <w:color w:val="auto"/>
          <w:sz w:val="24"/>
          <w:szCs w:val="24"/>
        </w:rPr>
        <w:t xml:space="preserve"> </w:t>
      </w:r>
      <w:r w:rsidR="00FF1884" w:rsidRPr="005076AF">
        <w:rPr>
          <w:color w:val="auto"/>
          <w:sz w:val="24"/>
          <w:szCs w:val="24"/>
        </w:rPr>
        <w:t>Прочие неэффективные налоговые расходы предложены к применению в дальнейшем с</w:t>
      </w:r>
      <w:r w:rsidR="00AB5F67" w:rsidRPr="005076AF">
        <w:rPr>
          <w:color w:val="auto"/>
          <w:sz w:val="24"/>
          <w:szCs w:val="24"/>
        </w:rPr>
        <w:t xml:space="preserve"> целью повышения инвестиционной привлекательности, роста численности занятых </w:t>
      </w:r>
      <w:r w:rsidR="003D4BD3" w:rsidRPr="005076AF">
        <w:rPr>
          <w:color w:val="auto"/>
          <w:sz w:val="24"/>
          <w:szCs w:val="24"/>
        </w:rPr>
        <w:t>в сфере</w:t>
      </w:r>
      <w:r w:rsidR="00AB5F67" w:rsidRPr="005076AF">
        <w:rPr>
          <w:color w:val="auto"/>
          <w:sz w:val="24"/>
          <w:szCs w:val="24"/>
        </w:rPr>
        <w:t xml:space="preserve"> малого и среднего предпринимательства, и роста числа субъектов социально ориентированных некоммерческих организаций</w:t>
      </w:r>
      <w:r w:rsidR="00345B99" w:rsidRPr="005076AF">
        <w:rPr>
          <w:color w:val="auto"/>
          <w:sz w:val="24"/>
          <w:szCs w:val="24"/>
        </w:rPr>
        <w:t>.</w:t>
      </w:r>
      <w:r w:rsidR="00AB5F67" w:rsidRPr="005076AF">
        <w:rPr>
          <w:color w:val="auto"/>
          <w:sz w:val="24"/>
          <w:szCs w:val="24"/>
        </w:rPr>
        <w:t xml:space="preserve"> </w:t>
      </w:r>
    </w:p>
    <w:p w:rsidR="00BF01EC" w:rsidRPr="005076AF" w:rsidRDefault="006E45E3" w:rsidP="008C28D4">
      <w:pPr>
        <w:spacing w:line="276" w:lineRule="auto"/>
        <w:ind w:left="11" w:right="266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В связи с отсутствием возможности отнесения </w:t>
      </w:r>
      <w:r w:rsidR="003D4BD3" w:rsidRPr="005076AF">
        <w:rPr>
          <w:color w:val="auto"/>
          <w:sz w:val="24"/>
          <w:szCs w:val="24"/>
        </w:rPr>
        <w:t xml:space="preserve">налогового расхода </w:t>
      </w:r>
      <w:r w:rsidRPr="005076AF">
        <w:rPr>
          <w:color w:val="auto"/>
          <w:sz w:val="24"/>
          <w:szCs w:val="24"/>
        </w:rPr>
        <w:t xml:space="preserve">к Стратегии СЭР либо </w:t>
      </w:r>
      <w:r w:rsidR="003D4BD3" w:rsidRPr="005076AF">
        <w:rPr>
          <w:color w:val="auto"/>
          <w:sz w:val="24"/>
          <w:szCs w:val="24"/>
        </w:rPr>
        <w:t xml:space="preserve">к </w:t>
      </w:r>
      <w:r w:rsidRPr="005076AF">
        <w:rPr>
          <w:color w:val="auto"/>
          <w:sz w:val="24"/>
          <w:szCs w:val="24"/>
        </w:rPr>
        <w:t xml:space="preserve">муниципальным программам </w:t>
      </w:r>
      <w:r w:rsidR="003D4BD3" w:rsidRPr="005076AF">
        <w:rPr>
          <w:color w:val="auto"/>
          <w:sz w:val="24"/>
          <w:szCs w:val="24"/>
        </w:rPr>
        <w:t xml:space="preserve">города Когалыма </w:t>
      </w:r>
      <w:r w:rsidR="00037FF2" w:rsidRPr="005076AF">
        <w:rPr>
          <w:color w:val="auto"/>
          <w:sz w:val="24"/>
          <w:szCs w:val="24"/>
        </w:rPr>
        <w:t xml:space="preserve">предлагаются к установлению в </w:t>
      </w:r>
      <w:r w:rsidR="003D4BD3" w:rsidRPr="005076AF">
        <w:rPr>
          <w:color w:val="auto"/>
          <w:sz w:val="24"/>
          <w:szCs w:val="24"/>
        </w:rPr>
        <w:t xml:space="preserve">максимальном </w:t>
      </w:r>
      <w:r w:rsidR="00037FF2" w:rsidRPr="005076AF">
        <w:rPr>
          <w:color w:val="auto"/>
          <w:sz w:val="24"/>
          <w:szCs w:val="24"/>
        </w:rPr>
        <w:t>размере 1,5%</w:t>
      </w:r>
      <w:r w:rsidR="00BD4AF6" w:rsidRPr="005076AF">
        <w:rPr>
          <w:color w:val="auto"/>
          <w:sz w:val="24"/>
          <w:szCs w:val="24"/>
        </w:rPr>
        <w:t xml:space="preserve"> пониженные налоговые ставки</w:t>
      </w:r>
      <w:r w:rsidR="00BD4AF6">
        <w:rPr>
          <w:color w:val="7030A0"/>
          <w:sz w:val="24"/>
          <w:szCs w:val="24"/>
        </w:rPr>
        <w:t xml:space="preserve">, </w:t>
      </w:r>
      <w:r w:rsidR="00BD4AF6" w:rsidRPr="005076AF">
        <w:rPr>
          <w:color w:val="auto"/>
          <w:sz w:val="24"/>
          <w:szCs w:val="24"/>
        </w:rPr>
        <w:t xml:space="preserve">установленные для </w:t>
      </w:r>
      <w:r w:rsidR="003D4BD3" w:rsidRPr="005076AF">
        <w:rPr>
          <w:color w:val="auto"/>
          <w:sz w:val="24"/>
          <w:szCs w:val="24"/>
        </w:rPr>
        <w:t>следующих видов</w:t>
      </w:r>
      <w:r w:rsidR="00BD4AF6" w:rsidRPr="005076AF">
        <w:rPr>
          <w:color w:val="auto"/>
          <w:sz w:val="24"/>
          <w:szCs w:val="24"/>
        </w:rPr>
        <w:t xml:space="preserve"> разрешённого использования земельных участков</w:t>
      </w:r>
      <w:r w:rsidR="00BF01EC" w:rsidRPr="005076AF">
        <w:rPr>
          <w:color w:val="auto"/>
          <w:sz w:val="24"/>
          <w:szCs w:val="24"/>
        </w:rPr>
        <w:t>:</w:t>
      </w:r>
    </w:p>
    <w:p w:rsidR="00BF01EC" w:rsidRPr="005076AF" w:rsidRDefault="00BF01EC" w:rsidP="008C28D4">
      <w:pPr>
        <w:spacing w:line="276" w:lineRule="auto"/>
        <w:ind w:left="11" w:right="266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- «</w:t>
      </w:r>
      <w:r w:rsidR="00E504BA" w:rsidRPr="005076AF">
        <w:rPr>
          <w:color w:val="auto"/>
          <w:sz w:val="24"/>
          <w:szCs w:val="24"/>
        </w:rPr>
        <w:t>Общественные объекты капитального строительства»</w:t>
      </w:r>
      <w:r w:rsidRPr="005076AF">
        <w:rPr>
          <w:color w:val="auto"/>
          <w:sz w:val="24"/>
          <w:szCs w:val="24"/>
        </w:rPr>
        <w:t>;</w:t>
      </w:r>
    </w:p>
    <w:p w:rsidR="00BF01EC" w:rsidRPr="005076AF" w:rsidRDefault="00BF01EC" w:rsidP="008C28D4">
      <w:pPr>
        <w:spacing w:line="276" w:lineRule="auto"/>
        <w:ind w:left="11" w:right="266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- «Обеспечение внутреннего правопорядка»;</w:t>
      </w:r>
    </w:p>
    <w:p w:rsidR="00BF01EC" w:rsidRPr="005076AF" w:rsidRDefault="00BF01EC" w:rsidP="008C28D4">
      <w:pPr>
        <w:spacing w:line="276" w:lineRule="auto"/>
        <w:ind w:left="11" w:right="266" w:firstLine="697"/>
        <w:contextualSpacing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- </w:t>
      </w:r>
      <w:r w:rsidR="008C28D4" w:rsidRPr="005076AF">
        <w:rPr>
          <w:color w:val="auto"/>
          <w:sz w:val="24"/>
          <w:szCs w:val="24"/>
        </w:rPr>
        <w:t>«</w:t>
      </w:r>
      <w:r w:rsidRPr="005076AF">
        <w:rPr>
          <w:color w:val="auto"/>
          <w:sz w:val="24"/>
          <w:szCs w:val="24"/>
        </w:rPr>
        <w:t>Ритуальная деятельность»</w:t>
      </w:r>
      <w:r w:rsidR="00037FF2" w:rsidRPr="005076AF">
        <w:rPr>
          <w:color w:val="auto"/>
          <w:sz w:val="24"/>
          <w:szCs w:val="24"/>
        </w:rPr>
        <w:t>.</w:t>
      </w:r>
    </w:p>
    <w:p w:rsidR="00037FF2" w:rsidRDefault="00037FF2" w:rsidP="00037FF2">
      <w:pPr>
        <w:spacing w:line="276" w:lineRule="auto"/>
        <w:ind w:right="266" w:firstLine="0"/>
        <w:contextualSpacing/>
        <w:rPr>
          <w:color w:val="7030A0"/>
          <w:sz w:val="24"/>
          <w:szCs w:val="24"/>
        </w:rPr>
      </w:pPr>
    </w:p>
    <w:p w:rsidR="00BF01EC" w:rsidRPr="00345B99" w:rsidRDefault="00BF01EC" w:rsidP="008C28D4">
      <w:pPr>
        <w:spacing w:line="276" w:lineRule="auto"/>
        <w:ind w:left="11" w:right="266" w:firstLine="697"/>
        <w:contextualSpacing/>
        <w:rPr>
          <w:color w:val="7030A0"/>
          <w:sz w:val="24"/>
          <w:szCs w:val="24"/>
        </w:rPr>
        <w:sectPr w:rsidR="00BF01EC" w:rsidRPr="00345B99" w:rsidSect="001E102F">
          <w:headerReference w:type="even" r:id="rId7"/>
          <w:headerReference w:type="default" r:id="rId8"/>
          <w:headerReference w:type="first" r:id="rId9"/>
          <w:pgSz w:w="11981" w:h="16834"/>
          <w:pgMar w:top="568" w:right="1440" w:bottom="1135" w:left="1440" w:header="720" w:footer="720" w:gutter="0"/>
          <w:cols w:space="720"/>
          <w:docGrid w:linePitch="381"/>
        </w:sectPr>
      </w:pPr>
    </w:p>
    <w:p w:rsidR="00B435D5" w:rsidRPr="00E023AB" w:rsidRDefault="00B435D5">
      <w:pPr>
        <w:ind w:left="14" w:right="269"/>
        <w:rPr>
          <w:color w:val="auto"/>
          <w:sz w:val="24"/>
          <w:szCs w:val="24"/>
        </w:rPr>
      </w:pPr>
    </w:p>
    <w:tbl>
      <w:tblPr>
        <w:tblStyle w:val="a4"/>
        <w:tblW w:w="14723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3978"/>
        <w:gridCol w:w="5811"/>
        <w:gridCol w:w="1276"/>
        <w:gridCol w:w="1276"/>
        <w:gridCol w:w="1417"/>
      </w:tblGrid>
      <w:tr w:rsidR="00FA2DB1" w:rsidRPr="00E023AB" w:rsidTr="001A2A75">
        <w:trPr>
          <w:jc w:val="center"/>
        </w:trPr>
        <w:tc>
          <w:tcPr>
            <w:tcW w:w="965" w:type="dxa"/>
            <w:shd w:val="clear" w:color="auto" w:fill="FBE4D5" w:themeFill="accent2" w:themeFillTint="33"/>
            <w:vAlign w:val="center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</w:t>
            </w:r>
          </w:p>
        </w:tc>
        <w:tc>
          <w:tcPr>
            <w:tcW w:w="9789" w:type="dxa"/>
            <w:gridSpan w:val="2"/>
            <w:shd w:val="clear" w:color="auto" w:fill="FBE4D5" w:themeFill="accent2" w:themeFillTint="33"/>
            <w:vAlign w:val="center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A2DB1" w:rsidRPr="00FA2DB1" w:rsidRDefault="00FA2DB1" w:rsidP="006E10AD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 w:rsidR="00A36020"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A2DB1" w:rsidRPr="00FA2DB1" w:rsidRDefault="00FA2DB1" w:rsidP="00F74881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 w:rsidR="00A36020"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 w:rsidR="00A36020"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FA2DB1" w:rsidRPr="00FA2DB1" w:rsidRDefault="001023AA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</w:t>
            </w:r>
            <w:r w:rsidR="00A36020"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циент</w:t>
            </w:r>
            <w:proofErr w:type="spellEnd"/>
            <w:r>
              <w:rPr>
                <w:color w:val="auto"/>
                <w:sz w:val="22"/>
              </w:rPr>
              <w:t xml:space="preserve"> бюджетной</w:t>
            </w:r>
            <w:r w:rsidR="00A36020"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экономи</w:t>
            </w:r>
            <w:r w:rsidR="00A36020"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</w:t>
            </w:r>
            <w:r w:rsidR="00A36020"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ности</w:t>
            </w:r>
            <w:proofErr w:type="spellEnd"/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6C2574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1.1.</w:t>
            </w:r>
          </w:p>
        </w:tc>
        <w:tc>
          <w:tcPr>
            <w:tcW w:w="3978" w:type="dxa"/>
          </w:tcPr>
          <w:p w:rsidR="00FA2DB1" w:rsidRPr="00FA2DB1" w:rsidRDefault="00FA2DB1" w:rsidP="006C2574">
            <w:pPr>
              <w:ind w:right="65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социального обслуживания</w:t>
            </w:r>
          </w:p>
        </w:tc>
        <w:tc>
          <w:tcPr>
            <w:tcW w:w="5811" w:type="dxa"/>
            <w:shd w:val="clear" w:color="auto" w:fill="auto"/>
          </w:tcPr>
          <w:p w:rsidR="00FA2DB1" w:rsidRPr="00FA2DB1" w:rsidRDefault="00FA2DB1" w:rsidP="00412671">
            <w:pPr>
              <w:ind w:right="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Оценка: пониженная ставка применяется налогоплательщиками города Когалыма. Налоговый расход соответствует цели Стратегии СЭР пункт 2.3.1. и способствует развитию предпринимательской деятельности, направленной на повышение разнообразия городской среды. Пониженная налоговая ставка 0,75 применяется одним налогоплательщиком. Показатель экономической эффективности, согласно подпункту 4.4.4. Порядка №1477 не должен быть ниже 0,3. Экономическая эффективность данного налога составляет 1,0, следовательно налоговый расход является эффективным и рекомендуется к дальнейшему применению </w:t>
            </w:r>
          </w:p>
        </w:tc>
        <w:tc>
          <w:tcPr>
            <w:tcW w:w="1276" w:type="dxa"/>
            <w:shd w:val="clear" w:color="auto" w:fill="auto"/>
          </w:tcPr>
          <w:p w:rsidR="00FA2DB1" w:rsidRPr="00FA2DB1" w:rsidRDefault="00FA2DB1" w:rsidP="006C2574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394</w:t>
            </w:r>
          </w:p>
        </w:tc>
        <w:tc>
          <w:tcPr>
            <w:tcW w:w="1276" w:type="dxa"/>
          </w:tcPr>
          <w:p w:rsidR="00FA2DB1" w:rsidRPr="00FA2DB1" w:rsidRDefault="00FA2DB1" w:rsidP="009243CE">
            <w:pPr>
              <w:ind w:right="-10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</w:rPr>
              <w:t>1</w:t>
            </w:r>
            <w:r w:rsidRPr="00FA2DB1">
              <w:rPr>
                <w:color w:val="auto"/>
                <w:sz w:val="22"/>
                <w:lang w:val="en-US"/>
              </w:rPr>
              <w:t>&gt;0</w:t>
            </w:r>
            <w:r w:rsidR="009243CE">
              <w:rPr>
                <w:color w:val="auto"/>
                <w:sz w:val="22"/>
              </w:rPr>
              <w:t>,</w:t>
            </w:r>
            <w:r w:rsidRPr="00FA2DB1">
              <w:rPr>
                <w:color w:val="auto"/>
                <w:sz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FA2DB1" w:rsidRPr="009243CE" w:rsidRDefault="009243CE" w:rsidP="00F74881">
            <w:pPr>
              <w:ind w:right="-10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</w:rPr>
              <w:t>1</w:t>
            </w:r>
            <w:r>
              <w:rPr>
                <w:color w:val="auto"/>
                <w:sz w:val="22"/>
                <w:lang w:val="en-US"/>
              </w:rPr>
              <w:t>&gt;0,3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9A0C32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1.2.</w:t>
            </w:r>
          </w:p>
        </w:tc>
        <w:tc>
          <w:tcPr>
            <w:tcW w:w="3978" w:type="dxa"/>
          </w:tcPr>
          <w:p w:rsidR="00FA2DB1" w:rsidRPr="00FA2DB1" w:rsidRDefault="00FA2DB1" w:rsidP="001B2F7E">
            <w:pPr>
              <w:ind w:right="88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бытового обслуживания</w:t>
            </w:r>
          </w:p>
        </w:tc>
        <w:tc>
          <w:tcPr>
            <w:tcW w:w="5811" w:type="dxa"/>
          </w:tcPr>
          <w:p w:rsidR="00FA2DB1" w:rsidRPr="00FA2DB1" w:rsidRDefault="00FA2DB1" w:rsidP="003B7606">
            <w:pPr>
              <w:ind w:right="0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в размере 0,9% не применяется налогоплательщиками города Когалыма и является неэффективной, в связи с чем предлагается </w:t>
            </w:r>
            <w:r w:rsidRPr="009243CE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0,9% и установить ставку согласно требованиям ст. 394 НК РФ в размере 1,5%</w:t>
            </w:r>
          </w:p>
        </w:tc>
        <w:tc>
          <w:tcPr>
            <w:tcW w:w="1276" w:type="dxa"/>
            <w:shd w:val="clear" w:color="auto" w:fill="auto"/>
          </w:tcPr>
          <w:p w:rsidR="00FA2DB1" w:rsidRPr="00FA2DB1" w:rsidRDefault="00FA2DB1" w:rsidP="00A95751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DE6623" w:rsidRDefault="00DE6623" w:rsidP="00A95751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DE6623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272742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1.3.</w:t>
            </w:r>
          </w:p>
        </w:tc>
        <w:tc>
          <w:tcPr>
            <w:tcW w:w="3978" w:type="dxa"/>
          </w:tcPr>
          <w:p w:rsidR="00FA2DB1" w:rsidRPr="00FA2DB1" w:rsidRDefault="00FA2DB1" w:rsidP="00932378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здравоохранения</w:t>
            </w:r>
          </w:p>
        </w:tc>
        <w:tc>
          <w:tcPr>
            <w:tcW w:w="5811" w:type="dxa"/>
          </w:tcPr>
          <w:p w:rsidR="00FA2DB1" w:rsidRPr="00FA2DB1" w:rsidRDefault="00FA2DB1" w:rsidP="00272742">
            <w:pPr>
              <w:ind w:right="0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>: пониженная ставка не применяется учреждениями города. В связи с тем, что налоговый расход соответствует цели Стратегии СЭР (пункт 1.1.5.) и содействует развитию услуг сферы здравоохранения (негосударственного сектора), в том числе в левобережной части города, пониженная ставка земельного налога в размере 0,75% рекомендуется к дальнейшему применению</w:t>
            </w:r>
          </w:p>
        </w:tc>
        <w:tc>
          <w:tcPr>
            <w:tcW w:w="1276" w:type="dxa"/>
            <w:shd w:val="clear" w:color="auto" w:fill="auto"/>
          </w:tcPr>
          <w:p w:rsidR="00FA2DB1" w:rsidRPr="00FA2DB1" w:rsidRDefault="00FA2DB1" w:rsidP="00A95751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trHeight w:val="1408"/>
          <w:jc w:val="center"/>
        </w:trPr>
        <w:tc>
          <w:tcPr>
            <w:tcW w:w="965" w:type="dxa"/>
          </w:tcPr>
          <w:p w:rsidR="00FA2DB1" w:rsidRPr="00FA2DB1" w:rsidRDefault="00FA2DB1" w:rsidP="00C6500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lastRenderedPageBreak/>
              <w:t>1.4.</w:t>
            </w:r>
          </w:p>
        </w:tc>
        <w:tc>
          <w:tcPr>
            <w:tcW w:w="3978" w:type="dxa"/>
          </w:tcPr>
          <w:p w:rsidR="00FA2DB1" w:rsidRPr="00FA2DB1" w:rsidRDefault="00FA2DB1" w:rsidP="00932378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ветеринарного обслуживания</w:t>
            </w:r>
          </w:p>
        </w:tc>
        <w:tc>
          <w:tcPr>
            <w:tcW w:w="5811" w:type="dxa"/>
          </w:tcPr>
          <w:p w:rsidR="00FA2DB1" w:rsidRPr="00FA2DB1" w:rsidRDefault="00FA2DB1" w:rsidP="003B7606">
            <w:pPr>
              <w:ind w:right="0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  <w:u w:val="single"/>
              </w:rPr>
              <w:t xml:space="preserve">Оценка: </w:t>
            </w:r>
            <w:r w:rsidRPr="00FA2DB1">
              <w:rPr>
                <w:color w:val="auto"/>
                <w:sz w:val="22"/>
              </w:rPr>
              <w:t xml:space="preserve">пониженная ставка не применяется налогоплательщиками города Когалыма и является неэффективной, в связи с чем предлагается </w:t>
            </w:r>
            <w:r w:rsidRPr="009243CE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0,75% и установить ставку согласно требованиям ст. 394 НК РФ в размере 1,5%</w:t>
            </w:r>
          </w:p>
        </w:tc>
        <w:tc>
          <w:tcPr>
            <w:tcW w:w="1276" w:type="dxa"/>
          </w:tcPr>
          <w:p w:rsidR="00FA2DB1" w:rsidRPr="00FA2DB1" w:rsidRDefault="00FA2DB1" w:rsidP="00A95751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9243CE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C6500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1.5.</w:t>
            </w:r>
          </w:p>
        </w:tc>
        <w:tc>
          <w:tcPr>
            <w:tcW w:w="3978" w:type="dxa"/>
          </w:tcPr>
          <w:p w:rsidR="00FA2DB1" w:rsidRPr="00FA2DB1" w:rsidRDefault="00FA2DB1" w:rsidP="00932378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общественного питания</w:t>
            </w:r>
          </w:p>
        </w:tc>
        <w:tc>
          <w:tcPr>
            <w:tcW w:w="5811" w:type="dxa"/>
          </w:tcPr>
          <w:p w:rsidR="00FA2DB1" w:rsidRPr="00FA2DB1" w:rsidRDefault="00FA2DB1" w:rsidP="008F2AE0">
            <w:pPr>
              <w:ind w:right="-44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>: пониженная ставка не применяется налогоплательщиками города Когалыма и является неэффективной, но в связи с тем, что налоговый расход соответствует цели Стратегии СЭР (задача 3, направление 2) и может способствовать развитию предпринимательской деятельности, направленной на повышение разнообразия городской среды пониженная ставка земельного налога в размере 0,9% рекомендуется к дальнейшему применению</w:t>
            </w:r>
          </w:p>
        </w:tc>
        <w:tc>
          <w:tcPr>
            <w:tcW w:w="1276" w:type="dxa"/>
          </w:tcPr>
          <w:p w:rsidR="00FA2DB1" w:rsidRPr="00FA2DB1" w:rsidRDefault="00FA2DB1" w:rsidP="00A95751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0D58B7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1.6.</w:t>
            </w:r>
          </w:p>
        </w:tc>
        <w:tc>
          <w:tcPr>
            <w:tcW w:w="3978" w:type="dxa"/>
          </w:tcPr>
          <w:p w:rsidR="00FA2DB1" w:rsidRPr="00FA2DB1" w:rsidRDefault="00FA2DB1" w:rsidP="000D58B7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развлечений</w:t>
            </w:r>
          </w:p>
        </w:tc>
        <w:tc>
          <w:tcPr>
            <w:tcW w:w="5811" w:type="dxa"/>
          </w:tcPr>
          <w:p w:rsidR="00FA2DB1" w:rsidRPr="00FA2DB1" w:rsidRDefault="00FA2DB1" w:rsidP="00234424">
            <w:pPr>
              <w:ind w:right="0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не применяется налогоплательщиками города Когалыма и является неэффективной, в связи с чем предлагается </w:t>
            </w:r>
            <w:r w:rsidRPr="009243CE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0,75% и установить ставку согласно требованиям ст. 394 НК РФ в размере 1,5%</w:t>
            </w:r>
          </w:p>
        </w:tc>
        <w:tc>
          <w:tcPr>
            <w:tcW w:w="1276" w:type="dxa"/>
          </w:tcPr>
          <w:p w:rsidR="00FA2DB1" w:rsidRPr="00FA2DB1" w:rsidRDefault="00FA2DB1" w:rsidP="000D58B7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1.7.</w:t>
            </w: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</w:tc>
        <w:tc>
          <w:tcPr>
            <w:tcW w:w="3978" w:type="dxa"/>
          </w:tcPr>
          <w:p w:rsidR="00FA2DB1" w:rsidRPr="00FA2DB1" w:rsidRDefault="00FA2DB1" w:rsidP="00FE670A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земельного налога организаций, реализующих на территории города инвестиционные проекты, в размере не менее 100 (ста) миллионов рублей, в одной из сфер российской экономики, в том числе в соответствии с соглашениями о защите и поощрении капиталовложений, за исключением отдельных сфер и видов деятельности</w:t>
            </w:r>
          </w:p>
        </w:tc>
        <w:tc>
          <w:tcPr>
            <w:tcW w:w="5811" w:type="dxa"/>
          </w:tcPr>
          <w:p w:rsidR="00FA2DB1" w:rsidRPr="00FA2DB1" w:rsidRDefault="00FA2DB1" w:rsidP="00B70CFA">
            <w:pPr>
              <w:ind w:right="2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Оценка:</w:t>
            </w:r>
            <w:r w:rsidRPr="00FA2DB1">
              <w:rPr>
                <w:color w:val="auto"/>
                <w:sz w:val="22"/>
              </w:rPr>
              <w:t xml:space="preserve"> налоговая льгота не используется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Когалым». В случае реализации инвестиционного проекта стоимостью от 100 млн. руб. на собственном земельном участке применение льготы сократит расходы на реализацию проекта и сделает его более инвестиционно-привлекательным. Налоговая льгота рекомендуется</w:t>
            </w:r>
            <w:r w:rsidR="001A2A75">
              <w:rPr>
                <w:color w:val="auto"/>
                <w:sz w:val="22"/>
              </w:rPr>
              <w:t xml:space="preserve"> к дальнейшему применению</w:t>
            </w:r>
          </w:p>
        </w:tc>
        <w:tc>
          <w:tcPr>
            <w:tcW w:w="1276" w:type="dxa"/>
          </w:tcPr>
          <w:p w:rsidR="00FA2DB1" w:rsidRPr="00FA2DB1" w:rsidRDefault="00FA2DB1" w:rsidP="00A95751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1.8.</w:t>
            </w: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</w:tc>
        <w:tc>
          <w:tcPr>
            <w:tcW w:w="3978" w:type="dxa"/>
          </w:tcPr>
          <w:p w:rsidR="00FA2DB1" w:rsidRPr="00FA2DB1" w:rsidRDefault="00FA2DB1" w:rsidP="001B2F7E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lastRenderedPageBreak/>
              <w:t xml:space="preserve">Освобождение от уплаты земельного налога субъектов малого (среднего) предпринимательства, реализующих на территории города инвестиционные проекты, в размере не менее 20 (двадцати) миллионов рублей, в </w:t>
            </w:r>
            <w:r w:rsidRPr="00FA2DB1">
              <w:rPr>
                <w:color w:val="auto"/>
                <w:sz w:val="22"/>
              </w:rPr>
              <w:lastRenderedPageBreak/>
              <w:t>соответствии с социально значимыми (приоритетными) видами деятельности</w:t>
            </w:r>
          </w:p>
        </w:tc>
        <w:tc>
          <w:tcPr>
            <w:tcW w:w="5811" w:type="dxa"/>
          </w:tcPr>
          <w:p w:rsidR="00FA2DB1" w:rsidRPr="00FA2DB1" w:rsidRDefault="00FA2DB1" w:rsidP="007F2E1F">
            <w:pPr>
              <w:ind w:right="2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lastRenderedPageBreak/>
              <w:t>Оценка</w:t>
            </w:r>
            <w:r w:rsidRPr="00FA2DB1">
              <w:rPr>
                <w:color w:val="auto"/>
                <w:sz w:val="22"/>
              </w:rPr>
              <w:t xml:space="preserve">: налоговая льгота не используется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Когалым. В случае реализации инвестиционного проекта субъектом малого и среднего предпринимательства </w:t>
            </w:r>
            <w:r w:rsidRPr="00FA2DB1">
              <w:rPr>
                <w:color w:val="auto"/>
                <w:sz w:val="22"/>
              </w:rPr>
              <w:lastRenderedPageBreak/>
              <w:t>стоимостью от 20 млн. руб. на собственном земельном участке её применение приведёт к росту численности занятых в сфере малого и среднего предпринимательства, включая индивидуальных предпринимателей, созданию новых рабочих мест, увеличению налоговых поступлений в бюджет. Налоговая льгота рекомен</w:t>
            </w:r>
            <w:r w:rsidR="001A2A75">
              <w:rPr>
                <w:color w:val="auto"/>
                <w:sz w:val="22"/>
              </w:rPr>
              <w:t>дуется к дальнейшему применению</w:t>
            </w: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lastRenderedPageBreak/>
              <w:t>0</w:t>
            </w:r>
          </w:p>
        </w:tc>
        <w:tc>
          <w:tcPr>
            <w:tcW w:w="1276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EA612C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1.9.</w:t>
            </w:r>
          </w:p>
        </w:tc>
        <w:tc>
          <w:tcPr>
            <w:tcW w:w="3978" w:type="dxa"/>
          </w:tcPr>
          <w:p w:rsidR="00FA2DB1" w:rsidRPr="00FA2DB1" w:rsidRDefault="00FA2DB1" w:rsidP="001B2F7E">
            <w:pPr>
              <w:ind w:right="65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земельного налога вновь зарегистрированных субъектов малого (среднего) предпринимательства</w:t>
            </w:r>
          </w:p>
        </w:tc>
        <w:tc>
          <w:tcPr>
            <w:tcW w:w="5811" w:type="dxa"/>
          </w:tcPr>
          <w:p w:rsidR="00FA2DB1" w:rsidRPr="00FA2DB1" w:rsidRDefault="00FA2DB1" w:rsidP="009158E6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Оценка:</w:t>
            </w:r>
            <w:r w:rsidRPr="00FA2DB1">
              <w:rPr>
                <w:color w:val="auto"/>
                <w:sz w:val="22"/>
              </w:rPr>
              <w:t xml:space="preserve"> налоговая льгота используется 14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Когалым». В случае осуществления основной деятельности в соответствии с социально значимыми (приоритетными) видами деятельности на собственном земельном участке применение льготы сократит расходы МСП на осуществление деятельности и приведёт к росту их числа. Налоговая льгота рекомен</w:t>
            </w:r>
            <w:r w:rsidR="001A2A75">
              <w:rPr>
                <w:color w:val="auto"/>
                <w:sz w:val="22"/>
              </w:rPr>
              <w:t>дуется к дальнейшему применению</w:t>
            </w: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3</w:t>
            </w:r>
          </w:p>
        </w:tc>
        <w:tc>
          <w:tcPr>
            <w:tcW w:w="1276" w:type="dxa"/>
          </w:tcPr>
          <w:p w:rsidR="00FA2DB1" w:rsidRPr="00FA2DB1" w:rsidRDefault="00FA2DB1" w:rsidP="00332741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</w:rPr>
              <w:t>0,32</w:t>
            </w:r>
            <w:r w:rsidRPr="00FA2DB1">
              <w:rPr>
                <w:color w:val="auto"/>
                <w:sz w:val="22"/>
                <w:lang w:val="en-US"/>
              </w:rPr>
              <w:t>&gt;0</w:t>
            </w:r>
            <w:r w:rsidRPr="00FA2DB1">
              <w:rPr>
                <w:color w:val="auto"/>
                <w:sz w:val="22"/>
              </w:rPr>
              <w:t>,</w:t>
            </w:r>
            <w:r w:rsidRPr="00FA2DB1">
              <w:rPr>
                <w:color w:val="auto"/>
                <w:sz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FA2DB1" w:rsidRPr="00DE6623" w:rsidRDefault="00DE6623" w:rsidP="00332741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0&lt;0,3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1.10.</w:t>
            </w: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</w:p>
        </w:tc>
        <w:tc>
          <w:tcPr>
            <w:tcW w:w="3978" w:type="dxa"/>
          </w:tcPr>
          <w:p w:rsidR="00FA2DB1" w:rsidRPr="00FA2DB1" w:rsidRDefault="00FA2DB1" w:rsidP="00445DD6">
            <w:pPr>
              <w:ind w:right="65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Освобождение от уплаты земельного налога управляющие компании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требованиям, определённым постановлением Правительства </w:t>
            </w:r>
            <w:r w:rsidRPr="00FA2DB1">
              <w:rPr>
                <w:color w:val="auto"/>
                <w:sz w:val="22"/>
              </w:rPr>
              <w:lastRenderedPageBreak/>
              <w:t>Российской Федерации от 04.08.2015 №794 "Об индустриальных (промышленных) парках и управляющих компаниях индустриальных (промышленных) парков"</w:t>
            </w:r>
          </w:p>
        </w:tc>
        <w:tc>
          <w:tcPr>
            <w:tcW w:w="5811" w:type="dxa"/>
          </w:tcPr>
          <w:p w:rsidR="00FA2DB1" w:rsidRPr="00FA2DB1" w:rsidRDefault="00FA2DB1" w:rsidP="00105963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lastRenderedPageBreak/>
              <w:t>Оценка</w:t>
            </w:r>
            <w:r w:rsidRPr="00FA2DB1">
              <w:rPr>
                <w:color w:val="auto"/>
                <w:sz w:val="22"/>
              </w:rPr>
              <w:t>: налоговая льгота не используется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Когалым». В случае осуществления деятельности промышленного технопарка (индустриального парка) на территории города Когалыма на собственном земельном участке применение льготы сократит расходы на осуществление деятельности и приведёт к росту объёма инвестиций в основной капитал (за исключением бюджетных средств) в расчёте на одного жителя. Налоговая льгота рекомен</w:t>
            </w:r>
            <w:r w:rsidR="001A2A75">
              <w:rPr>
                <w:color w:val="auto"/>
                <w:sz w:val="22"/>
              </w:rPr>
              <w:t>дуется к дальнейшему применению</w:t>
            </w: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E6623" w:rsidP="00DE6623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E6623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A36020" w:rsidRPr="005076AF" w:rsidTr="001A2A75">
        <w:trPr>
          <w:jc w:val="center"/>
        </w:trPr>
        <w:tc>
          <w:tcPr>
            <w:tcW w:w="965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2.</w:t>
            </w:r>
          </w:p>
        </w:tc>
        <w:tc>
          <w:tcPr>
            <w:tcW w:w="9789" w:type="dxa"/>
            <w:gridSpan w:val="2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Управление экономики Администрации города Когалыма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5D743E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2.1.</w:t>
            </w:r>
          </w:p>
        </w:tc>
        <w:tc>
          <w:tcPr>
            <w:tcW w:w="3978" w:type="dxa"/>
          </w:tcPr>
          <w:p w:rsidR="00FA2DB1" w:rsidRPr="00FA2DB1" w:rsidRDefault="00FA2DB1" w:rsidP="001B2F7E">
            <w:pPr>
              <w:ind w:right="65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общежитий</w:t>
            </w:r>
          </w:p>
        </w:tc>
        <w:tc>
          <w:tcPr>
            <w:tcW w:w="5811" w:type="dxa"/>
          </w:tcPr>
          <w:p w:rsidR="00FA2DB1" w:rsidRDefault="00FA2DB1" w:rsidP="00234424">
            <w:pPr>
              <w:ind w:right="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в размере 0,75% не применяется налогоплательщиками города Когалыма и является неэффективной, в связи с чем предлагается </w:t>
            </w:r>
            <w:r w:rsidRPr="00DE6623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и установить ставку согласно </w:t>
            </w:r>
            <w:proofErr w:type="gramStart"/>
            <w:r w:rsidRPr="00FA2DB1">
              <w:rPr>
                <w:color w:val="auto"/>
                <w:sz w:val="22"/>
              </w:rPr>
              <w:t>требованиям</w:t>
            </w:r>
            <w:proofErr w:type="gramEnd"/>
            <w:r w:rsidRPr="00FA2DB1">
              <w:rPr>
                <w:color w:val="auto"/>
                <w:sz w:val="22"/>
              </w:rPr>
              <w:t xml:space="preserve"> ст. 394 НК РФ в размере 1,5%</w:t>
            </w:r>
          </w:p>
          <w:p w:rsidR="001A2A75" w:rsidRPr="00FA2DB1" w:rsidRDefault="001A2A75" w:rsidP="00234424">
            <w:pPr>
              <w:ind w:right="9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</w:tcPr>
          <w:p w:rsidR="00FA2DB1" w:rsidRPr="00FA2DB1" w:rsidRDefault="00FA2DB1" w:rsidP="00A317F5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D24D47" w:rsidRDefault="00D24D47" w:rsidP="00A317F5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</w:rPr>
              <w:t>x</w:t>
            </w:r>
          </w:p>
        </w:tc>
        <w:tc>
          <w:tcPr>
            <w:tcW w:w="1417" w:type="dxa"/>
          </w:tcPr>
          <w:p w:rsidR="00FA2DB1" w:rsidRPr="00D24D47" w:rsidRDefault="00D24D47" w:rsidP="00A317F5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6E4E6D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2.2.</w:t>
            </w:r>
          </w:p>
        </w:tc>
        <w:tc>
          <w:tcPr>
            <w:tcW w:w="3978" w:type="dxa"/>
          </w:tcPr>
          <w:p w:rsidR="00FA2DB1" w:rsidRPr="00FA2DB1" w:rsidRDefault="00FA2DB1" w:rsidP="006E4E6D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обеспечения научной деятельности</w:t>
            </w:r>
          </w:p>
        </w:tc>
        <w:tc>
          <w:tcPr>
            <w:tcW w:w="5811" w:type="dxa"/>
          </w:tcPr>
          <w:p w:rsidR="00FA2DB1" w:rsidRDefault="00FA2DB1" w:rsidP="00234424">
            <w:pPr>
              <w:ind w:right="-44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 xml:space="preserve">Оценка: </w:t>
            </w:r>
            <w:r w:rsidRPr="00FA2DB1">
              <w:rPr>
                <w:color w:val="auto"/>
                <w:sz w:val="22"/>
              </w:rPr>
              <w:t xml:space="preserve">пониженная ставка не применяется налогоплательщиками города Когалыма и является неэффективной, в связи с чем предлагается </w:t>
            </w:r>
            <w:r w:rsidRPr="00DE6623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0,75% и установить ставку согласно </w:t>
            </w:r>
            <w:proofErr w:type="gramStart"/>
            <w:r w:rsidRPr="00FA2DB1">
              <w:rPr>
                <w:color w:val="auto"/>
                <w:sz w:val="22"/>
              </w:rPr>
              <w:t>требованиям</w:t>
            </w:r>
            <w:proofErr w:type="gramEnd"/>
            <w:r w:rsidRPr="00FA2DB1">
              <w:rPr>
                <w:color w:val="auto"/>
                <w:sz w:val="22"/>
              </w:rPr>
              <w:t xml:space="preserve"> ст. 394 НК РФ в размере 1,5%</w:t>
            </w:r>
          </w:p>
          <w:p w:rsidR="001A2A75" w:rsidRPr="00FA2DB1" w:rsidRDefault="001A2A75" w:rsidP="00234424">
            <w:pPr>
              <w:ind w:right="-44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</w:tcPr>
          <w:p w:rsidR="00FA2DB1" w:rsidRPr="00FA2DB1" w:rsidRDefault="00FA2DB1" w:rsidP="006E4E6D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24D47" w:rsidP="006E4E6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24D47" w:rsidP="006E4E6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B55944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2.3.</w:t>
            </w:r>
          </w:p>
        </w:tc>
        <w:tc>
          <w:tcPr>
            <w:tcW w:w="3978" w:type="dxa"/>
          </w:tcPr>
          <w:p w:rsidR="00FA2DB1" w:rsidRPr="00FA2DB1" w:rsidRDefault="00FA2DB1" w:rsidP="00B55944">
            <w:pPr>
              <w:ind w:right="65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земельного налога  вновь зарегистрированных социально ориентированных некоммерческих организаций.</w:t>
            </w:r>
          </w:p>
        </w:tc>
        <w:tc>
          <w:tcPr>
            <w:tcW w:w="5811" w:type="dxa"/>
          </w:tcPr>
          <w:p w:rsidR="00FA2DB1" w:rsidRDefault="00FA2DB1" w:rsidP="007005A1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>: пониженная ставка не применяется и является неэффективной. Налоговый расход соответствует цели Стратегии СЭР (пункт 1.3.2.) и может способствовать внедрению инструментов взаимодействия власти, бизнеса и гражданского общества. Налоговая льгота рекомендуется</w:t>
            </w:r>
            <w:r w:rsidR="001A2A75">
              <w:rPr>
                <w:color w:val="auto"/>
                <w:sz w:val="22"/>
              </w:rPr>
              <w:t xml:space="preserve"> к дальнейшему применению</w:t>
            </w:r>
          </w:p>
          <w:p w:rsidR="001A2A75" w:rsidRPr="00FA2DB1" w:rsidRDefault="001A2A75" w:rsidP="007005A1">
            <w:pPr>
              <w:ind w:right="0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</w:tcPr>
          <w:p w:rsidR="00FA2DB1" w:rsidRPr="00FA2DB1" w:rsidRDefault="00FA2DB1" w:rsidP="00B55944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24D47" w:rsidP="00B55944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24D47" w:rsidP="00B55944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A36020" w:rsidRPr="005076AF" w:rsidTr="001A2A75">
        <w:trPr>
          <w:jc w:val="center"/>
        </w:trPr>
        <w:tc>
          <w:tcPr>
            <w:tcW w:w="965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lastRenderedPageBreak/>
              <w:t>3.</w:t>
            </w:r>
          </w:p>
        </w:tc>
        <w:tc>
          <w:tcPr>
            <w:tcW w:w="9789" w:type="dxa"/>
            <w:gridSpan w:val="2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3.1.</w:t>
            </w:r>
          </w:p>
        </w:tc>
        <w:tc>
          <w:tcPr>
            <w:tcW w:w="3978" w:type="dxa"/>
          </w:tcPr>
          <w:p w:rsidR="00FA2DB1" w:rsidRPr="00FA2DB1" w:rsidRDefault="00FA2DB1" w:rsidP="00BF248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Пониженная ставка земельного налога для земельных участков, предназначенных для размещения </w:t>
            </w:r>
            <w:proofErr w:type="spellStart"/>
            <w:r w:rsidRPr="00FA2DB1">
              <w:rPr>
                <w:color w:val="auto"/>
                <w:sz w:val="22"/>
              </w:rPr>
              <w:t>среднеэтажной</w:t>
            </w:r>
            <w:proofErr w:type="spellEnd"/>
            <w:r w:rsidRPr="00FA2DB1">
              <w:rPr>
                <w:color w:val="auto"/>
                <w:sz w:val="22"/>
              </w:rPr>
              <w:t xml:space="preserve"> жилой застройки</w:t>
            </w:r>
          </w:p>
        </w:tc>
        <w:tc>
          <w:tcPr>
            <w:tcW w:w="5811" w:type="dxa"/>
          </w:tcPr>
          <w:p w:rsidR="00FA2DB1" w:rsidRPr="00D24D47" w:rsidRDefault="00FA2DB1" w:rsidP="00234424">
            <w:pPr>
              <w:ind w:right="0" w:firstLine="0"/>
              <w:rPr>
                <w:color w:val="auto"/>
                <w:sz w:val="22"/>
                <w:u w:val="single"/>
              </w:rPr>
            </w:pPr>
            <w:r w:rsidRPr="00D24D47">
              <w:rPr>
                <w:color w:val="auto"/>
                <w:sz w:val="22"/>
                <w:u w:val="single"/>
              </w:rPr>
              <w:t>Оценка</w:t>
            </w:r>
            <w:r w:rsidRPr="00D24D47">
              <w:rPr>
                <w:color w:val="auto"/>
                <w:sz w:val="22"/>
              </w:rPr>
              <w:t>: пониженная ставка не применяется налогоплательщиками города Когалыма, налоговый расход является невостребованным и неэффективным. Пониженную ставку в размере 0,1% предлагается отменить и установить ставку согласно требованиям ст. 394 НК РФ в размере 0,3%</w:t>
            </w: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24D47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x</w:t>
            </w:r>
          </w:p>
        </w:tc>
        <w:tc>
          <w:tcPr>
            <w:tcW w:w="1417" w:type="dxa"/>
          </w:tcPr>
          <w:p w:rsidR="00FA2DB1" w:rsidRPr="00D24D47" w:rsidRDefault="00D24D47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3.2.</w:t>
            </w:r>
          </w:p>
        </w:tc>
        <w:tc>
          <w:tcPr>
            <w:tcW w:w="3978" w:type="dxa"/>
          </w:tcPr>
          <w:p w:rsidR="00FA2DB1" w:rsidRPr="00FA2DB1" w:rsidRDefault="00FA2DB1" w:rsidP="00BF248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многоэтажной жилой застройки  (высотная застройка)</w:t>
            </w:r>
          </w:p>
        </w:tc>
        <w:tc>
          <w:tcPr>
            <w:tcW w:w="5811" w:type="dxa"/>
          </w:tcPr>
          <w:p w:rsidR="00FA2DB1" w:rsidRDefault="00FA2DB1" w:rsidP="0023442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 xml:space="preserve">Оценка: </w:t>
            </w:r>
            <w:r w:rsidRPr="00FA2DB1">
              <w:rPr>
                <w:color w:val="auto"/>
                <w:sz w:val="22"/>
              </w:rPr>
              <w:t xml:space="preserve">пониженная ставка не применяется налогоплательщиками города Когалыма, налоговый расход является невостребованным и неэффективным. Пониженную ставку в размере 0,1% </w:t>
            </w:r>
            <w:r w:rsidRPr="00D24D47">
              <w:rPr>
                <w:color w:val="auto"/>
                <w:sz w:val="22"/>
              </w:rPr>
              <w:t>предлагается отменить</w:t>
            </w:r>
            <w:r w:rsidRPr="00FA2DB1">
              <w:rPr>
                <w:color w:val="auto"/>
                <w:sz w:val="22"/>
              </w:rPr>
              <w:t xml:space="preserve"> и установить ставку согласно </w:t>
            </w:r>
            <w:proofErr w:type="gramStart"/>
            <w:r w:rsidRPr="00FA2DB1">
              <w:rPr>
                <w:color w:val="auto"/>
                <w:sz w:val="22"/>
              </w:rPr>
              <w:t>требованиям</w:t>
            </w:r>
            <w:proofErr w:type="gramEnd"/>
            <w:r w:rsidRPr="00FA2DB1">
              <w:rPr>
                <w:color w:val="auto"/>
                <w:sz w:val="22"/>
              </w:rPr>
              <w:t xml:space="preserve"> ст. 394 НК РФ в размере 0,3%</w:t>
            </w:r>
          </w:p>
          <w:p w:rsidR="0019156C" w:rsidRPr="00FA2DB1" w:rsidRDefault="0019156C" w:rsidP="00234424">
            <w:pPr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FA2DB1" w:rsidRDefault="00D24D47" w:rsidP="00D24D47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FA2DB1" w:rsidRDefault="00D24D47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A36020" w:rsidRPr="005076AF" w:rsidTr="001A2A75">
        <w:trPr>
          <w:jc w:val="center"/>
        </w:trPr>
        <w:tc>
          <w:tcPr>
            <w:tcW w:w="965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4.</w:t>
            </w:r>
          </w:p>
        </w:tc>
        <w:tc>
          <w:tcPr>
            <w:tcW w:w="9789" w:type="dxa"/>
            <w:gridSpan w:val="2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FA2DB1" w:rsidRPr="005076AF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477D49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4.1.</w:t>
            </w:r>
          </w:p>
        </w:tc>
        <w:tc>
          <w:tcPr>
            <w:tcW w:w="3978" w:type="dxa"/>
          </w:tcPr>
          <w:p w:rsidR="00FA2DB1" w:rsidRPr="00FA2DB1" w:rsidRDefault="00FA2DB1" w:rsidP="007E2BE1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служебных гаражей</w:t>
            </w:r>
          </w:p>
        </w:tc>
        <w:tc>
          <w:tcPr>
            <w:tcW w:w="5811" w:type="dxa"/>
          </w:tcPr>
          <w:p w:rsidR="00FA2DB1" w:rsidRDefault="00FA2DB1" w:rsidP="0023442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применяется 7 налогоплательщиками бюджета города. Налоговый расход должен соответствовать Программе комплексного развития транспортной инфраструктуры муниципального образования Ханты-Мансийского автономного округа - </w:t>
            </w:r>
            <w:r w:rsidRPr="00FA2DB1">
              <w:rPr>
                <w:color w:val="auto"/>
                <w:sz w:val="22"/>
              </w:rPr>
              <w:lastRenderedPageBreak/>
              <w:t xml:space="preserve">Югры городской округ город Когалым на период 2018 - 2035 годы и оказывать влияние на обеспеченность транспортной системы в городе Когалыме. В связи с тем, что служебные гаражи не могут быть отнесены к объектам транспортной системы города Когалыма (транспортная система включает в себя дорожно-транспортный комплекс, участников дорожного движения и окружающую среду) и коэффициент востребованности не соответствует предельному значению, предлагается </w:t>
            </w:r>
            <w:r w:rsidRPr="00D24D47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1,0% и установить ставку согласно </w:t>
            </w:r>
            <w:proofErr w:type="gramStart"/>
            <w:r w:rsidRPr="00FA2DB1">
              <w:rPr>
                <w:color w:val="auto"/>
                <w:sz w:val="22"/>
              </w:rPr>
              <w:t>требованиям</w:t>
            </w:r>
            <w:proofErr w:type="gramEnd"/>
            <w:r w:rsidRPr="00FA2DB1">
              <w:rPr>
                <w:color w:val="auto"/>
                <w:sz w:val="22"/>
              </w:rPr>
              <w:t xml:space="preserve"> ст. 394 НК РФ в размере 1,5%</w:t>
            </w:r>
          </w:p>
          <w:p w:rsidR="001A2A75" w:rsidRPr="00FA2DB1" w:rsidRDefault="001A2A75" w:rsidP="00234424">
            <w:pPr>
              <w:ind w:right="0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FA2DB1" w:rsidRPr="00FA2DB1" w:rsidRDefault="00FA2DB1" w:rsidP="00EB542C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lastRenderedPageBreak/>
              <w:t>456</w:t>
            </w:r>
          </w:p>
        </w:tc>
        <w:tc>
          <w:tcPr>
            <w:tcW w:w="1276" w:type="dxa"/>
          </w:tcPr>
          <w:p w:rsidR="00FA2DB1" w:rsidRPr="00FA2DB1" w:rsidRDefault="00FA2DB1" w:rsidP="00EB542C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  <w:lang w:val="en-US"/>
              </w:rPr>
              <w:t>0,06&lt;0.3</w:t>
            </w:r>
          </w:p>
        </w:tc>
        <w:tc>
          <w:tcPr>
            <w:tcW w:w="1417" w:type="dxa"/>
          </w:tcPr>
          <w:p w:rsidR="00FA2DB1" w:rsidRPr="00FA2DB1" w:rsidRDefault="00D24D47" w:rsidP="00EB542C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0,89&gt;0.3</w:t>
            </w:r>
          </w:p>
        </w:tc>
      </w:tr>
      <w:tr w:rsidR="00FA2DB1" w:rsidRPr="00FA2DB1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02685E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4.2.</w:t>
            </w:r>
          </w:p>
        </w:tc>
        <w:tc>
          <w:tcPr>
            <w:tcW w:w="3978" w:type="dxa"/>
          </w:tcPr>
          <w:p w:rsidR="00FA2DB1" w:rsidRPr="00FA2DB1" w:rsidRDefault="00FA2DB1" w:rsidP="007E2BE1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автомобильного транспорта</w:t>
            </w:r>
          </w:p>
        </w:tc>
        <w:tc>
          <w:tcPr>
            <w:tcW w:w="5811" w:type="dxa"/>
          </w:tcPr>
          <w:p w:rsidR="00FA2DB1" w:rsidRDefault="00FA2DB1" w:rsidP="00B36ABB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не применяется и является неэффективной, в связи с чем предлагается </w:t>
            </w:r>
            <w:r w:rsidRPr="00D24D47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1,0% и установить ставку согласно </w:t>
            </w:r>
            <w:proofErr w:type="gramStart"/>
            <w:r w:rsidRPr="00FA2DB1">
              <w:rPr>
                <w:color w:val="auto"/>
                <w:sz w:val="22"/>
              </w:rPr>
              <w:t>требованиям</w:t>
            </w:r>
            <w:proofErr w:type="gramEnd"/>
            <w:r w:rsidRPr="00FA2DB1">
              <w:rPr>
                <w:color w:val="auto"/>
                <w:sz w:val="22"/>
              </w:rPr>
              <w:t xml:space="preserve"> ст. 394 НК РФ в размере 1,5%</w:t>
            </w:r>
          </w:p>
          <w:p w:rsidR="001A2A75" w:rsidRPr="00FA2DB1" w:rsidRDefault="001A2A75" w:rsidP="00B36ABB">
            <w:pPr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FA2DB1" w:rsidRPr="00FA2DB1" w:rsidRDefault="00FA2DB1" w:rsidP="0002685E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D24D47" w:rsidRDefault="00D24D47" w:rsidP="0002685E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D24D47" w:rsidRDefault="00D24D47" w:rsidP="0002685E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FA2DB1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7E2BE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4.3.</w:t>
            </w:r>
          </w:p>
        </w:tc>
        <w:tc>
          <w:tcPr>
            <w:tcW w:w="3978" w:type="dxa"/>
          </w:tcPr>
          <w:p w:rsidR="00FA2DB1" w:rsidRPr="00FA2DB1" w:rsidRDefault="00FA2DB1" w:rsidP="007E2BE1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воздушного транспорта</w:t>
            </w:r>
          </w:p>
        </w:tc>
        <w:tc>
          <w:tcPr>
            <w:tcW w:w="5811" w:type="dxa"/>
          </w:tcPr>
          <w:p w:rsidR="00FA2DB1" w:rsidRDefault="00FA2DB1" w:rsidP="001405A7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 xml:space="preserve">Оценка: </w:t>
            </w:r>
            <w:r w:rsidRPr="00FA2DB1">
              <w:rPr>
                <w:color w:val="auto"/>
                <w:sz w:val="22"/>
              </w:rPr>
              <w:t>пониженная ставка не применяется и является неэффективной. Налоговый расход соответствует Программе комплексного развития транспортной инфраструктуры муниципального образования Ханты-Мансийского автономного округа - Югры городской округ город Когалым на период 2018 - 2035 годы и может оказывать влияние на обеспеченность транспортной системы города. Пониженная налоговая ставка 1,0% рекомен</w:t>
            </w:r>
            <w:r w:rsidR="00C347AE">
              <w:rPr>
                <w:color w:val="auto"/>
                <w:sz w:val="22"/>
              </w:rPr>
              <w:t>дуется к дальнейшему применению</w:t>
            </w:r>
          </w:p>
          <w:p w:rsidR="001A2A75" w:rsidRPr="00FA2DB1" w:rsidRDefault="001A2A75" w:rsidP="001405A7">
            <w:pPr>
              <w:ind w:right="0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D24D47" w:rsidRDefault="00D24D47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D24D47" w:rsidRDefault="00D24D47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FA2DB1" w:rsidRPr="00FA2DB1" w:rsidTr="001A2A75">
        <w:trPr>
          <w:jc w:val="center"/>
        </w:trPr>
        <w:tc>
          <w:tcPr>
            <w:tcW w:w="965" w:type="dxa"/>
          </w:tcPr>
          <w:p w:rsidR="00FA2DB1" w:rsidRPr="00FA2DB1" w:rsidRDefault="00FA2DB1" w:rsidP="00DA05B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4.4.</w:t>
            </w:r>
          </w:p>
        </w:tc>
        <w:tc>
          <w:tcPr>
            <w:tcW w:w="3978" w:type="dxa"/>
          </w:tcPr>
          <w:p w:rsidR="00FA2DB1" w:rsidRPr="00FA2DB1" w:rsidRDefault="00FA2DB1" w:rsidP="00DA05B0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специальной деятельности</w:t>
            </w:r>
          </w:p>
        </w:tc>
        <w:tc>
          <w:tcPr>
            <w:tcW w:w="5811" w:type="dxa"/>
          </w:tcPr>
          <w:p w:rsidR="00FA2DB1" w:rsidRDefault="00FA2DB1" w:rsidP="00B36ABB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не применяется налогоплательщиками города Когалыма и является неэффективной, в связи с чем предлагается </w:t>
            </w:r>
            <w:r w:rsidRPr="00D24D47">
              <w:rPr>
                <w:color w:val="auto"/>
                <w:sz w:val="22"/>
              </w:rPr>
              <w:t>отменить</w:t>
            </w:r>
            <w:r w:rsidRPr="00FA2DB1">
              <w:rPr>
                <w:color w:val="auto"/>
                <w:sz w:val="22"/>
              </w:rPr>
              <w:t xml:space="preserve"> пониженную налоговую ставку 1,0% и установить ставку согласно </w:t>
            </w:r>
            <w:proofErr w:type="gramStart"/>
            <w:r w:rsidRPr="00FA2DB1">
              <w:rPr>
                <w:color w:val="auto"/>
                <w:sz w:val="22"/>
              </w:rPr>
              <w:t>требованиям</w:t>
            </w:r>
            <w:proofErr w:type="gramEnd"/>
            <w:r w:rsidRPr="00FA2DB1">
              <w:rPr>
                <w:color w:val="auto"/>
                <w:sz w:val="22"/>
              </w:rPr>
              <w:t xml:space="preserve"> ст. 394 НК РФ в размере 1,5%</w:t>
            </w:r>
          </w:p>
          <w:p w:rsidR="001A2A75" w:rsidRPr="00FA2DB1" w:rsidRDefault="001A2A75" w:rsidP="00B36ABB">
            <w:pPr>
              <w:ind w:right="0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</w:tcPr>
          <w:p w:rsidR="00FA2DB1" w:rsidRPr="00FA2DB1" w:rsidRDefault="00FA2DB1" w:rsidP="00DA05B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D24D47" w:rsidRDefault="00D24D47" w:rsidP="00DA05B0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FA2DB1" w:rsidRPr="00D24D47" w:rsidRDefault="00D24D47" w:rsidP="00DA05B0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x</w:t>
            </w:r>
          </w:p>
        </w:tc>
      </w:tr>
      <w:tr w:rsidR="00A36020" w:rsidRPr="00FA2DB1" w:rsidTr="001A2A75">
        <w:trPr>
          <w:jc w:val="center"/>
        </w:trPr>
        <w:tc>
          <w:tcPr>
            <w:tcW w:w="965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lastRenderedPageBreak/>
              <w:t>5.</w:t>
            </w:r>
          </w:p>
        </w:tc>
        <w:tc>
          <w:tcPr>
            <w:tcW w:w="9789" w:type="dxa"/>
            <w:gridSpan w:val="2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FA2DB1" w:rsidRPr="00FA2DB1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5.1.</w:t>
            </w:r>
          </w:p>
        </w:tc>
        <w:tc>
          <w:tcPr>
            <w:tcW w:w="3978" w:type="dxa"/>
          </w:tcPr>
          <w:p w:rsidR="00FA2DB1" w:rsidRPr="00FA2DB1" w:rsidRDefault="00FA2DB1" w:rsidP="00842607">
            <w:pPr>
              <w:ind w:right="88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культурного развития</w:t>
            </w:r>
          </w:p>
        </w:tc>
        <w:tc>
          <w:tcPr>
            <w:tcW w:w="5811" w:type="dxa"/>
          </w:tcPr>
          <w:p w:rsidR="00FA2DB1" w:rsidRPr="00FA2DB1" w:rsidRDefault="00FA2DB1" w:rsidP="00DE784B">
            <w:pPr>
              <w:ind w:right="20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>: пониженная ставка применяется учреждениями культуры города Когалыма, налоговый расход соответствует цели Стратегии СЭР (задача 3, направление 3.) и содействует реализации инвестиционных проектов в сфере культуры, спорта, организации досуга. Для муниципальных учреждений города согласно подпункту 4.4.2 Порядка №1477 применяется показатель бюджетной эффективности налоговых расходов, который выражается в экономии расходов бюджета на уплату налогов в бюджет города Когалыма муниципальными учреждениями. Если размер экономии расходов бюджета города больше 0, то налоговый расход признаётся эффективным. Налоговый расход соответствует бюджетной эффективности, пониженная ставка земельного налога в размере 0,75% рекомендуется к дальнейшему применению</w:t>
            </w:r>
          </w:p>
        </w:tc>
        <w:tc>
          <w:tcPr>
            <w:tcW w:w="1276" w:type="dxa"/>
            <w:shd w:val="clear" w:color="auto" w:fill="auto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1 821</w:t>
            </w: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</w:rPr>
              <w:t>1</w:t>
            </w:r>
            <w:r w:rsidRPr="00FA2DB1">
              <w:rPr>
                <w:color w:val="auto"/>
                <w:sz w:val="22"/>
                <w:lang w:val="en-US"/>
              </w:rPr>
              <w:t>&gt;0.3</w:t>
            </w:r>
          </w:p>
        </w:tc>
        <w:tc>
          <w:tcPr>
            <w:tcW w:w="1417" w:type="dxa"/>
          </w:tcPr>
          <w:p w:rsidR="00FA2DB1" w:rsidRPr="00DB1252" w:rsidRDefault="00DB1252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1 821&gt;0,3</w:t>
            </w:r>
          </w:p>
        </w:tc>
      </w:tr>
      <w:tr w:rsidR="00FA2DB1" w:rsidRPr="00FA2DB1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5.2.</w:t>
            </w:r>
          </w:p>
        </w:tc>
        <w:tc>
          <w:tcPr>
            <w:tcW w:w="3978" w:type="dxa"/>
          </w:tcPr>
          <w:p w:rsidR="00FA2DB1" w:rsidRPr="00FA2DB1" w:rsidRDefault="00FA2DB1" w:rsidP="001B2F7E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спорта</w:t>
            </w:r>
          </w:p>
        </w:tc>
        <w:tc>
          <w:tcPr>
            <w:tcW w:w="5811" w:type="dxa"/>
          </w:tcPr>
          <w:p w:rsidR="00FA2DB1" w:rsidRDefault="00FA2DB1" w:rsidP="00766D80">
            <w:pPr>
              <w:ind w:right="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применяется одним муниципальным спортивным учреждением города Когалыма, налоговый расход соответствует цели Стратегии СЭР (задача 3, направление 3) и способствует реализации инвестиционных проектов в сфере культуры, спорта, организации досуга. Для муниципальных учреждений города согласно подпункту 4.4.2 Порядка №1477 применяется показатель бюджетной эффективности налоговых расходов, который выражается в экономии расходов бюджета на уплату налогов в бюджет города Когалыма муниципальными учреждениями. Если размер </w:t>
            </w:r>
            <w:r w:rsidRPr="00FA2DB1">
              <w:rPr>
                <w:color w:val="auto"/>
                <w:sz w:val="22"/>
              </w:rPr>
              <w:lastRenderedPageBreak/>
              <w:t>экономии расходов бюджета города больше 0, то налоговый расход признаётся эффективным. Налоговый расход соответствует бюджетной эффективности, пониженная ставка земельного налога в размере 0,75% рекомендуется к дальнейшему применению</w:t>
            </w:r>
          </w:p>
          <w:p w:rsidR="0019156C" w:rsidRPr="00FA2DB1" w:rsidRDefault="0019156C" w:rsidP="00766D80">
            <w:pPr>
              <w:ind w:right="9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lastRenderedPageBreak/>
              <w:t>3 051</w:t>
            </w:r>
          </w:p>
        </w:tc>
        <w:tc>
          <w:tcPr>
            <w:tcW w:w="1276" w:type="dxa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  <w:lang w:val="en-US"/>
              </w:rPr>
              <w:t>1&gt;0.3</w:t>
            </w:r>
          </w:p>
        </w:tc>
        <w:tc>
          <w:tcPr>
            <w:tcW w:w="1417" w:type="dxa"/>
          </w:tcPr>
          <w:p w:rsidR="00FA2DB1" w:rsidRPr="00FA2DB1" w:rsidRDefault="00DB1252" w:rsidP="00FE582F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3 051&gt;0,3</w:t>
            </w:r>
          </w:p>
        </w:tc>
      </w:tr>
      <w:tr w:rsidR="00A36020" w:rsidRPr="00FA2DB1" w:rsidTr="001A2A75">
        <w:trPr>
          <w:jc w:val="center"/>
        </w:trPr>
        <w:tc>
          <w:tcPr>
            <w:tcW w:w="965" w:type="dxa"/>
            <w:shd w:val="clear" w:color="auto" w:fill="FBE4D5" w:themeFill="accent2" w:themeFillTint="33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6.</w:t>
            </w:r>
          </w:p>
        </w:tc>
        <w:tc>
          <w:tcPr>
            <w:tcW w:w="9789" w:type="dxa"/>
            <w:gridSpan w:val="2"/>
            <w:shd w:val="clear" w:color="auto" w:fill="FBE4D5" w:themeFill="accent2" w:themeFillTint="33"/>
          </w:tcPr>
          <w:p w:rsidR="00A36020" w:rsidRPr="00FA2DB1" w:rsidRDefault="00A36020" w:rsidP="00A36020">
            <w:pPr>
              <w:ind w:right="0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</w:rPr>
              <w:t>Управление образования Администрации города Когалыма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FA2DB1" w:rsidRPr="00FA2DB1" w:rsidTr="001A2A75">
        <w:trPr>
          <w:jc w:val="center"/>
        </w:trPr>
        <w:tc>
          <w:tcPr>
            <w:tcW w:w="965" w:type="dxa"/>
          </w:tcPr>
          <w:p w:rsidR="00FA2DB1" w:rsidRPr="00FA2DB1" w:rsidRDefault="00FA2DB1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6.1.</w:t>
            </w:r>
          </w:p>
        </w:tc>
        <w:tc>
          <w:tcPr>
            <w:tcW w:w="3978" w:type="dxa"/>
          </w:tcPr>
          <w:p w:rsidR="00FA2DB1" w:rsidRPr="00FA2DB1" w:rsidRDefault="00FA2DB1" w:rsidP="001B2F7E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образования и просвещения</w:t>
            </w:r>
          </w:p>
        </w:tc>
        <w:tc>
          <w:tcPr>
            <w:tcW w:w="5811" w:type="dxa"/>
          </w:tcPr>
          <w:p w:rsidR="00FA2DB1" w:rsidRDefault="00FA2DB1" w:rsidP="00224D61">
            <w:pPr>
              <w:ind w:right="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>: пониженная ставка применяется муниципальными учреждениями образования города Когалыма, налоговый расход соответствует цели Стратегии СЭР (пункт 1.1.1.) и содействует развитию инфраструктуры муниципальных образовательных организаций в соответствии с современными требованиями для осуществления образовательной деятельности в городе Когалыме. Для муниципальных учреждений города согласно Порядку №1477 применяется показатель бюджетной эффективности налоговых расходов, который выражается в экономии расходов бюджета на уплату налога 15 муниципальных учреждений образования города Когалыма, экономическая эффективность рассчитана относительно Когалымского политехнического колледжа. Налоговый расход соответствует экономической и бюджетной эффективности, пониженная ставка земельного налога в размере 0,75% рекомендуется к дальнейшему применению</w:t>
            </w:r>
          </w:p>
          <w:p w:rsidR="0019156C" w:rsidRPr="00FA2DB1" w:rsidRDefault="0019156C" w:rsidP="00224D61">
            <w:pPr>
              <w:ind w:right="9" w:firstLine="0"/>
              <w:rPr>
                <w:color w:val="auto"/>
                <w:sz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FA2DB1" w:rsidRPr="00FA2DB1" w:rsidRDefault="00FA2DB1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12 572</w:t>
            </w:r>
          </w:p>
        </w:tc>
        <w:tc>
          <w:tcPr>
            <w:tcW w:w="1276" w:type="dxa"/>
          </w:tcPr>
          <w:p w:rsidR="00FA2DB1" w:rsidRPr="00FA2DB1" w:rsidRDefault="00DB1252" w:rsidP="00DB1252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0,15</w:t>
            </w:r>
            <w:r w:rsidR="00FA2DB1" w:rsidRPr="00FA2DB1">
              <w:rPr>
                <w:color w:val="auto"/>
                <w:sz w:val="22"/>
                <w:lang w:val="en-US"/>
              </w:rPr>
              <w:t>&lt;0</w:t>
            </w:r>
            <w:r>
              <w:rPr>
                <w:color w:val="auto"/>
                <w:sz w:val="22"/>
                <w:lang w:val="en-US"/>
              </w:rPr>
              <w:t>,3</w:t>
            </w:r>
          </w:p>
        </w:tc>
        <w:tc>
          <w:tcPr>
            <w:tcW w:w="1417" w:type="dxa"/>
          </w:tcPr>
          <w:p w:rsidR="00FA2DB1" w:rsidRDefault="00BA20CA" w:rsidP="00BA20CA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11 021</w:t>
            </w:r>
            <w:r>
              <w:rPr>
                <w:color w:val="auto"/>
                <w:sz w:val="22"/>
                <w:lang w:val="en-US"/>
              </w:rPr>
              <w:t xml:space="preserve">&gt;0 </w:t>
            </w:r>
            <w:proofErr w:type="gramStart"/>
            <w:r>
              <w:rPr>
                <w:color w:val="auto"/>
                <w:sz w:val="22"/>
              </w:rPr>
              <w:t>бюджет-</w:t>
            </w:r>
            <w:proofErr w:type="spellStart"/>
            <w:r>
              <w:rPr>
                <w:color w:val="auto"/>
                <w:sz w:val="22"/>
              </w:rPr>
              <w:t>ная</w:t>
            </w:r>
            <w:proofErr w:type="spellEnd"/>
            <w:proofErr w:type="gram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эффек</w:t>
            </w:r>
            <w:r w:rsidR="00C347AE"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тивность</w:t>
            </w:r>
            <w:proofErr w:type="spellEnd"/>
          </w:p>
          <w:p w:rsidR="00C347AE" w:rsidRDefault="00C347AE" w:rsidP="00BA20CA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C347AE" w:rsidRPr="00C347AE" w:rsidRDefault="00C347AE" w:rsidP="00BA20CA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1,48</w:t>
            </w:r>
            <w:r>
              <w:rPr>
                <w:color w:val="auto"/>
                <w:sz w:val="22"/>
                <w:lang w:val="en-US"/>
              </w:rPr>
              <w:t xml:space="preserve">&gt;0,3 </w:t>
            </w:r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экономи-ческая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эффек-тивность</w:t>
            </w:r>
            <w:proofErr w:type="spellEnd"/>
          </w:p>
        </w:tc>
      </w:tr>
      <w:tr w:rsidR="00A36020" w:rsidRPr="00FA2DB1" w:rsidTr="0019156C">
        <w:trPr>
          <w:trHeight w:val="729"/>
          <w:jc w:val="center"/>
        </w:trPr>
        <w:tc>
          <w:tcPr>
            <w:tcW w:w="965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lastRenderedPageBreak/>
              <w:t>7.</w:t>
            </w:r>
          </w:p>
        </w:tc>
        <w:tc>
          <w:tcPr>
            <w:tcW w:w="9789" w:type="dxa"/>
            <w:gridSpan w:val="2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Сектор анализа и прогноза общественно-политической ситуации Администрации города Когалыма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FA2DB1" w:rsidRPr="00FA2DB1" w:rsidTr="001A2A75">
        <w:trPr>
          <w:jc w:val="center"/>
        </w:trPr>
        <w:tc>
          <w:tcPr>
            <w:tcW w:w="965" w:type="dxa"/>
            <w:shd w:val="clear" w:color="auto" w:fill="auto"/>
          </w:tcPr>
          <w:p w:rsidR="00FA2DB1" w:rsidRPr="00FA2DB1" w:rsidRDefault="00FA2DB1" w:rsidP="00953C5E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7.1.</w:t>
            </w:r>
          </w:p>
        </w:tc>
        <w:tc>
          <w:tcPr>
            <w:tcW w:w="3978" w:type="dxa"/>
          </w:tcPr>
          <w:p w:rsidR="00FA2DB1" w:rsidRPr="00FA2DB1" w:rsidRDefault="00FA2DB1" w:rsidP="00953C5E">
            <w:pPr>
              <w:ind w:right="6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земельного налога для земельных участков, предназначенных для размещения объектов религиозного использования</w:t>
            </w:r>
          </w:p>
        </w:tc>
        <w:tc>
          <w:tcPr>
            <w:tcW w:w="5811" w:type="dxa"/>
          </w:tcPr>
          <w:p w:rsidR="00FA2DB1" w:rsidRPr="00FA2DB1" w:rsidRDefault="00FA2DB1" w:rsidP="00A675DD">
            <w:pPr>
              <w:ind w:right="-44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не применяется налогоплательщиками города Когалыма и является неэффективной. Налоговый расход соответствует муниципальной программе «Укрепление межнационального и межконфессионального согласия, профилактика экстремизма и терроризма в городе Когалыме».  Федеральным законом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земельные участки, предназначенные для размещения религиозных объектов, освобождены от уплаты земельного налога, налоговую ставку для вида разрешённого использования земельного участка «религиозное использование», установленную Решением Думы №200-ГД в размере 0,75% предлагается </w:t>
            </w:r>
            <w:r w:rsidRPr="00C347AE">
              <w:rPr>
                <w:color w:val="auto"/>
                <w:sz w:val="22"/>
              </w:rPr>
              <w:t>отменить</w:t>
            </w:r>
          </w:p>
        </w:tc>
        <w:tc>
          <w:tcPr>
            <w:tcW w:w="1276" w:type="dxa"/>
          </w:tcPr>
          <w:p w:rsidR="00FA2DB1" w:rsidRPr="00FA2DB1" w:rsidRDefault="00FA2DB1" w:rsidP="00953C5E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276" w:type="dxa"/>
          </w:tcPr>
          <w:p w:rsidR="00FA2DB1" w:rsidRPr="00C347AE" w:rsidRDefault="00C347AE" w:rsidP="00953C5E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  <w:tc>
          <w:tcPr>
            <w:tcW w:w="1417" w:type="dxa"/>
          </w:tcPr>
          <w:p w:rsidR="00FA2DB1" w:rsidRPr="00C347AE" w:rsidRDefault="00C347AE" w:rsidP="00953C5E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</w:tr>
    </w:tbl>
    <w:p w:rsidR="00FE582F" w:rsidRPr="005076AF" w:rsidRDefault="00FE582F">
      <w:pPr>
        <w:ind w:left="14" w:right="269"/>
        <w:rPr>
          <w:color w:val="auto"/>
          <w:sz w:val="24"/>
          <w:szCs w:val="24"/>
        </w:rPr>
      </w:pPr>
    </w:p>
    <w:p w:rsidR="00EF7BFD" w:rsidRPr="005076AF" w:rsidRDefault="00EF7BFD" w:rsidP="00EF7BFD">
      <w:pPr>
        <w:ind w:left="14" w:right="14"/>
        <w:rPr>
          <w:b/>
          <w:color w:val="auto"/>
          <w:sz w:val="24"/>
          <w:szCs w:val="24"/>
        </w:rPr>
      </w:pPr>
      <w:r w:rsidRPr="005076AF">
        <w:rPr>
          <w:b/>
          <w:color w:val="auto"/>
          <w:sz w:val="24"/>
          <w:szCs w:val="24"/>
        </w:rPr>
        <w:t>2. Эффективность налоговых расходов по налогу на имущество физических лиц</w:t>
      </w:r>
    </w:p>
    <w:p w:rsidR="00702472" w:rsidRPr="005076AF" w:rsidRDefault="00702472" w:rsidP="00EF7BFD">
      <w:pPr>
        <w:ind w:left="14" w:right="14"/>
        <w:rPr>
          <w:color w:val="auto"/>
          <w:sz w:val="24"/>
          <w:szCs w:val="24"/>
        </w:rPr>
      </w:pPr>
    </w:p>
    <w:p w:rsidR="009B2B65" w:rsidRPr="005076AF" w:rsidRDefault="00901AEF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>Налоговые расходы по налогу на имущество физических лиц отнесены к</w:t>
      </w:r>
      <w:r w:rsidR="00EF7BFD" w:rsidRPr="005076AF">
        <w:rPr>
          <w:color w:val="auto"/>
          <w:sz w:val="24"/>
          <w:szCs w:val="24"/>
        </w:rPr>
        <w:t xml:space="preserve"> </w:t>
      </w:r>
      <w:r w:rsidR="00824F08" w:rsidRPr="005076AF">
        <w:rPr>
          <w:color w:val="auto"/>
          <w:sz w:val="24"/>
          <w:szCs w:val="24"/>
        </w:rPr>
        <w:t>Стратегии СЭР</w:t>
      </w:r>
      <w:r w:rsidR="00EF7BFD" w:rsidRPr="005076AF">
        <w:rPr>
          <w:color w:val="auto"/>
          <w:sz w:val="24"/>
          <w:szCs w:val="24"/>
        </w:rPr>
        <w:t xml:space="preserve">, </w:t>
      </w:r>
      <w:r w:rsidRPr="005076AF">
        <w:rPr>
          <w:color w:val="auto"/>
          <w:sz w:val="24"/>
          <w:szCs w:val="24"/>
        </w:rPr>
        <w:t>из них</w:t>
      </w:r>
      <w:r w:rsidR="009B2B65" w:rsidRPr="005076AF">
        <w:rPr>
          <w:color w:val="auto"/>
          <w:sz w:val="24"/>
          <w:szCs w:val="24"/>
        </w:rPr>
        <w:t>:</w:t>
      </w:r>
    </w:p>
    <w:p w:rsidR="00A51D15" w:rsidRPr="005076AF" w:rsidRDefault="00A51D15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-  </w:t>
      </w:r>
      <w:r w:rsidR="00E70D97" w:rsidRPr="005076AF">
        <w:rPr>
          <w:color w:val="auto"/>
          <w:sz w:val="24"/>
          <w:szCs w:val="24"/>
        </w:rPr>
        <w:t xml:space="preserve">по </w:t>
      </w:r>
      <w:r w:rsidRPr="005076AF">
        <w:rPr>
          <w:color w:val="auto"/>
          <w:sz w:val="24"/>
          <w:szCs w:val="24"/>
        </w:rPr>
        <w:t>8 социальны</w:t>
      </w:r>
      <w:r w:rsidR="00E70D97" w:rsidRPr="005076AF">
        <w:rPr>
          <w:color w:val="auto"/>
          <w:sz w:val="24"/>
          <w:szCs w:val="24"/>
        </w:rPr>
        <w:t>м</w:t>
      </w:r>
      <w:r w:rsidRPr="005076AF">
        <w:rPr>
          <w:color w:val="auto"/>
          <w:sz w:val="24"/>
          <w:szCs w:val="24"/>
        </w:rPr>
        <w:t xml:space="preserve"> налоговы</w:t>
      </w:r>
      <w:r w:rsidR="00E70D97" w:rsidRPr="005076AF">
        <w:rPr>
          <w:color w:val="auto"/>
          <w:sz w:val="24"/>
          <w:szCs w:val="24"/>
        </w:rPr>
        <w:t>м</w:t>
      </w:r>
      <w:r w:rsidRPr="005076AF">
        <w:rPr>
          <w:color w:val="auto"/>
          <w:sz w:val="24"/>
          <w:szCs w:val="24"/>
        </w:rPr>
        <w:t xml:space="preserve"> расход</w:t>
      </w:r>
      <w:r w:rsidR="00E70D97" w:rsidRPr="005076AF">
        <w:rPr>
          <w:color w:val="auto"/>
          <w:sz w:val="24"/>
          <w:szCs w:val="24"/>
        </w:rPr>
        <w:t>ам</w:t>
      </w:r>
      <w:r w:rsidRPr="005076AF">
        <w:rPr>
          <w:color w:val="auto"/>
          <w:sz w:val="24"/>
          <w:szCs w:val="24"/>
        </w:rPr>
        <w:t xml:space="preserve"> с общим объёмом </w:t>
      </w:r>
      <w:r w:rsidR="00901498" w:rsidRPr="005076AF">
        <w:rPr>
          <w:color w:val="auto"/>
          <w:sz w:val="24"/>
          <w:szCs w:val="24"/>
        </w:rPr>
        <w:t>1 073</w:t>
      </w:r>
      <w:r w:rsidRPr="005076AF">
        <w:rPr>
          <w:color w:val="auto"/>
          <w:sz w:val="24"/>
          <w:szCs w:val="24"/>
        </w:rPr>
        <w:t xml:space="preserve"> тыс. руб. </w:t>
      </w:r>
      <w:r w:rsidR="00E70D97" w:rsidRPr="005076AF">
        <w:rPr>
          <w:color w:val="auto"/>
          <w:sz w:val="24"/>
          <w:szCs w:val="24"/>
        </w:rPr>
        <w:t xml:space="preserve">куратором </w:t>
      </w:r>
      <w:r w:rsidRPr="005076AF">
        <w:rPr>
          <w:color w:val="auto"/>
          <w:sz w:val="24"/>
          <w:szCs w:val="24"/>
        </w:rPr>
        <w:t>является Управление экономики Администрации города Когалыма;</w:t>
      </w:r>
    </w:p>
    <w:p w:rsidR="008672E8" w:rsidRPr="005076AF" w:rsidRDefault="009B2B65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- </w:t>
      </w:r>
      <w:r w:rsidR="00E70D97" w:rsidRPr="005076AF">
        <w:rPr>
          <w:color w:val="auto"/>
          <w:sz w:val="24"/>
          <w:szCs w:val="24"/>
        </w:rPr>
        <w:t xml:space="preserve">по </w:t>
      </w:r>
      <w:r w:rsidRPr="005076AF">
        <w:rPr>
          <w:color w:val="auto"/>
          <w:sz w:val="24"/>
          <w:szCs w:val="24"/>
        </w:rPr>
        <w:t xml:space="preserve">1 </w:t>
      </w:r>
      <w:r w:rsidR="00E70D97" w:rsidRPr="005076AF">
        <w:rPr>
          <w:color w:val="auto"/>
          <w:sz w:val="24"/>
          <w:szCs w:val="24"/>
        </w:rPr>
        <w:t>стимулирующему</w:t>
      </w:r>
      <w:r w:rsidR="0054543F" w:rsidRPr="005076AF">
        <w:rPr>
          <w:color w:val="auto"/>
          <w:sz w:val="24"/>
          <w:szCs w:val="24"/>
        </w:rPr>
        <w:t xml:space="preserve"> налогов</w:t>
      </w:r>
      <w:r w:rsidR="00E70D97" w:rsidRPr="005076AF">
        <w:rPr>
          <w:color w:val="auto"/>
          <w:sz w:val="24"/>
          <w:szCs w:val="24"/>
        </w:rPr>
        <w:t>ому</w:t>
      </w:r>
      <w:r w:rsidR="0054543F" w:rsidRPr="005076AF">
        <w:rPr>
          <w:color w:val="auto"/>
          <w:sz w:val="24"/>
          <w:szCs w:val="24"/>
        </w:rPr>
        <w:t xml:space="preserve"> </w:t>
      </w:r>
      <w:r w:rsidRPr="005076AF">
        <w:rPr>
          <w:color w:val="auto"/>
          <w:sz w:val="24"/>
          <w:szCs w:val="24"/>
        </w:rPr>
        <w:t>расход</w:t>
      </w:r>
      <w:r w:rsidR="00E70D97" w:rsidRPr="005076AF">
        <w:rPr>
          <w:color w:val="auto"/>
          <w:sz w:val="24"/>
          <w:szCs w:val="24"/>
        </w:rPr>
        <w:t>у</w:t>
      </w:r>
      <w:r w:rsidRPr="005076AF">
        <w:rPr>
          <w:color w:val="auto"/>
          <w:sz w:val="24"/>
          <w:szCs w:val="24"/>
        </w:rPr>
        <w:t xml:space="preserve"> </w:t>
      </w:r>
      <w:r w:rsidR="008B2A5D" w:rsidRPr="005076AF">
        <w:rPr>
          <w:color w:val="auto"/>
          <w:sz w:val="24"/>
          <w:szCs w:val="24"/>
        </w:rPr>
        <w:t xml:space="preserve">с объёмом выпадающих доходов 22 148 тыс. руб. </w:t>
      </w:r>
      <w:r w:rsidR="00901AEF" w:rsidRPr="005076AF">
        <w:rPr>
          <w:color w:val="auto"/>
          <w:sz w:val="24"/>
          <w:szCs w:val="24"/>
        </w:rPr>
        <w:t>куратором является Управление инвестиционной деятельности и развития предпринимательства Администрации города Когалыма.</w:t>
      </w:r>
    </w:p>
    <w:p w:rsidR="008D2FB7" w:rsidRPr="005076AF" w:rsidRDefault="008D2FB7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Число налогоплательщиков, воспользовавшихся льготой составило </w:t>
      </w:r>
      <w:r w:rsidR="00681DE0" w:rsidRPr="005076AF">
        <w:rPr>
          <w:color w:val="auto"/>
          <w:sz w:val="24"/>
          <w:szCs w:val="24"/>
        </w:rPr>
        <w:t>1 581</w:t>
      </w:r>
      <w:r w:rsidRPr="005076AF">
        <w:rPr>
          <w:color w:val="auto"/>
          <w:sz w:val="24"/>
          <w:szCs w:val="24"/>
        </w:rPr>
        <w:t xml:space="preserve"> человек.</w:t>
      </w:r>
    </w:p>
    <w:p w:rsidR="00BA57DB" w:rsidRPr="005076AF" w:rsidRDefault="00901498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lastRenderedPageBreak/>
        <w:t>В</w:t>
      </w:r>
      <w:r w:rsidR="00BA57DB" w:rsidRPr="005076AF">
        <w:rPr>
          <w:color w:val="auto"/>
          <w:sz w:val="24"/>
          <w:szCs w:val="24"/>
        </w:rPr>
        <w:t xml:space="preserve"> соответствии с Порядком №1477</w:t>
      </w:r>
      <w:r w:rsidR="00012574" w:rsidRPr="005076AF">
        <w:rPr>
          <w:color w:val="auto"/>
          <w:sz w:val="24"/>
          <w:szCs w:val="24"/>
        </w:rPr>
        <w:t>,</w:t>
      </w:r>
      <w:r w:rsidR="00BA57DB" w:rsidRPr="005076AF">
        <w:rPr>
          <w:color w:val="auto"/>
          <w:sz w:val="24"/>
          <w:szCs w:val="24"/>
        </w:rPr>
        <w:t xml:space="preserve"> произведён расчёт уровня востребованности налоговых расходов по налогу на имущество физических лиц</w:t>
      </w:r>
      <w:r w:rsidR="00012574" w:rsidRPr="005076AF">
        <w:rPr>
          <w:color w:val="auto"/>
          <w:sz w:val="24"/>
          <w:szCs w:val="24"/>
        </w:rPr>
        <w:t xml:space="preserve">. По результатам расчёта, </w:t>
      </w:r>
      <w:r w:rsidR="0071457A" w:rsidRPr="005076AF">
        <w:rPr>
          <w:color w:val="auto"/>
          <w:sz w:val="24"/>
          <w:szCs w:val="24"/>
        </w:rPr>
        <w:t>коэффициент</w:t>
      </w:r>
      <w:r w:rsidR="00012574" w:rsidRPr="005076AF">
        <w:rPr>
          <w:color w:val="auto"/>
          <w:sz w:val="24"/>
          <w:szCs w:val="24"/>
        </w:rPr>
        <w:t xml:space="preserve"> востребованности льгот по налогу на имущество физических лиц у всех </w:t>
      </w:r>
      <w:r w:rsidR="0071457A" w:rsidRPr="005076AF">
        <w:rPr>
          <w:color w:val="auto"/>
          <w:sz w:val="24"/>
          <w:szCs w:val="24"/>
        </w:rPr>
        <w:t>9</w:t>
      </w:r>
      <w:r w:rsidR="00012574" w:rsidRPr="005076AF">
        <w:rPr>
          <w:color w:val="auto"/>
          <w:sz w:val="24"/>
          <w:szCs w:val="24"/>
        </w:rPr>
        <w:t xml:space="preserve"> категорий налогоплат</w:t>
      </w:r>
      <w:r w:rsidR="0071457A" w:rsidRPr="005076AF">
        <w:rPr>
          <w:color w:val="auto"/>
          <w:sz w:val="24"/>
          <w:szCs w:val="24"/>
        </w:rPr>
        <w:t>ельщиков составил от 0,0 до 0,05</w:t>
      </w:r>
      <w:r w:rsidR="00012574" w:rsidRPr="005076AF">
        <w:rPr>
          <w:color w:val="auto"/>
          <w:sz w:val="24"/>
          <w:szCs w:val="24"/>
        </w:rPr>
        <w:t>, что меньше 0,3 и в соответствии с пунктом 4.2.2.4 порядка №1477, такие льготы признаются невостребованными.</w:t>
      </w:r>
    </w:p>
    <w:p w:rsidR="00FF36EF" w:rsidRPr="005076AF" w:rsidRDefault="00FF36EF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Кураторами налоговых расходов по налогу на имущество физических лиц (Управление </w:t>
      </w:r>
      <w:r w:rsidR="00515A50" w:rsidRPr="005076AF">
        <w:rPr>
          <w:color w:val="auto"/>
          <w:sz w:val="24"/>
          <w:szCs w:val="24"/>
        </w:rPr>
        <w:t>экономики Администрации</w:t>
      </w:r>
      <w:r w:rsidRPr="005076AF">
        <w:rPr>
          <w:color w:val="auto"/>
          <w:sz w:val="24"/>
          <w:szCs w:val="24"/>
        </w:rPr>
        <w:t xml:space="preserve"> города Когалыма и    Управление инвестиционной деятельности и развития предпринимательства Администрации города Когалыма), в связи с тем, что данные налоговые расходы применяются в целях повышения качества жизни</w:t>
      </w:r>
      <w:r w:rsidR="00A4433C" w:rsidRPr="005076AF">
        <w:rPr>
          <w:color w:val="auto"/>
          <w:sz w:val="24"/>
          <w:szCs w:val="24"/>
        </w:rPr>
        <w:t xml:space="preserve"> отдельных категорий граждан и являются социальной поддержкой</w:t>
      </w:r>
      <w:r w:rsidR="00434BF3" w:rsidRPr="005076AF">
        <w:rPr>
          <w:color w:val="auto"/>
          <w:sz w:val="24"/>
          <w:szCs w:val="24"/>
        </w:rPr>
        <w:t xml:space="preserve"> для физических лиц и субъектов малого и среднего предпринимательства</w:t>
      </w:r>
      <w:r w:rsidR="00A4433C" w:rsidRPr="005076AF">
        <w:rPr>
          <w:color w:val="auto"/>
          <w:sz w:val="24"/>
          <w:szCs w:val="24"/>
        </w:rPr>
        <w:t xml:space="preserve">, предложено применение их </w:t>
      </w:r>
      <w:r w:rsidR="0071457A" w:rsidRPr="005076AF">
        <w:rPr>
          <w:color w:val="auto"/>
          <w:sz w:val="24"/>
          <w:szCs w:val="24"/>
        </w:rPr>
        <w:t xml:space="preserve">действующих налоговых расходов </w:t>
      </w:r>
      <w:r w:rsidR="00A4433C" w:rsidRPr="005076AF">
        <w:rPr>
          <w:color w:val="auto"/>
          <w:sz w:val="24"/>
          <w:szCs w:val="24"/>
        </w:rPr>
        <w:t>в дальнейшем</w:t>
      </w:r>
      <w:r w:rsidRPr="005076AF">
        <w:rPr>
          <w:color w:val="auto"/>
          <w:sz w:val="24"/>
          <w:szCs w:val="24"/>
        </w:rPr>
        <w:t>.</w:t>
      </w:r>
    </w:p>
    <w:p w:rsidR="00EF7BFD" w:rsidRPr="005076AF" w:rsidRDefault="00EF7BFD" w:rsidP="00EF7BFD">
      <w:pPr>
        <w:ind w:left="14" w:right="14"/>
        <w:rPr>
          <w:color w:val="auto"/>
          <w:sz w:val="24"/>
          <w:szCs w:val="24"/>
        </w:rPr>
      </w:pPr>
      <w:r w:rsidRPr="005076AF">
        <w:rPr>
          <w:color w:val="auto"/>
          <w:sz w:val="24"/>
          <w:szCs w:val="24"/>
        </w:rPr>
        <w:t xml:space="preserve">  </w:t>
      </w:r>
    </w:p>
    <w:tbl>
      <w:tblPr>
        <w:tblStyle w:val="a4"/>
        <w:tblW w:w="1426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45"/>
        <w:gridCol w:w="3814"/>
        <w:gridCol w:w="4961"/>
        <w:gridCol w:w="1525"/>
        <w:gridCol w:w="1560"/>
        <w:gridCol w:w="1560"/>
      </w:tblGrid>
      <w:tr w:rsidR="00A36020" w:rsidRPr="00FA2DB1" w:rsidTr="0019156C">
        <w:tc>
          <w:tcPr>
            <w:tcW w:w="845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</w:t>
            </w:r>
          </w:p>
        </w:tc>
        <w:tc>
          <w:tcPr>
            <w:tcW w:w="8775" w:type="dxa"/>
            <w:gridSpan w:val="2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Управление экономики Администрации города Когалыма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36020" w:rsidRPr="00FA2DB1" w:rsidRDefault="00A36020" w:rsidP="00A36020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A36020" w:rsidRPr="00FA2DB1" w:rsidTr="00A36020">
        <w:trPr>
          <w:trHeight w:val="1192"/>
        </w:trPr>
        <w:tc>
          <w:tcPr>
            <w:tcW w:w="845" w:type="dxa"/>
          </w:tcPr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1.1.</w:t>
            </w:r>
          </w:p>
        </w:tc>
        <w:tc>
          <w:tcPr>
            <w:tcW w:w="3814" w:type="dxa"/>
          </w:tcPr>
          <w:p w:rsidR="00A36020" w:rsidRPr="00FA2DB1" w:rsidRDefault="00A36020" w:rsidP="00502FB5">
            <w:pPr>
              <w:ind w:right="2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представителей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</w:t>
            </w:r>
          </w:p>
        </w:tc>
        <w:tc>
          <w:tcPr>
            <w:tcW w:w="4961" w:type="dxa"/>
          </w:tcPr>
          <w:p w:rsidR="00A36020" w:rsidRPr="00FA2DB1" w:rsidRDefault="00A36020" w:rsidP="00901EC3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>: налоговая льгота не применяется налогоплательщиками города Когалыма и является неэффективной, но в связи с тем, что налоговый расход соответствует цели Стратегии СЭР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525" w:type="dxa"/>
            <w:shd w:val="clear" w:color="auto" w:fill="auto"/>
          </w:tcPr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36020" w:rsidRPr="00FA2DB1" w:rsidRDefault="0019156C" w:rsidP="00631FDB">
            <w:pPr>
              <w:ind w:right="3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  <w:tc>
          <w:tcPr>
            <w:tcW w:w="1560" w:type="dxa"/>
          </w:tcPr>
          <w:p w:rsidR="00A36020" w:rsidRPr="00FA2DB1" w:rsidRDefault="0019156C" w:rsidP="00631FDB">
            <w:pPr>
              <w:ind w:right="3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</w:tr>
      <w:tr w:rsidR="00A36020" w:rsidRPr="00FA2DB1" w:rsidTr="00A36020">
        <w:trPr>
          <w:trHeight w:val="687"/>
        </w:trPr>
        <w:tc>
          <w:tcPr>
            <w:tcW w:w="845" w:type="dxa"/>
          </w:tcPr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1.2.</w:t>
            </w:r>
          </w:p>
        </w:tc>
        <w:tc>
          <w:tcPr>
            <w:tcW w:w="3814" w:type="dxa"/>
          </w:tcPr>
          <w:p w:rsidR="00A36020" w:rsidRPr="00FA2DB1" w:rsidRDefault="00A36020" w:rsidP="00901EC3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участников трудового фронта в годы Великой Отечественной войны 1941 - 1945 годов</w:t>
            </w:r>
          </w:p>
        </w:tc>
        <w:tc>
          <w:tcPr>
            <w:tcW w:w="4961" w:type="dxa"/>
          </w:tcPr>
          <w:p w:rsidR="00A36020" w:rsidRPr="00FA2DB1" w:rsidRDefault="00A36020" w:rsidP="00901EC3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Оценка: налоговая льгота не применяется налогоплательщиками города Когалыма и является неэффективной, но в связи с тем, что налоговый расход соответствует цели Стратегии СЭР (пункт 1.1.6.) и может способствовать </w:t>
            </w:r>
            <w:r w:rsidRPr="00FA2DB1">
              <w:rPr>
                <w:color w:val="auto"/>
                <w:sz w:val="22"/>
              </w:rPr>
              <w:lastRenderedPageBreak/>
              <w:t>повышению качества жизни отдельных категорий граждан</w:t>
            </w:r>
          </w:p>
        </w:tc>
        <w:tc>
          <w:tcPr>
            <w:tcW w:w="1525" w:type="dxa"/>
          </w:tcPr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560" w:type="dxa"/>
          </w:tcPr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19156C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  <w:tc>
          <w:tcPr>
            <w:tcW w:w="1560" w:type="dxa"/>
          </w:tcPr>
          <w:p w:rsidR="0019156C" w:rsidRDefault="0019156C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19156C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</w:tr>
      <w:tr w:rsidR="00A36020" w:rsidRPr="00FA2DB1" w:rsidTr="00A36020">
        <w:tc>
          <w:tcPr>
            <w:tcW w:w="845" w:type="dxa"/>
          </w:tcPr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1.3.</w:t>
            </w:r>
          </w:p>
        </w:tc>
        <w:tc>
          <w:tcPr>
            <w:tcW w:w="3814" w:type="dxa"/>
          </w:tcPr>
          <w:p w:rsidR="00A36020" w:rsidRPr="00FA2DB1" w:rsidRDefault="00A36020" w:rsidP="00901EC3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4961" w:type="dxa"/>
          </w:tcPr>
          <w:p w:rsidR="00A36020" w:rsidRPr="00FA2DB1" w:rsidRDefault="00A36020" w:rsidP="00B33DBE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Оценка: налоговая льгота не применяется налогоплательщиками города Когалыма и является неэффективной, но в связи с тем, что налоговый расход соответствует цели Стратегии СЭР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525" w:type="dxa"/>
          </w:tcPr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</w:t>
            </w:r>
          </w:p>
        </w:tc>
        <w:tc>
          <w:tcPr>
            <w:tcW w:w="1560" w:type="dxa"/>
          </w:tcPr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19156C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  <w:tc>
          <w:tcPr>
            <w:tcW w:w="1560" w:type="dxa"/>
          </w:tcPr>
          <w:p w:rsidR="0019156C" w:rsidRDefault="0019156C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19156C" w:rsidRDefault="0019156C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</w:p>
          <w:p w:rsidR="00A36020" w:rsidRPr="00FA2DB1" w:rsidRDefault="0019156C" w:rsidP="00FE582F">
            <w:pPr>
              <w:ind w:right="26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х</w:t>
            </w:r>
          </w:p>
        </w:tc>
      </w:tr>
      <w:tr w:rsidR="00A36020" w:rsidRPr="00FA2DB1" w:rsidTr="00A36020">
        <w:tc>
          <w:tcPr>
            <w:tcW w:w="845" w:type="dxa"/>
          </w:tcPr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</w:p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1.4.</w:t>
            </w:r>
          </w:p>
        </w:tc>
        <w:tc>
          <w:tcPr>
            <w:tcW w:w="3814" w:type="dxa"/>
          </w:tcPr>
          <w:p w:rsidR="00A36020" w:rsidRPr="00FA2DB1" w:rsidRDefault="00A36020" w:rsidP="00AD15CF">
            <w:pPr>
              <w:ind w:right="38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неработающих трудоспособных лиц, осуществляющих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4961" w:type="dxa"/>
            <w:shd w:val="clear" w:color="auto" w:fill="auto"/>
          </w:tcPr>
          <w:p w:rsidR="00A36020" w:rsidRPr="00FA2DB1" w:rsidRDefault="00A36020" w:rsidP="00FF2525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Оценка: налоговая льгота применяется 3-мя налогоплательщиками города Когалыма, согласно пункту 4.2.2.4 Порядка №1477 является неэффективной. Налоговый расход соответствует цели Стратегии СЭР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525" w:type="dxa"/>
            <w:shd w:val="clear" w:color="auto" w:fill="auto"/>
          </w:tcPr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36020" w:rsidRPr="00FA2DB1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36020" w:rsidRPr="00FA2DB1" w:rsidRDefault="00A36020" w:rsidP="006A6EA4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  <w:r w:rsidRPr="00FA2DB1">
              <w:rPr>
                <w:color w:val="auto"/>
                <w:sz w:val="22"/>
              </w:rPr>
              <w:t>0,0</w:t>
            </w:r>
            <w:r w:rsidRPr="00FA2DB1">
              <w:rPr>
                <w:color w:val="auto"/>
                <w:sz w:val="22"/>
                <w:lang w:val="en-US"/>
              </w:rPr>
              <w:t>2&lt;0,3</w:t>
            </w:r>
          </w:p>
        </w:tc>
        <w:tc>
          <w:tcPr>
            <w:tcW w:w="1560" w:type="dxa"/>
          </w:tcPr>
          <w:p w:rsidR="00A36020" w:rsidRDefault="00A36020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06F1C" w:rsidRDefault="00A06F1C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06F1C" w:rsidRDefault="00A06F1C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</w:rPr>
            </w:pPr>
          </w:p>
          <w:p w:rsidR="00A06F1C" w:rsidRPr="00A06F1C" w:rsidRDefault="00A06F1C" w:rsidP="00FE582F">
            <w:pPr>
              <w:ind w:right="269" w:firstLine="0"/>
              <w:jc w:val="center"/>
              <w:rPr>
                <w:color w:val="auto"/>
                <w:sz w:val="22"/>
                <w:highlight w:val="yellow"/>
                <w:lang w:val="en-US"/>
              </w:rPr>
            </w:pPr>
            <w:r w:rsidRPr="00A06F1C">
              <w:rPr>
                <w:color w:val="auto"/>
                <w:sz w:val="22"/>
              </w:rPr>
              <w:t>4</w:t>
            </w:r>
            <w:r w:rsidRPr="00A06F1C">
              <w:rPr>
                <w:color w:val="auto"/>
                <w:sz w:val="22"/>
                <w:lang w:val="en-US"/>
              </w:rPr>
              <w:t>&gt;0</w:t>
            </w:r>
          </w:p>
        </w:tc>
      </w:tr>
      <w:tr w:rsidR="00A36020" w:rsidRPr="00FA2DB1" w:rsidTr="00A36020">
        <w:tc>
          <w:tcPr>
            <w:tcW w:w="845" w:type="dxa"/>
          </w:tcPr>
          <w:p w:rsidR="00A36020" w:rsidRPr="00FA2DB1" w:rsidRDefault="00A36020" w:rsidP="00CC628A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1.5.</w:t>
            </w:r>
          </w:p>
        </w:tc>
        <w:tc>
          <w:tcPr>
            <w:tcW w:w="3814" w:type="dxa"/>
          </w:tcPr>
          <w:p w:rsidR="00A36020" w:rsidRPr="00FA2DB1" w:rsidRDefault="00A36020" w:rsidP="00AD15CF">
            <w:pPr>
              <w:ind w:right="38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неработающих инвалидов III группы</w:t>
            </w:r>
          </w:p>
        </w:tc>
        <w:tc>
          <w:tcPr>
            <w:tcW w:w="4961" w:type="dxa"/>
            <w:shd w:val="clear" w:color="auto" w:fill="auto"/>
          </w:tcPr>
          <w:p w:rsidR="00A36020" w:rsidRPr="00FA2DB1" w:rsidRDefault="00A36020" w:rsidP="00D544B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Оценка: налоговая льгота применяется 18-ю налогоплательщиками города Когалыма, согласно пункту 4.2.2.4 Порядка №1477 является неэффективной. Налоговый расход соответствует цели Стратегии СЭР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525" w:type="dxa"/>
            <w:shd w:val="clear" w:color="auto" w:fill="auto"/>
          </w:tcPr>
          <w:p w:rsidR="00A36020" w:rsidRPr="00FA2DB1" w:rsidRDefault="00A36020" w:rsidP="00F851B8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lang w:val="en-US"/>
              </w:rPr>
              <w:t>2</w:t>
            </w:r>
            <w:r w:rsidRPr="00FA2DB1">
              <w:rPr>
                <w:color w:val="auto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36020" w:rsidRPr="00FA2DB1" w:rsidRDefault="00A36020" w:rsidP="00F851B8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0,0</w:t>
            </w:r>
            <w:r w:rsidRPr="00FA2DB1">
              <w:rPr>
                <w:color w:val="auto"/>
                <w:sz w:val="22"/>
                <w:lang w:val="en-US"/>
              </w:rPr>
              <w:t>5&lt;0,3</w:t>
            </w:r>
          </w:p>
        </w:tc>
        <w:tc>
          <w:tcPr>
            <w:tcW w:w="1560" w:type="dxa"/>
          </w:tcPr>
          <w:p w:rsidR="00A36020" w:rsidRPr="00A06F1C" w:rsidRDefault="00A06F1C" w:rsidP="00F851B8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24&gt;0</w:t>
            </w:r>
          </w:p>
        </w:tc>
      </w:tr>
      <w:tr w:rsidR="00A36020" w:rsidRPr="00FA2DB1" w:rsidTr="00A36020">
        <w:tc>
          <w:tcPr>
            <w:tcW w:w="845" w:type="dxa"/>
          </w:tcPr>
          <w:p w:rsidR="00A36020" w:rsidRPr="00FA2DB1" w:rsidRDefault="00A36020" w:rsidP="00335BED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1.6.</w:t>
            </w:r>
          </w:p>
        </w:tc>
        <w:tc>
          <w:tcPr>
            <w:tcW w:w="3814" w:type="dxa"/>
          </w:tcPr>
          <w:p w:rsidR="00A36020" w:rsidRPr="00FA2DB1" w:rsidRDefault="00A36020" w:rsidP="00335BED">
            <w:pPr>
              <w:ind w:right="38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неполных семей, воспитывающих детей в возрасте до 18 лет</w:t>
            </w:r>
          </w:p>
        </w:tc>
        <w:tc>
          <w:tcPr>
            <w:tcW w:w="4961" w:type="dxa"/>
            <w:shd w:val="clear" w:color="auto" w:fill="auto"/>
          </w:tcPr>
          <w:p w:rsidR="00A36020" w:rsidRPr="00FA2DB1" w:rsidRDefault="00A36020" w:rsidP="00D544B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Оценка: налоговая льгота применяется 19-ю налогоплательщиками города Когалыма, согласно пункту 4.2.2.4 Порядка №1477 является неэффективной. Налоговый расход соответствует цели Стратегии СЭР (пункт 1.1.6.) и может </w:t>
            </w:r>
            <w:r w:rsidRPr="00FA2DB1">
              <w:rPr>
                <w:color w:val="auto"/>
                <w:sz w:val="22"/>
              </w:rPr>
              <w:lastRenderedPageBreak/>
              <w:t>способствовать повышению качества жизни отдельных категорий граждан</w:t>
            </w:r>
          </w:p>
        </w:tc>
        <w:tc>
          <w:tcPr>
            <w:tcW w:w="1525" w:type="dxa"/>
            <w:shd w:val="clear" w:color="auto" w:fill="auto"/>
          </w:tcPr>
          <w:p w:rsidR="00A36020" w:rsidRPr="00FA2DB1" w:rsidRDefault="00A36020" w:rsidP="00335BED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:rsidR="00A36020" w:rsidRPr="00FA2DB1" w:rsidRDefault="00A36020" w:rsidP="00335BE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</w:rPr>
              <w:t>0,02</w:t>
            </w:r>
            <w:r w:rsidRPr="00FA2DB1">
              <w:rPr>
                <w:color w:val="auto"/>
                <w:sz w:val="22"/>
                <w:lang w:val="en-US"/>
              </w:rPr>
              <w:t>&lt;0,3</w:t>
            </w:r>
          </w:p>
        </w:tc>
        <w:tc>
          <w:tcPr>
            <w:tcW w:w="1560" w:type="dxa"/>
          </w:tcPr>
          <w:p w:rsidR="00A36020" w:rsidRPr="00A06F1C" w:rsidRDefault="00A06F1C" w:rsidP="00335BE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18&gt;0</w:t>
            </w:r>
          </w:p>
        </w:tc>
      </w:tr>
      <w:tr w:rsidR="00A36020" w:rsidRPr="00FA2DB1" w:rsidTr="00A36020">
        <w:tc>
          <w:tcPr>
            <w:tcW w:w="845" w:type="dxa"/>
          </w:tcPr>
          <w:p w:rsidR="00A36020" w:rsidRPr="00FA2DB1" w:rsidRDefault="00A36020" w:rsidP="00335BED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1.7.</w:t>
            </w:r>
          </w:p>
        </w:tc>
        <w:tc>
          <w:tcPr>
            <w:tcW w:w="3814" w:type="dxa"/>
          </w:tcPr>
          <w:p w:rsidR="00A36020" w:rsidRPr="00FA2DB1" w:rsidRDefault="00A36020" w:rsidP="00335BED">
            <w:pPr>
              <w:ind w:right="38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многодетных семей, воспитывающих трёх и более детей до 18 лет</w:t>
            </w:r>
          </w:p>
        </w:tc>
        <w:tc>
          <w:tcPr>
            <w:tcW w:w="4961" w:type="dxa"/>
            <w:shd w:val="clear" w:color="auto" w:fill="auto"/>
          </w:tcPr>
          <w:p w:rsidR="00A36020" w:rsidRPr="00FA2DB1" w:rsidRDefault="00A36020" w:rsidP="00D544B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Оценка: налоговая льгота применяется 813-ю налогоплательщиками города Когалыма, согласно пункту 4.2.2.4 Порядка №1477 является неэффективной. Налоговый расход соответствует цели Стратегии СЭР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525" w:type="dxa"/>
            <w:shd w:val="clear" w:color="auto" w:fill="auto"/>
          </w:tcPr>
          <w:p w:rsidR="00A36020" w:rsidRPr="00FA2DB1" w:rsidRDefault="00A36020" w:rsidP="00335BE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  <w:lang w:val="en-US"/>
              </w:rPr>
              <w:t>1 022</w:t>
            </w:r>
          </w:p>
        </w:tc>
        <w:tc>
          <w:tcPr>
            <w:tcW w:w="1560" w:type="dxa"/>
            <w:shd w:val="clear" w:color="auto" w:fill="auto"/>
          </w:tcPr>
          <w:p w:rsidR="00A36020" w:rsidRPr="00FA2DB1" w:rsidRDefault="00A36020" w:rsidP="004C6100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0,0</w:t>
            </w:r>
            <w:r w:rsidRPr="00FA2DB1">
              <w:rPr>
                <w:color w:val="auto"/>
                <w:sz w:val="22"/>
                <w:lang w:val="en-US"/>
              </w:rPr>
              <w:t>3&lt;0,3</w:t>
            </w:r>
          </w:p>
        </w:tc>
        <w:tc>
          <w:tcPr>
            <w:tcW w:w="1560" w:type="dxa"/>
          </w:tcPr>
          <w:p w:rsidR="00A36020" w:rsidRPr="00A06F1C" w:rsidRDefault="00A06F1C" w:rsidP="004C6100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1 022&gt;0</w:t>
            </w:r>
          </w:p>
        </w:tc>
      </w:tr>
      <w:tr w:rsidR="00A36020" w:rsidRPr="00FA2DB1" w:rsidTr="00A36020">
        <w:tc>
          <w:tcPr>
            <w:tcW w:w="845" w:type="dxa"/>
          </w:tcPr>
          <w:p w:rsidR="00A36020" w:rsidRPr="00FA2DB1" w:rsidRDefault="00A36020" w:rsidP="00335BED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1.8.</w:t>
            </w:r>
          </w:p>
        </w:tc>
        <w:tc>
          <w:tcPr>
            <w:tcW w:w="3814" w:type="dxa"/>
          </w:tcPr>
          <w:p w:rsidR="00A36020" w:rsidRPr="00FA2DB1" w:rsidRDefault="00A36020" w:rsidP="00335BED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Освобождение от уплаты налога на имущество физических лиц ветеранов труда</w:t>
            </w:r>
          </w:p>
        </w:tc>
        <w:tc>
          <w:tcPr>
            <w:tcW w:w="4961" w:type="dxa"/>
            <w:shd w:val="clear" w:color="auto" w:fill="auto"/>
          </w:tcPr>
          <w:p w:rsidR="00A36020" w:rsidRPr="00FA2DB1" w:rsidRDefault="00A36020" w:rsidP="00D544B4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Оценка: налоговая льгота применяется 7-ю налогоплательщиками города Когалыма, согласно пункту 4.2.2.4 Порядка №1477 является неэффективной. Налоговый расход соответствует цели Стратегии СЭР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525" w:type="dxa"/>
            <w:shd w:val="clear" w:color="auto" w:fill="auto"/>
          </w:tcPr>
          <w:p w:rsidR="00A36020" w:rsidRPr="00FA2DB1" w:rsidRDefault="00A36020" w:rsidP="00335BED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36020" w:rsidRPr="00FA2DB1" w:rsidRDefault="00A36020" w:rsidP="00335BE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 w:rsidRPr="00FA2DB1">
              <w:rPr>
                <w:color w:val="auto"/>
                <w:sz w:val="22"/>
                <w:lang w:val="en-US"/>
              </w:rPr>
              <w:t>0,0</w:t>
            </w:r>
          </w:p>
        </w:tc>
        <w:tc>
          <w:tcPr>
            <w:tcW w:w="1560" w:type="dxa"/>
          </w:tcPr>
          <w:p w:rsidR="00A36020" w:rsidRPr="00FA2DB1" w:rsidRDefault="00A06F1C" w:rsidP="00335BE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5&gt;0</w:t>
            </w:r>
          </w:p>
        </w:tc>
      </w:tr>
      <w:tr w:rsidR="00882F4E" w:rsidRPr="00FA2DB1" w:rsidTr="0019156C">
        <w:tc>
          <w:tcPr>
            <w:tcW w:w="845" w:type="dxa"/>
            <w:shd w:val="clear" w:color="auto" w:fill="FBE4D5" w:themeFill="accent2" w:themeFillTint="33"/>
            <w:vAlign w:val="center"/>
          </w:tcPr>
          <w:p w:rsidR="00882F4E" w:rsidRPr="00FA2DB1" w:rsidRDefault="00882F4E" w:rsidP="00882F4E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2.</w:t>
            </w:r>
          </w:p>
        </w:tc>
        <w:tc>
          <w:tcPr>
            <w:tcW w:w="8775" w:type="dxa"/>
            <w:gridSpan w:val="2"/>
            <w:shd w:val="clear" w:color="auto" w:fill="FBE4D5" w:themeFill="accent2" w:themeFillTint="33"/>
            <w:vAlign w:val="center"/>
          </w:tcPr>
          <w:p w:rsidR="00882F4E" w:rsidRPr="00FA2DB1" w:rsidRDefault="00882F4E" w:rsidP="00882F4E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882F4E" w:rsidRPr="00FA2DB1" w:rsidRDefault="00882F4E" w:rsidP="00882F4E">
            <w:pPr>
              <w:ind w:right="269" w:firstLine="0"/>
              <w:jc w:val="center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 xml:space="preserve">Сумма </w:t>
            </w:r>
            <w:proofErr w:type="spellStart"/>
            <w:r w:rsidRPr="00FA2DB1">
              <w:rPr>
                <w:color w:val="auto"/>
                <w:sz w:val="22"/>
              </w:rPr>
              <w:t>налого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вого</w:t>
            </w:r>
            <w:proofErr w:type="spellEnd"/>
            <w:r w:rsidRPr="00FA2DB1">
              <w:rPr>
                <w:color w:val="auto"/>
                <w:sz w:val="22"/>
              </w:rPr>
              <w:t xml:space="preserve"> расхода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882F4E" w:rsidRPr="00FA2DB1" w:rsidRDefault="00882F4E" w:rsidP="00882F4E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FA2DB1">
              <w:rPr>
                <w:color w:val="auto"/>
                <w:sz w:val="22"/>
              </w:rPr>
              <w:t>Коэффи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циент</w:t>
            </w:r>
            <w:proofErr w:type="spellEnd"/>
            <w:r w:rsidRPr="00FA2DB1">
              <w:rPr>
                <w:color w:val="auto"/>
                <w:sz w:val="22"/>
              </w:rPr>
              <w:t xml:space="preserve"> </w:t>
            </w:r>
            <w:proofErr w:type="spellStart"/>
            <w:r w:rsidRPr="00FA2DB1">
              <w:rPr>
                <w:color w:val="auto"/>
                <w:sz w:val="22"/>
              </w:rPr>
              <w:t>востребо</w:t>
            </w:r>
            <w:r>
              <w:rPr>
                <w:color w:val="auto"/>
                <w:sz w:val="22"/>
              </w:rPr>
              <w:t>-</w:t>
            </w:r>
            <w:r w:rsidRPr="00FA2DB1">
              <w:rPr>
                <w:color w:val="auto"/>
                <w:sz w:val="22"/>
              </w:rPr>
              <w:t>ванности</w:t>
            </w:r>
            <w:proofErr w:type="spellEnd"/>
            <w:r w:rsidRPr="00FA2DB1">
              <w:rPr>
                <w:color w:val="auto"/>
                <w:sz w:val="22"/>
              </w:rPr>
              <w:t xml:space="preserve"> налоговой льготы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882F4E" w:rsidRPr="00FA2DB1" w:rsidRDefault="00882F4E" w:rsidP="00882F4E">
            <w:pPr>
              <w:ind w:right="0" w:firstLine="0"/>
              <w:jc w:val="center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Коэффи-циент</w:t>
            </w:r>
            <w:proofErr w:type="spellEnd"/>
            <w:r>
              <w:rPr>
                <w:color w:val="auto"/>
                <w:sz w:val="22"/>
              </w:rPr>
              <w:t xml:space="preserve"> бюджетной, </w:t>
            </w:r>
            <w:proofErr w:type="spellStart"/>
            <w:r>
              <w:rPr>
                <w:color w:val="auto"/>
                <w:sz w:val="22"/>
              </w:rPr>
              <w:t>экономи-ческой</w:t>
            </w:r>
            <w:proofErr w:type="spellEnd"/>
            <w:r>
              <w:rPr>
                <w:color w:val="auto"/>
                <w:sz w:val="22"/>
              </w:rPr>
              <w:t xml:space="preserve">, социальной </w:t>
            </w:r>
            <w:proofErr w:type="spellStart"/>
            <w:r>
              <w:rPr>
                <w:color w:val="auto"/>
                <w:sz w:val="22"/>
              </w:rPr>
              <w:t>эффектив-ности</w:t>
            </w:r>
            <w:proofErr w:type="spellEnd"/>
          </w:p>
        </w:tc>
      </w:tr>
      <w:tr w:rsidR="00A36020" w:rsidRPr="00FA2DB1" w:rsidTr="00A36020">
        <w:tc>
          <w:tcPr>
            <w:tcW w:w="845" w:type="dxa"/>
          </w:tcPr>
          <w:p w:rsidR="00A36020" w:rsidRPr="00FA2DB1" w:rsidRDefault="00A36020" w:rsidP="00335BED">
            <w:pPr>
              <w:ind w:right="269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2.1.</w:t>
            </w:r>
          </w:p>
        </w:tc>
        <w:tc>
          <w:tcPr>
            <w:tcW w:w="3814" w:type="dxa"/>
          </w:tcPr>
          <w:p w:rsidR="00A36020" w:rsidRPr="00FA2DB1" w:rsidRDefault="00A36020" w:rsidP="00335BED">
            <w:pPr>
              <w:ind w:right="2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</w:rPr>
              <w:t>Пониженная ставка налога на имущество физических лиц для собственников объектов налогообложения, включённых в перечень, определяемый в соответствии с пунктом 7 статьи 378.2 НК РФ, объектов налогообложения, предусмотренных абзацем вторым пункта 10 статьи 378.2 НК РФ</w:t>
            </w:r>
          </w:p>
        </w:tc>
        <w:tc>
          <w:tcPr>
            <w:tcW w:w="4961" w:type="dxa"/>
          </w:tcPr>
          <w:p w:rsidR="00A36020" w:rsidRPr="00FA2DB1" w:rsidRDefault="00A36020" w:rsidP="00335BED">
            <w:pPr>
              <w:ind w:right="0" w:firstLine="0"/>
              <w:rPr>
                <w:color w:val="auto"/>
                <w:sz w:val="22"/>
              </w:rPr>
            </w:pPr>
            <w:r w:rsidRPr="00FA2DB1">
              <w:rPr>
                <w:color w:val="auto"/>
                <w:sz w:val="22"/>
                <w:u w:val="single"/>
              </w:rPr>
              <w:t>Оценка</w:t>
            </w:r>
            <w:r w:rsidRPr="00FA2DB1">
              <w:rPr>
                <w:color w:val="auto"/>
                <w:sz w:val="22"/>
              </w:rPr>
              <w:t xml:space="preserve">: пониженная ставка применяется собственниками 209 объектов налогообложения, включённых в перечень, определяемый в соответствии с пунктом 7 статьи 378.2 НК РФ, объектов налогообложения, предусмотренных абзацем вторым пункта 10 статьи 378.2. </w:t>
            </w:r>
          </w:p>
          <w:p w:rsidR="00A36020" w:rsidRPr="00FA2DB1" w:rsidRDefault="00A36020" w:rsidP="008E5BBE">
            <w:pPr>
              <w:ind w:right="0" w:firstLine="0"/>
              <w:rPr>
                <w:color w:val="auto"/>
                <w:sz w:val="22"/>
                <w:u w:val="single"/>
              </w:rPr>
            </w:pPr>
            <w:r w:rsidRPr="00FA2DB1">
              <w:rPr>
                <w:color w:val="auto"/>
                <w:sz w:val="22"/>
              </w:rPr>
              <w:t xml:space="preserve">Налоговый расход соответствует цели Стратегии СЭР (пункт 2.1.1.) и стимулирует развитие субъектов малого и среднего предпринимательства. Для определения </w:t>
            </w:r>
            <w:r w:rsidRPr="00FA2DB1">
              <w:rPr>
                <w:color w:val="auto"/>
                <w:sz w:val="22"/>
              </w:rPr>
              <w:lastRenderedPageBreak/>
              <w:t>эффективности налогового расхода рассчитывается показатель экономической эффективности налогового расхода. Показатель экономической эффективности, согласно подпункту 4.4.4. Порядка №1477 не должен быть ниже 0,3. Экономическая эффективность данного налогового расхода составляет 0,9, следовательно налоговый расход является эффективным</w:t>
            </w:r>
          </w:p>
        </w:tc>
        <w:tc>
          <w:tcPr>
            <w:tcW w:w="1525" w:type="dxa"/>
            <w:shd w:val="clear" w:color="auto" w:fill="auto"/>
          </w:tcPr>
          <w:p w:rsidR="00A36020" w:rsidRPr="00FA2DB1" w:rsidRDefault="00A36020" w:rsidP="00335BED">
            <w:pPr>
              <w:ind w:right="269" w:firstLine="0"/>
              <w:jc w:val="center"/>
              <w:rPr>
                <w:color w:val="auto"/>
                <w:sz w:val="22"/>
                <w:highlight w:val="yellow"/>
                <w:lang w:val="en-US"/>
              </w:rPr>
            </w:pPr>
            <w:r w:rsidRPr="00FA2DB1">
              <w:rPr>
                <w:color w:val="auto"/>
                <w:sz w:val="22"/>
                <w:lang w:val="en-US"/>
              </w:rPr>
              <w:lastRenderedPageBreak/>
              <w:t>22 148</w:t>
            </w:r>
          </w:p>
        </w:tc>
        <w:tc>
          <w:tcPr>
            <w:tcW w:w="1560" w:type="dxa"/>
            <w:shd w:val="clear" w:color="auto" w:fill="auto"/>
          </w:tcPr>
          <w:p w:rsidR="00A36020" w:rsidRPr="00FA2DB1" w:rsidRDefault="00A36020" w:rsidP="00335BED">
            <w:pPr>
              <w:ind w:right="269" w:firstLine="0"/>
              <w:jc w:val="center"/>
              <w:rPr>
                <w:color w:val="auto"/>
                <w:sz w:val="22"/>
                <w:highlight w:val="yellow"/>
                <w:lang w:val="en-US"/>
              </w:rPr>
            </w:pPr>
            <w:r w:rsidRPr="00FA2DB1">
              <w:rPr>
                <w:color w:val="auto"/>
                <w:sz w:val="22"/>
                <w:lang w:val="en-US"/>
              </w:rPr>
              <w:t>0,01&lt;0,3</w:t>
            </w:r>
          </w:p>
        </w:tc>
        <w:tc>
          <w:tcPr>
            <w:tcW w:w="1560" w:type="dxa"/>
          </w:tcPr>
          <w:p w:rsidR="00A36020" w:rsidRPr="00FA2DB1" w:rsidRDefault="00A06F1C" w:rsidP="00335BED">
            <w:pPr>
              <w:ind w:right="269" w:firstLine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8,2&gt;0,3</w:t>
            </w:r>
            <w:bookmarkStart w:id="0" w:name="_GoBack"/>
            <w:bookmarkEnd w:id="0"/>
          </w:p>
        </w:tc>
      </w:tr>
    </w:tbl>
    <w:p w:rsidR="00DB786E" w:rsidRPr="00FA2DB1" w:rsidRDefault="00DB786E">
      <w:pPr>
        <w:ind w:left="14" w:right="14"/>
        <w:rPr>
          <w:color w:val="auto"/>
          <w:sz w:val="22"/>
        </w:rPr>
      </w:pPr>
    </w:p>
    <w:p w:rsidR="001E102F" w:rsidRPr="00FA2DB1" w:rsidRDefault="001E102F">
      <w:pPr>
        <w:rPr>
          <w:color w:val="auto"/>
          <w:sz w:val="22"/>
        </w:rPr>
      </w:pPr>
    </w:p>
    <w:p w:rsidR="009D7F05" w:rsidRPr="00FA2DB1" w:rsidRDefault="009D7F05" w:rsidP="009D7F05">
      <w:pPr>
        <w:spacing w:after="0" w:line="259" w:lineRule="auto"/>
        <w:ind w:left="-2122" w:right="14918" w:firstLine="0"/>
        <w:jc w:val="left"/>
        <w:rPr>
          <w:color w:val="auto"/>
          <w:sz w:val="22"/>
        </w:rPr>
      </w:pPr>
    </w:p>
    <w:p w:rsidR="009D7F05" w:rsidRPr="00FA2DB1" w:rsidRDefault="009D7F05" w:rsidP="005F4F73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2"/>
        </w:rPr>
      </w:pPr>
    </w:p>
    <w:sectPr w:rsidR="009D7F05" w:rsidRPr="00FA2DB1" w:rsidSect="00A47A9A">
      <w:pgSz w:w="16834" w:h="11981" w:orient="landscape"/>
      <w:pgMar w:top="1440" w:right="567" w:bottom="144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97" w:rsidRDefault="001B4A97">
      <w:pPr>
        <w:spacing w:after="0" w:line="240" w:lineRule="auto"/>
      </w:pPr>
      <w:r>
        <w:separator/>
      </w:r>
    </w:p>
  </w:endnote>
  <w:endnote w:type="continuationSeparator" w:id="0">
    <w:p w:rsidR="001B4A97" w:rsidRDefault="001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97" w:rsidRDefault="001B4A97">
      <w:pPr>
        <w:spacing w:after="0" w:line="259" w:lineRule="auto"/>
        <w:ind w:left="14" w:right="0" w:firstLine="0"/>
        <w:jc w:val="left"/>
      </w:pPr>
      <w:r>
        <w:separator/>
      </w:r>
    </w:p>
  </w:footnote>
  <w:footnote w:type="continuationSeparator" w:id="0">
    <w:p w:rsidR="001B4A97" w:rsidRDefault="001B4A97">
      <w:pPr>
        <w:spacing w:after="0" w:line="259" w:lineRule="auto"/>
        <w:ind w:left="14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97" w:rsidRDefault="001B4A9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97" w:rsidRDefault="001B4A9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97" w:rsidRDefault="001B4A9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pt;height:2.2pt;visibility:visible;mso-wrap-style:square" o:bullet="t">
        <v:imagedata r:id="rId1" o:title=""/>
      </v:shape>
    </w:pict>
  </w:numPicBullet>
  <w:abstractNum w:abstractNumId="0" w15:restartNumberingAfterBreak="0">
    <w:nsid w:val="01CF2412"/>
    <w:multiLevelType w:val="hybridMultilevel"/>
    <w:tmpl w:val="021C4912"/>
    <w:lvl w:ilvl="0" w:tplc="ABFA4246">
      <w:start w:val="7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2449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0CD7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4A85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2A66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855E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0C12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EEC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2891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34888"/>
    <w:multiLevelType w:val="hybridMultilevel"/>
    <w:tmpl w:val="B9765D5C"/>
    <w:lvl w:ilvl="0" w:tplc="F16EB2A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E600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A897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C53F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8D2D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E69B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7C319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AA69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6B6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C7549"/>
    <w:multiLevelType w:val="hybridMultilevel"/>
    <w:tmpl w:val="90B4BBD2"/>
    <w:lvl w:ilvl="0" w:tplc="19F4E928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43A5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CFA1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69F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E0E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E55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A08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E265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A4B5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D725A"/>
    <w:multiLevelType w:val="hybridMultilevel"/>
    <w:tmpl w:val="4F329BEC"/>
    <w:lvl w:ilvl="0" w:tplc="588209C8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3D4637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1E4458E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510D49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9A3E68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F6328A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5E077A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DF2C2F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189806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E7221"/>
    <w:multiLevelType w:val="hybridMultilevel"/>
    <w:tmpl w:val="3EF0D1E4"/>
    <w:lvl w:ilvl="0" w:tplc="A4189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AF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A7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C2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4F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6F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8A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6F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0C7C33"/>
    <w:multiLevelType w:val="hybridMultilevel"/>
    <w:tmpl w:val="E6922F0C"/>
    <w:lvl w:ilvl="0" w:tplc="46CC94DE">
      <w:start w:val="4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E7800">
      <w:start w:val="1"/>
      <w:numFmt w:val="decimal"/>
      <w:lvlText w:val="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C042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02E2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6B07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EB0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0ADC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0A8B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77E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75783"/>
    <w:multiLevelType w:val="hybridMultilevel"/>
    <w:tmpl w:val="062624E4"/>
    <w:lvl w:ilvl="0" w:tplc="9634F462">
      <w:start w:val="3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4D1B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7E6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E6E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66B6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64B2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C2A9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5F5E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4314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75C8A"/>
    <w:multiLevelType w:val="hybridMultilevel"/>
    <w:tmpl w:val="B0B6E792"/>
    <w:lvl w:ilvl="0" w:tplc="4D0653AA">
      <w:start w:val="5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E577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6774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0B6D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CE5B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AE4C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2B01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600A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33F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26D6A"/>
    <w:multiLevelType w:val="hybridMultilevel"/>
    <w:tmpl w:val="77C2E6A0"/>
    <w:lvl w:ilvl="0" w:tplc="1C4285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8128">
      <w:start w:val="1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8DF00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0236E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0539C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E15C2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434E2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EB588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88516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AC039E"/>
    <w:multiLevelType w:val="hybridMultilevel"/>
    <w:tmpl w:val="FEE4F5F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0" w15:restartNumberingAfterBreak="0">
    <w:nsid w:val="722826A2"/>
    <w:multiLevelType w:val="multilevel"/>
    <w:tmpl w:val="9CCE2192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C"/>
    <w:rsid w:val="00002456"/>
    <w:rsid w:val="00005D95"/>
    <w:rsid w:val="00012574"/>
    <w:rsid w:val="00017916"/>
    <w:rsid w:val="00023179"/>
    <w:rsid w:val="0002685E"/>
    <w:rsid w:val="00037FF2"/>
    <w:rsid w:val="00044161"/>
    <w:rsid w:val="00046619"/>
    <w:rsid w:val="00050A86"/>
    <w:rsid w:val="00057A8B"/>
    <w:rsid w:val="000602D2"/>
    <w:rsid w:val="000669CE"/>
    <w:rsid w:val="0007370E"/>
    <w:rsid w:val="0007518A"/>
    <w:rsid w:val="00086D13"/>
    <w:rsid w:val="0009265C"/>
    <w:rsid w:val="000A21F7"/>
    <w:rsid w:val="000C5003"/>
    <w:rsid w:val="000C6774"/>
    <w:rsid w:val="000D12BE"/>
    <w:rsid w:val="000D58B7"/>
    <w:rsid w:val="000E0125"/>
    <w:rsid w:val="000E0F7D"/>
    <w:rsid w:val="000E7ECC"/>
    <w:rsid w:val="000F3019"/>
    <w:rsid w:val="000F7C67"/>
    <w:rsid w:val="001023AA"/>
    <w:rsid w:val="00105963"/>
    <w:rsid w:val="00111F36"/>
    <w:rsid w:val="0011388B"/>
    <w:rsid w:val="001405A7"/>
    <w:rsid w:val="00141820"/>
    <w:rsid w:val="0016689B"/>
    <w:rsid w:val="001815ED"/>
    <w:rsid w:val="00181DA8"/>
    <w:rsid w:val="00190F2F"/>
    <w:rsid w:val="0019156C"/>
    <w:rsid w:val="00191A00"/>
    <w:rsid w:val="001A2A75"/>
    <w:rsid w:val="001B2F7E"/>
    <w:rsid w:val="001B4A97"/>
    <w:rsid w:val="001B5584"/>
    <w:rsid w:val="001C05BA"/>
    <w:rsid w:val="001C3BAA"/>
    <w:rsid w:val="001C5C88"/>
    <w:rsid w:val="001D0A04"/>
    <w:rsid w:val="001D1042"/>
    <w:rsid w:val="001D18B1"/>
    <w:rsid w:val="001E102F"/>
    <w:rsid w:val="001E2D31"/>
    <w:rsid w:val="001F4556"/>
    <w:rsid w:val="001F68D7"/>
    <w:rsid w:val="001F7E87"/>
    <w:rsid w:val="002015DE"/>
    <w:rsid w:val="00212B45"/>
    <w:rsid w:val="00220D0D"/>
    <w:rsid w:val="00221EFC"/>
    <w:rsid w:val="00224D61"/>
    <w:rsid w:val="00234424"/>
    <w:rsid w:val="00236D4E"/>
    <w:rsid w:val="0024457D"/>
    <w:rsid w:val="00246AA1"/>
    <w:rsid w:val="0024724C"/>
    <w:rsid w:val="00255E89"/>
    <w:rsid w:val="00267436"/>
    <w:rsid w:val="00270C73"/>
    <w:rsid w:val="00271242"/>
    <w:rsid w:val="00271D17"/>
    <w:rsid w:val="00272742"/>
    <w:rsid w:val="00280C9F"/>
    <w:rsid w:val="00290E30"/>
    <w:rsid w:val="002A1D57"/>
    <w:rsid w:val="002B7819"/>
    <w:rsid w:val="002C0BF1"/>
    <w:rsid w:val="002C1EB3"/>
    <w:rsid w:val="002D45A5"/>
    <w:rsid w:val="002D7144"/>
    <w:rsid w:val="002E62D1"/>
    <w:rsid w:val="00332741"/>
    <w:rsid w:val="00335BED"/>
    <w:rsid w:val="00342869"/>
    <w:rsid w:val="00345B99"/>
    <w:rsid w:val="00346F7D"/>
    <w:rsid w:val="00350526"/>
    <w:rsid w:val="0035078A"/>
    <w:rsid w:val="00354974"/>
    <w:rsid w:val="00355679"/>
    <w:rsid w:val="003633CC"/>
    <w:rsid w:val="00364D4B"/>
    <w:rsid w:val="00365EDA"/>
    <w:rsid w:val="0037026A"/>
    <w:rsid w:val="0038175D"/>
    <w:rsid w:val="00382471"/>
    <w:rsid w:val="00382476"/>
    <w:rsid w:val="003A373A"/>
    <w:rsid w:val="003B7606"/>
    <w:rsid w:val="003C3CED"/>
    <w:rsid w:val="003D048B"/>
    <w:rsid w:val="003D4BD3"/>
    <w:rsid w:val="003E457A"/>
    <w:rsid w:val="003E769F"/>
    <w:rsid w:val="003F0FF1"/>
    <w:rsid w:val="0040454E"/>
    <w:rsid w:val="004058A7"/>
    <w:rsid w:val="00412671"/>
    <w:rsid w:val="00427056"/>
    <w:rsid w:val="00431D9B"/>
    <w:rsid w:val="00434BF3"/>
    <w:rsid w:val="00437959"/>
    <w:rsid w:val="00443002"/>
    <w:rsid w:val="0044456E"/>
    <w:rsid w:val="00445807"/>
    <w:rsid w:val="00445DD6"/>
    <w:rsid w:val="004464E4"/>
    <w:rsid w:val="00457174"/>
    <w:rsid w:val="00461089"/>
    <w:rsid w:val="00463CAA"/>
    <w:rsid w:val="00470BC6"/>
    <w:rsid w:val="004721EC"/>
    <w:rsid w:val="00472F25"/>
    <w:rsid w:val="00477D49"/>
    <w:rsid w:val="004A656B"/>
    <w:rsid w:val="004B169F"/>
    <w:rsid w:val="004C5972"/>
    <w:rsid w:val="004C5C9D"/>
    <w:rsid w:val="004C6100"/>
    <w:rsid w:val="004E0078"/>
    <w:rsid w:val="004E115E"/>
    <w:rsid w:val="004E28CA"/>
    <w:rsid w:val="004F13AA"/>
    <w:rsid w:val="004F33A5"/>
    <w:rsid w:val="004F62A8"/>
    <w:rsid w:val="00501414"/>
    <w:rsid w:val="00502FB5"/>
    <w:rsid w:val="0050671A"/>
    <w:rsid w:val="005076AF"/>
    <w:rsid w:val="00510504"/>
    <w:rsid w:val="005118CC"/>
    <w:rsid w:val="00515A50"/>
    <w:rsid w:val="005235D0"/>
    <w:rsid w:val="00532588"/>
    <w:rsid w:val="00544715"/>
    <w:rsid w:val="0054543F"/>
    <w:rsid w:val="0054705A"/>
    <w:rsid w:val="005479F5"/>
    <w:rsid w:val="00551D34"/>
    <w:rsid w:val="00562FFF"/>
    <w:rsid w:val="005665CD"/>
    <w:rsid w:val="005736A5"/>
    <w:rsid w:val="00575D84"/>
    <w:rsid w:val="0059456A"/>
    <w:rsid w:val="005A231A"/>
    <w:rsid w:val="005A32B9"/>
    <w:rsid w:val="005A56CA"/>
    <w:rsid w:val="005B1644"/>
    <w:rsid w:val="005B7303"/>
    <w:rsid w:val="005B7528"/>
    <w:rsid w:val="005D1007"/>
    <w:rsid w:val="005D2297"/>
    <w:rsid w:val="005D743E"/>
    <w:rsid w:val="005F4F73"/>
    <w:rsid w:val="005F7DCF"/>
    <w:rsid w:val="0060006D"/>
    <w:rsid w:val="00601F10"/>
    <w:rsid w:val="00616938"/>
    <w:rsid w:val="00616F2C"/>
    <w:rsid w:val="00617C75"/>
    <w:rsid w:val="006213F3"/>
    <w:rsid w:val="006219CD"/>
    <w:rsid w:val="00631FDB"/>
    <w:rsid w:val="00632ACB"/>
    <w:rsid w:val="006542AE"/>
    <w:rsid w:val="00655349"/>
    <w:rsid w:val="00655FCB"/>
    <w:rsid w:val="00661DD3"/>
    <w:rsid w:val="00676237"/>
    <w:rsid w:val="00681DE0"/>
    <w:rsid w:val="006852E8"/>
    <w:rsid w:val="00687382"/>
    <w:rsid w:val="00696309"/>
    <w:rsid w:val="006A6EA4"/>
    <w:rsid w:val="006B1E67"/>
    <w:rsid w:val="006B4EFB"/>
    <w:rsid w:val="006C2574"/>
    <w:rsid w:val="006C2E8A"/>
    <w:rsid w:val="006D1308"/>
    <w:rsid w:val="006D67B3"/>
    <w:rsid w:val="006D7432"/>
    <w:rsid w:val="006E10AD"/>
    <w:rsid w:val="006E45E3"/>
    <w:rsid w:val="006E4E6D"/>
    <w:rsid w:val="006E538C"/>
    <w:rsid w:val="006E5B6B"/>
    <w:rsid w:val="006E7C12"/>
    <w:rsid w:val="006F0DA4"/>
    <w:rsid w:val="006F2F8A"/>
    <w:rsid w:val="006F6EBA"/>
    <w:rsid w:val="007005A1"/>
    <w:rsid w:val="00702472"/>
    <w:rsid w:val="00702CC5"/>
    <w:rsid w:val="0071457A"/>
    <w:rsid w:val="00721173"/>
    <w:rsid w:val="007217E7"/>
    <w:rsid w:val="00726BE3"/>
    <w:rsid w:val="007327BA"/>
    <w:rsid w:val="00752740"/>
    <w:rsid w:val="00753B26"/>
    <w:rsid w:val="00766D80"/>
    <w:rsid w:val="00772028"/>
    <w:rsid w:val="00785603"/>
    <w:rsid w:val="007A299C"/>
    <w:rsid w:val="007A2C51"/>
    <w:rsid w:val="007A2CE3"/>
    <w:rsid w:val="007A5F88"/>
    <w:rsid w:val="007B342F"/>
    <w:rsid w:val="007B4DF0"/>
    <w:rsid w:val="007C6579"/>
    <w:rsid w:val="007D7DC6"/>
    <w:rsid w:val="007E18CF"/>
    <w:rsid w:val="007E2BE1"/>
    <w:rsid w:val="007F2616"/>
    <w:rsid w:val="007F2E1F"/>
    <w:rsid w:val="00805619"/>
    <w:rsid w:val="00812F1C"/>
    <w:rsid w:val="008136D1"/>
    <w:rsid w:val="00824F08"/>
    <w:rsid w:val="00833F78"/>
    <w:rsid w:val="00842607"/>
    <w:rsid w:val="00845BEC"/>
    <w:rsid w:val="00847EB8"/>
    <w:rsid w:val="00855E5A"/>
    <w:rsid w:val="00863E72"/>
    <w:rsid w:val="008665AB"/>
    <w:rsid w:val="0086664E"/>
    <w:rsid w:val="008672E8"/>
    <w:rsid w:val="00881E21"/>
    <w:rsid w:val="00882F4E"/>
    <w:rsid w:val="00884D06"/>
    <w:rsid w:val="00896D36"/>
    <w:rsid w:val="008A1E63"/>
    <w:rsid w:val="008B2A5D"/>
    <w:rsid w:val="008B75B6"/>
    <w:rsid w:val="008C28D4"/>
    <w:rsid w:val="008C5E23"/>
    <w:rsid w:val="008D2FB7"/>
    <w:rsid w:val="008E5BBE"/>
    <w:rsid w:val="008F12DE"/>
    <w:rsid w:val="008F2AE0"/>
    <w:rsid w:val="00901498"/>
    <w:rsid w:val="00901AEF"/>
    <w:rsid w:val="00901EC3"/>
    <w:rsid w:val="00911DE3"/>
    <w:rsid w:val="00912DF6"/>
    <w:rsid w:val="009158E6"/>
    <w:rsid w:val="0091635F"/>
    <w:rsid w:val="00922448"/>
    <w:rsid w:val="009243CE"/>
    <w:rsid w:val="009262CA"/>
    <w:rsid w:val="00927471"/>
    <w:rsid w:val="009313F6"/>
    <w:rsid w:val="00932378"/>
    <w:rsid w:val="00944F6F"/>
    <w:rsid w:val="00951F2D"/>
    <w:rsid w:val="00953C5E"/>
    <w:rsid w:val="009700B3"/>
    <w:rsid w:val="00976BA4"/>
    <w:rsid w:val="00981519"/>
    <w:rsid w:val="00984534"/>
    <w:rsid w:val="00985CEE"/>
    <w:rsid w:val="00997A98"/>
    <w:rsid w:val="009A0C32"/>
    <w:rsid w:val="009B0D2F"/>
    <w:rsid w:val="009B2B65"/>
    <w:rsid w:val="009B534D"/>
    <w:rsid w:val="009C4010"/>
    <w:rsid w:val="009D7F05"/>
    <w:rsid w:val="009E02EE"/>
    <w:rsid w:val="009E6402"/>
    <w:rsid w:val="009F255D"/>
    <w:rsid w:val="009F4578"/>
    <w:rsid w:val="009F4BF0"/>
    <w:rsid w:val="00A06F1C"/>
    <w:rsid w:val="00A104FE"/>
    <w:rsid w:val="00A108BB"/>
    <w:rsid w:val="00A1768A"/>
    <w:rsid w:val="00A20ABC"/>
    <w:rsid w:val="00A22E23"/>
    <w:rsid w:val="00A317F5"/>
    <w:rsid w:val="00A36020"/>
    <w:rsid w:val="00A40490"/>
    <w:rsid w:val="00A43628"/>
    <w:rsid w:val="00A4433C"/>
    <w:rsid w:val="00A47A9A"/>
    <w:rsid w:val="00A51D15"/>
    <w:rsid w:val="00A51E75"/>
    <w:rsid w:val="00A52434"/>
    <w:rsid w:val="00A66F01"/>
    <w:rsid w:val="00A675DD"/>
    <w:rsid w:val="00A70665"/>
    <w:rsid w:val="00A75D30"/>
    <w:rsid w:val="00A76063"/>
    <w:rsid w:val="00A76DC3"/>
    <w:rsid w:val="00A912BC"/>
    <w:rsid w:val="00A94C4C"/>
    <w:rsid w:val="00A95751"/>
    <w:rsid w:val="00AA3F40"/>
    <w:rsid w:val="00AA4F09"/>
    <w:rsid w:val="00AB0AB3"/>
    <w:rsid w:val="00AB5F67"/>
    <w:rsid w:val="00AC7EDC"/>
    <w:rsid w:val="00AD15CF"/>
    <w:rsid w:val="00AD1CB1"/>
    <w:rsid w:val="00AD340C"/>
    <w:rsid w:val="00AD5A66"/>
    <w:rsid w:val="00B23A0E"/>
    <w:rsid w:val="00B314B1"/>
    <w:rsid w:val="00B31F5D"/>
    <w:rsid w:val="00B32324"/>
    <w:rsid w:val="00B33DBE"/>
    <w:rsid w:val="00B36ABB"/>
    <w:rsid w:val="00B40189"/>
    <w:rsid w:val="00B435D5"/>
    <w:rsid w:val="00B4369C"/>
    <w:rsid w:val="00B43D06"/>
    <w:rsid w:val="00B55944"/>
    <w:rsid w:val="00B62929"/>
    <w:rsid w:val="00B62F2E"/>
    <w:rsid w:val="00B70311"/>
    <w:rsid w:val="00B70CFA"/>
    <w:rsid w:val="00B70F70"/>
    <w:rsid w:val="00B71C24"/>
    <w:rsid w:val="00B7260B"/>
    <w:rsid w:val="00B77A76"/>
    <w:rsid w:val="00B8127D"/>
    <w:rsid w:val="00B83524"/>
    <w:rsid w:val="00B9056E"/>
    <w:rsid w:val="00B97E41"/>
    <w:rsid w:val="00BA20CA"/>
    <w:rsid w:val="00BA4EA2"/>
    <w:rsid w:val="00BA57DB"/>
    <w:rsid w:val="00BB2B21"/>
    <w:rsid w:val="00BB436D"/>
    <w:rsid w:val="00BC3115"/>
    <w:rsid w:val="00BC4F4C"/>
    <w:rsid w:val="00BD15AD"/>
    <w:rsid w:val="00BD4AF6"/>
    <w:rsid w:val="00BD4B76"/>
    <w:rsid w:val="00BE3DBC"/>
    <w:rsid w:val="00BF01EC"/>
    <w:rsid w:val="00BF0355"/>
    <w:rsid w:val="00BF2039"/>
    <w:rsid w:val="00BF2484"/>
    <w:rsid w:val="00BF43E5"/>
    <w:rsid w:val="00C00D82"/>
    <w:rsid w:val="00C042FC"/>
    <w:rsid w:val="00C06DAE"/>
    <w:rsid w:val="00C1660B"/>
    <w:rsid w:val="00C21324"/>
    <w:rsid w:val="00C279D0"/>
    <w:rsid w:val="00C32057"/>
    <w:rsid w:val="00C32254"/>
    <w:rsid w:val="00C347AE"/>
    <w:rsid w:val="00C40EE4"/>
    <w:rsid w:val="00C421FB"/>
    <w:rsid w:val="00C42AE8"/>
    <w:rsid w:val="00C43842"/>
    <w:rsid w:val="00C440C3"/>
    <w:rsid w:val="00C4626A"/>
    <w:rsid w:val="00C53B88"/>
    <w:rsid w:val="00C549A7"/>
    <w:rsid w:val="00C57A4E"/>
    <w:rsid w:val="00C57C84"/>
    <w:rsid w:val="00C65000"/>
    <w:rsid w:val="00C67C0A"/>
    <w:rsid w:val="00C84026"/>
    <w:rsid w:val="00C8691B"/>
    <w:rsid w:val="00C93F4D"/>
    <w:rsid w:val="00C94C60"/>
    <w:rsid w:val="00CA0ED1"/>
    <w:rsid w:val="00CA4C65"/>
    <w:rsid w:val="00CC628A"/>
    <w:rsid w:val="00CC78A8"/>
    <w:rsid w:val="00CD39C4"/>
    <w:rsid w:val="00CD4A8E"/>
    <w:rsid w:val="00CE2B80"/>
    <w:rsid w:val="00CE524C"/>
    <w:rsid w:val="00CF1D01"/>
    <w:rsid w:val="00CF2DE3"/>
    <w:rsid w:val="00CF4181"/>
    <w:rsid w:val="00CF56F9"/>
    <w:rsid w:val="00CF6B88"/>
    <w:rsid w:val="00D0425F"/>
    <w:rsid w:val="00D04A42"/>
    <w:rsid w:val="00D04D38"/>
    <w:rsid w:val="00D06B8B"/>
    <w:rsid w:val="00D0726B"/>
    <w:rsid w:val="00D1430A"/>
    <w:rsid w:val="00D151E8"/>
    <w:rsid w:val="00D17779"/>
    <w:rsid w:val="00D23AE9"/>
    <w:rsid w:val="00D24D47"/>
    <w:rsid w:val="00D27E1F"/>
    <w:rsid w:val="00D30B69"/>
    <w:rsid w:val="00D31B33"/>
    <w:rsid w:val="00D43B85"/>
    <w:rsid w:val="00D4408D"/>
    <w:rsid w:val="00D473A9"/>
    <w:rsid w:val="00D47412"/>
    <w:rsid w:val="00D51220"/>
    <w:rsid w:val="00D532C7"/>
    <w:rsid w:val="00D544B4"/>
    <w:rsid w:val="00D578D9"/>
    <w:rsid w:val="00D6133D"/>
    <w:rsid w:val="00D7212A"/>
    <w:rsid w:val="00D7798B"/>
    <w:rsid w:val="00D95C76"/>
    <w:rsid w:val="00DA05B0"/>
    <w:rsid w:val="00DA4AF8"/>
    <w:rsid w:val="00DA5642"/>
    <w:rsid w:val="00DA7406"/>
    <w:rsid w:val="00DA7855"/>
    <w:rsid w:val="00DB1252"/>
    <w:rsid w:val="00DB40FB"/>
    <w:rsid w:val="00DB786E"/>
    <w:rsid w:val="00DD0D8E"/>
    <w:rsid w:val="00DD7E91"/>
    <w:rsid w:val="00DE133A"/>
    <w:rsid w:val="00DE6623"/>
    <w:rsid w:val="00DE7530"/>
    <w:rsid w:val="00DE784B"/>
    <w:rsid w:val="00E01728"/>
    <w:rsid w:val="00E023AB"/>
    <w:rsid w:val="00E148F2"/>
    <w:rsid w:val="00E24351"/>
    <w:rsid w:val="00E3049F"/>
    <w:rsid w:val="00E33451"/>
    <w:rsid w:val="00E504BA"/>
    <w:rsid w:val="00E53A88"/>
    <w:rsid w:val="00E55E89"/>
    <w:rsid w:val="00E62447"/>
    <w:rsid w:val="00E66A57"/>
    <w:rsid w:val="00E6702F"/>
    <w:rsid w:val="00E708BD"/>
    <w:rsid w:val="00E70D97"/>
    <w:rsid w:val="00E71987"/>
    <w:rsid w:val="00E853A6"/>
    <w:rsid w:val="00E9200C"/>
    <w:rsid w:val="00EA612C"/>
    <w:rsid w:val="00EA7831"/>
    <w:rsid w:val="00EB1FBD"/>
    <w:rsid w:val="00EB4865"/>
    <w:rsid w:val="00EB542C"/>
    <w:rsid w:val="00EB5729"/>
    <w:rsid w:val="00EC0E2D"/>
    <w:rsid w:val="00EC7145"/>
    <w:rsid w:val="00EE61DE"/>
    <w:rsid w:val="00EF091D"/>
    <w:rsid w:val="00EF7BFD"/>
    <w:rsid w:val="00F0018D"/>
    <w:rsid w:val="00F02CB5"/>
    <w:rsid w:val="00F11E34"/>
    <w:rsid w:val="00F23136"/>
    <w:rsid w:val="00F26DBE"/>
    <w:rsid w:val="00F30EB5"/>
    <w:rsid w:val="00F33D77"/>
    <w:rsid w:val="00F4511B"/>
    <w:rsid w:val="00F47150"/>
    <w:rsid w:val="00F52971"/>
    <w:rsid w:val="00F541AE"/>
    <w:rsid w:val="00F570EF"/>
    <w:rsid w:val="00F66A22"/>
    <w:rsid w:val="00F74881"/>
    <w:rsid w:val="00F819B5"/>
    <w:rsid w:val="00F851B8"/>
    <w:rsid w:val="00F90112"/>
    <w:rsid w:val="00F90E8A"/>
    <w:rsid w:val="00F9153D"/>
    <w:rsid w:val="00FA2DB1"/>
    <w:rsid w:val="00FA4B50"/>
    <w:rsid w:val="00FB097F"/>
    <w:rsid w:val="00FB3EF6"/>
    <w:rsid w:val="00FB652C"/>
    <w:rsid w:val="00FC53A7"/>
    <w:rsid w:val="00FD03AA"/>
    <w:rsid w:val="00FD122E"/>
    <w:rsid w:val="00FD129D"/>
    <w:rsid w:val="00FD316B"/>
    <w:rsid w:val="00FD5F8D"/>
    <w:rsid w:val="00FE1678"/>
    <w:rsid w:val="00FE2DA4"/>
    <w:rsid w:val="00FE582F"/>
    <w:rsid w:val="00FE670A"/>
    <w:rsid w:val="00FF0913"/>
    <w:rsid w:val="00FF0FD5"/>
    <w:rsid w:val="00FF1884"/>
    <w:rsid w:val="00FF2525"/>
    <w:rsid w:val="00FF36EF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CBDFEF"/>
  <w15:docId w15:val="{1E742D38-9BC7-4DDB-AFB6-6E1C9DB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00"/>
    <w:pPr>
      <w:spacing w:after="5" w:line="249" w:lineRule="auto"/>
      <w:ind w:right="16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6" w:lineRule="auto"/>
      <w:ind w:left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5D84"/>
    <w:pPr>
      <w:ind w:left="720"/>
      <w:contextualSpacing/>
    </w:pPr>
  </w:style>
  <w:style w:type="table" w:styleId="a4">
    <w:name w:val="Table Grid"/>
    <w:basedOn w:val="a1"/>
    <w:uiPriority w:val="39"/>
    <w:rsid w:val="004C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C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16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cp:lastModifiedBy>Феденко Елена Васильевна</cp:lastModifiedBy>
  <cp:revision>17</cp:revision>
  <cp:lastPrinted>2022-09-19T12:48:00Z</cp:lastPrinted>
  <dcterms:created xsi:type="dcterms:W3CDTF">2022-04-26T04:22:00Z</dcterms:created>
  <dcterms:modified xsi:type="dcterms:W3CDTF">2022-09-21T04:27:00Z</dcterms:modified>
</cp:coreProperties>
</file>