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2679F4" w:rsidRDefault="002679F4" w:rsidP="0006003E">
      <w:pPr>
        <w:rPr>
          <w:sz w:val="26"/>
          <w:szCs w:val="26"/>
        </w:rPr>
      </w:pPr>
    </w:p>
    <w:p w:rsidR="0006003E" w:rsidRPr="00DD1B66" w:rsidRDefault="0006003E" w:rsidP="00215707">
      <w:pPr>
        <w:rPr>
          <w:sz w:val="26"/>
          <w:szCs w:val="26"/>
        </w:rPr>
      </w:pPr>
      <w:r w:rsidRPr="00DD1B66">
        <w:rPr>
          <w:sz w:val="26"/>
          <w:szCs w:val="26"/>
        </w:rPr>
        <w:t>О внесении изменени</w:t>
      </w:r>
      <w:r w:rsidR="00C825DF">
        <w:rPr>
          <w:sz w:val="26"/>
          <w:szCs w:val="26"/>
        </w:rPr>
        <w:t>я</w:t>
      </w:r>
    </w:p>
    <w:p w:rsidR="0006003E" w:rsidRPr="00DD1B66" w:rsidRDefault="0006003E" w:rsidP="00215707">
      <w:pPr>
        <w:rPr>
          <w:sz w:val="26"/>
          <w:szCs w:val="26"/>
        </w:rPr>
      </w:pPr>
      <w:r w:rsidRPr="00DD1B66">
        <w:rPr>
          <w:sz w:val="26"/>
          <w:szCs w:val="26"/>
        </w:rPr>
        <w:t xml:space="preserve">в постановление Администрации </w:t>
      </w:r>
    </w:p>
    <w:p w:rsidR="002679F4" w:rsidRDefault="0006003E" w:rsidP="00215707">
      <w:pPr>
        <w:rPr>
          <w:sz w:val="26"/>
          <w:szCs w:val="26"/>
        </w:rPr>
      </w:pPr>
      <w:r w:rsidRPr="00DD1B66">
        <w:rPr>
          <w:sz w:val="26"/>
          <w:szCs w:val="26"/>
        </w:rPr>
        <w:t xml:space="preserve">города Когалыма </w:t>
      </w:r>
    </w:p>
    <w:p w:rsidR="0006003E" w:rsidRPr="00DD1B66" w:rsidRDefault="0006003E" w:rsidP="00215707">
      <w:pPr>
        <w:rPr>
          <w:sz w:val="26"/>
          <w:szCs w:val="26"/>
        </w:rPr>
      </w:pPr>
      <w:r w:rsidRPr="00DD1B66">
        <w:rPr>
          <w:sz w:val="26"/>
          <w:szCs w:val="26"/>
        </w:rPr>
        <w:t>от 11.10.2013 №290</w:t>
      </w:r>
      <w:r>
        <w:rPr>
          <w:sz w:val="26"/>
          <w:szCs w:val="26"/>
        </w:rPr>
        <w:t>8</w:t>
      </w:r>
    </w:p>
    <w:p w:rsidR="00FB5937" w:rsidRDefault="00FB5937" w:rsidP="004728BC">
      <w:pPr>
        <w:ind w:firstLine="709"/>
        <w:rPr>
          <w:sz w:val="26"/>
          <w:szCs w:val="26"/>
        </w:rPr>
      </w:pPr>
    </w:p>
    <w:p w:rsidR="002679F4" w:rsidRDefault="002679F4" w:rsidP="004728BC">
      <w:pPr>
        <w:ind w:firstLine="709"/>
        <w:rPr>
          <w:sz w:val="26"/>
          <w:szCs w:val="26"/>
        </w:rPr>
      </w:pPr>
    </w:p>
    <w:p w:rsidR="00541D2B" w:rsidRPr="00541D2B" w:rsidRDefault="00541D2B" w:rsidP="00467EB7">
      <w:pPr>
        <w:ind w:firstLine="709"/>
        <w:jc w:val="both"/>
        <w:rPr>
          <w:sz w:val="26"/>
          <w:szCs w:val="26"/>
        </w:rPr>
      </w:pPr>
      <w:r w:rsidRPr="00541D2B">
        <w:rPr>
          <w:sz w:val="26"/>
          <w:szCs w:val="26"/>
        </w:rPr>
        <w:t xml:space="preserve">В соответствии со статьёй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города Когалым, решением Думы города Когалыма от </w:t>
      </w:r>
      <w:r w:rsidR="007247B2">
        <w:rPr>
          <w:sz w:val="26"/>
          <w:szCs w:val="26"/>
        </w:rPr>
        <w:t>22</w:t>
      </w:r>
      <w:r w:rsidRPr="00541D2B">
        <w:rPr>
          <w:sz w:val="26"/>
          <w:szCs w:val="26"/>
        </w:rPr>
        <w:t>.1</w:t>
      </w:r>
      <w:r w:rsidR="007247B2">
        <w:rPr>
          <w:sz w:val="26"/>
          <w:szCs w:val="26"/>
        </w:rPr>
        <w:t>1</w:t>
      </w:r>
      <w:r w:rsidRPr="00541D2B">
        <w:rPr>
          <w:sz w:val="26"/>
          <w:szCs w:val="26"/>
        </w:rPr>
        <w:t>.202</w:t>
      </w:r>
      <w:r w:rsidR="007247B2">
        <w:rPr>
          <w:sz w:val="26"/>
          <w:szCs w:val="26"/>
        </w:rPr>
        <w:t>3</w:t>
      </w:r>
      <w:r w:rsidRPr="00541D2B">
        <w:rPr>
          <w:sz w:val="26"/>
          <w:szCs w:val="26"/>
        </w:rPr>
        <w:t xml:space="preserve"> №</w:t>
      </w:r>
      <w:r w:rsidR="007247B2">
        <w:rPr>
          <w:sz w:val="26"/>
          <w:szCs w:val="26"/>
        </w:rPr>
        <w:t>342</w:t>
      </w:r>
      <w:r w:rsidRPr="00541D2B">
        <w:rPr>
          <w:sz w:val="26"/>
          <w:szCs w:val="26"/>
        </w:rPr>
        <w:t xml:space="preserve">-ГД «Об одобрении предложений о внесении изменений в муниципальную программу «Развитие жилищно-коммунального комплекса в городе Когалыме», от </w:t>
      </w:r>
      <w:r w:rsidR="007247B2">
        <w:rPr>
          <w:sz w:val="26"/>
          <w:szCs w:val="26"/>
        </w:rPr>
        <w:t>20</w:t>
      </w:r>
      <w:r w:rsidRPr="00541D2B">
        <w:rPr>
          <w:sz w:val="26"/>
          <w:szCs w:val="26"/>
        </w:rPr>
        <w:t>.12.202</w:t>
      </w:r>
      <w:r w:rsidR="007247B2">
        <w:rPr>
          <w:sz w:val="26"/>
          <w:szCs w:val="26"/>
        </w:rPr>
        <w:t>3</w:t>
      </w:r>
      <w:r w:rsidRPr="00541D2B">
        <w:rPr>
          <w:sz w:val="26"/>
          <w:szCs w:val="26"/>
        </w:rPr>
        <w:t xml:space="preserve"> №</w:t>
      </w:r>
      <w:r w:rsidR="00467EB7" w:rsidRPr="00467EB7">
        <w:rPr>
          <w:sz w:val="26"/>
          <w:szCs w:val="26"/>
        </w:rPr>
        <w:t>356-ГД «О внесении изменений в решение Думы города Когалыма от 14.12.2022 №199-</w:t>
      </w:r>
      <w:r w:rsidR="00467EB7" w:rsidRPr="00467EB7">
        <w:rPr>
          <w:sz w:val="26"/>
          <w:szCs w:val="26"/>
        </w:rPr>
        <w:t>ГД»,</w:t>
      </w:r>
      <w:r w:rsidR="00467EB7">
        <w:rPr>
          <w:color w:val="FF0000"/>
          <w:sz w:val="26"/>
          <w:szCs w:val="26"/>
        </w:rPr>
        <w:t xml:space="preserve"> </w:t>
      </w:r>
      <w:r w:rsidRPr="00541D2B">
        <w:rPr>
          <w:sz w:val="26"/>
          <w:szCs w:val="26"/>
        </w:rPr>
        <w:t>постановлением Администрации города Когалыма от 28.10.2021 №2193 «О порядке разработки и реализации муниципальных программ города Когалыма»:</w:t>
      </w:r>
    </w:p>
    <w:p w:rsidR="00541D2B" w:rsidRPr="00541D2B" w:rsidRDefault="00541D2B" w:rsidP="00541D2B">
      <w:pPr>
        <w:ind w:firstLine="709"/>
        <w:jc w:val="both"/>
        <w:rPr>
          <w:sz w:val="26"/>
          <w:szCs w:val="26"/>
        </w:rPr>
      </w:pPr>
    </w:p>
    <w:p w:rsidR="00541D2B" w:rsidRPr="00541D2B" w:rsidRDefault="00541D2B" w:rsidP="00541D2B">
      <w:pPr>
        <w:ind w:firstLine="709"/>
        <w:jc w:val="both"/>
        <w:rPr>
          <w:sz w:val="26"/>
          <w:szCs w:val="26"/>
        </w:rPr>
      </w:pPr>
      <w:r w:rsidRPr="00541D2B">
        <w:rPr>
          <w:sz w:val="26"/>
          <w:szCs w:val="26"/>
        </w:rPr>
        <w:t>1. В постановление Администрации города Когалыма от 11.10.2013 №2908 «Об утверждении муниципальной программы «Развитие жилищно-коммунального комплекса в городе Когалыме» (далее – постановление) внести следующее изменение:</w:t>
      </w:r>
    </w:p>
    <w:p w:rsidR="00541D2B" w:rsidRPr="00541D2B" w:rsidRDefault="00541D2B" w:rsidP="00541D2B">
      <w:pPr>
        <w:ind w:firstLine="709"/>
        <w:jc w:val="both"/>
        <w:rPr>
          <w:sz w:val="26"/>
          <w:szCs w:val="26"/>
        </w:rPr>
      </w:pPr>
      <w:r w:rsidRPr="00541D2B">
        <w:rPr>
          <w:sz w:val="26"/>
          <w:szCs w:val="26"/>
        </w:rPr>
        <w:t xml:space="preserve">1.1. приложение к постановлению изложить в редакции согласно </w:t>
      </w:r>
      <w:proofErr w:type="gramStart"/>
      <w:r w:rsidRPr="00541D2B">
        <w:rPr>
          <w:sz w:val="26"/>
          <w:szCs w:val="26"/>
        </w:rPr>
        <w:t>приложению</w:t>
      </w:r>
      <w:proofErr w:type="gramEnd"/>
      <w:r w:rsidRPr="00541D2B">
        <w:rPr>
          <w:sz w:val="26"/>
          <w:szCs w:val="26"/>
        </w:rPr>
        <w:t xml:space="preserve"> к настоящему постановлению.</w:t>
      </w:r>
    </w:p>
    <w:p w:rsidR="00541D2B" w:rsidRPr="00541D2B" w:rsidRDefault="00541D2B" w:rsidP="00541D2B">
      <w:pPr>
        <w:ind w:firstLine="709"/>
        <w:jc w:val="both"/>
        <w:rPr>
          <w:sz w:val="26"/>
          <w:szCs w:val="26"/>
        </w:rPr>
      </w:pPr>
    </w:p>
    <w:p w:rsidR="00541D2B" w:rsidRPr="00541D2B" w:rsidRDefault="00541D2B" w:rsidP="00541D2B">
      <w:pPr>
        <w:ind w:firstLine="709"/>
        <w:jc w:val="both"/>
        <w:rPr>
          <w:sz w:val="26"/>
          <w:szCs w:val="26"/>
        </w:rPr>
      </w:pPr>
      <w:r w:rsidRPr="00541D2B">
        <w:rPr>
          <w:sz w:val="26"/>
          <w:szCs w:val="26"/>
        </w:rPr>
        <w:t>2. Признать утратившими силу:</w:t>
      </w:r>
    </w:p>
    <w:p w:rsidR="00541D2B" w:rsidRPr="00541D2B" w:rsidRDefault="00541D2B" w:rsidP="00541D2B">
      <w:pPr>
        <w:ind w:firstLine="709"/>
        <w:jc w:val="both"/>
        <w:rPr>
          <w:sz w:val="26"/>
          <w:szCs w:val="26"/>
        </w:rPr>
      </w:pPr>
      <w:r w:rsidRPr="00541D2B">
        <w:rPr>
          <w:sz w:val="26"/>
          <w:szCs w:val="26"/>
        </w:rPr>
        <w:t>2.1. постановление Администрации города Когалыма от 2</w:t>
      </w:r>
      <w:r w:rsidR="007247B2">
        <w:rPr>
          <w:sz w:val="26"/>
          <w:szCs w:val="26"/>
        </w:rPr>
        <w:t>6</w:t>
      </w:r>
      <w:r w:rsidRPr="00541D2B">
        <w:rPr>
          <w:sz w:val="26"/>
          <w:szCs w:val="26"/>
        </w:rPr>
        <w:t>.01.202</w:t>
      </w:r>
      <w:r w:rsidR="007247B2">
        <w:rPr>
          <w:sz w:val="26"/>
          <w:szCs w:val="26"/>
        </w:rPr>
        <w:t>3</w:t>
      </w:r>
      <w:r w:rsidRPr="00541D2B">
        <w:rPr>
          <w:sz w:val="26"/>
          <w:szCs w:val="26"/>
        </w:rPr>
        <w:t xml:space="preserve"> №1</w:t>
      </w:r>
      <w:r w:rsidR="007247B2">
        <w:rPr>
          <w:sz w:val="26"/>
          <w:szCs w:val="26"/>
        </w:rPr>
        <w:t>69</w:t>
      </w:r>
      <w:r w:rsidRPr="00541D2B">
        <w:rPr>
          <w:sz w:val="26"/>
          <w:szCs w:val="26"/>
        </w:rPr>
        <w:t xml:space="preserve"> «О внесении изменения в постановление Администрации города Когалыма от 11.10.2013 №2908»;</w:t>
      </w:r>
    </w:p>
    <w:p w:rsidR="00190F9D" w:rsidRDefault="00541D2B" w:rsidP="00541D2B">
      <w:pPr>
        <w:ind w:firstLine="709"/>
        <w:jc w:val="both"/>
        <w:rPr>
          <w:sz w:val="26"/>
          <w:szCs w:val="26"/>
        </w:rPr>
      </w:pPr>
      <w:r w:rsidRPr="00190F9D">
        <w:rPr>
          <w:sz w:val="26"/>
          <w:szCs w:val="26"/>
        </w:rPr>
        <w:t xml:space="preserve">2.2. </w:t>
      </w:r>
      <w:r w:rsidR="0035733B" w:rsidRPr="0035733B">
        <w:rPr>
          <w:sz w:val="26"/>
          <w:szCs w:val="26"/>
        </w:rPr>
        <w:t>постановление Администра</w:t>
      </w:r>
      <w:r w:rsidR="0035733B">
        <w:rPr>
          <w:sz w:val="26"/>
          <w:szCs w:val="26"/>
        </w:rPr>
        <w:t>ции города Когалыма от 13.</w:t>
      </w:r>
      <w:r w:rsidR="0035733B" w:rsidRPr="0035733B">
        <w:rPr>
          <w:sz w:val="26"/>
          <w:szCs w:val="26"/>
        </w:rPr>
        <w:t>0</w:t>
      </w:r>
      <w:r w:rsidR="0035733B">
        <w:rPr>
          <w:sz w:val="26"/>
          <w:szCs w:val="26"/>
        </w:rPr>
        <w:t>4</w:t>
      </w:r>
      <w:r w:rsidR="0035733B" w:rsidRPr="0035733B">
        <w:rPr>
          <w:sz w:val="26"/>
          <w:szCs w:val="26"/>
        </w:rPr>
        <w:t>.2023 №</w:t>
      </w:r>
      <w:r w:rsidR="0035733B">
        <w:rPr>
          <w:sz w:val="26"/>
          <w:szCs w:val="26"/>
        </w:rPr>
        <w:t>681</w:t>
      </w:r>
      <w:r w:rsidR="0035733B" w:rsidRPr="0035733B">
        <w:rPr>
          <w:sz w:val="26"/>
          <w:szCs w:val="26"/>
        </w:rPr>
        <w:t xml:space="preserve"> «О внесении изменения в постановление Администрации города Когалыма от 11.10.2013 №2908»</w:t>
      </w:r>
      <w:r w:rsidR="00190F9D">
        <w:rPr>
          <w:sz w:val="26"/>
          <w:szCs w:val="26"/>
        </w:rPr>
        <w:t>;</w:t>
      </w:r>
    </w:p>
    <w:p w:rsidR="00541D2B" w:rsidRPr="00541D2B" w:rsidRDefault="00541D2B" w:rsidP="00541D2B">
      <w:pPr>
        <w:ind w:firstLine="709"/>
        <w:jc w:val="both"/>
        <w:rPr>
          <w:sz w:val="26"/>
          <w:szCs w:val="26"/>
        </w:rPr>
      </w:pPr>
      <w:r w:rsidRPr="00541D2B">
        <w:rPr>
          <w:sz w:val="26"/>
          <w:szCs w:val="26"/>
        </w:rPr>
        <w:t xml:space="preserve">2.3. постановление Администрации города Когалыма от </w:t>
      </w:r>
      <w:r w:rsidR="0035733B">
        <w:rPr>
          <w:sz w:val="26"/>
          <w:szCs w:val="26"/>
        </w:rPr>
        <w:t>04</w:t>
      </w:r>
      <w:r w:rsidRPr="00541D2B">
        <w:rPr>
          <w:sz w:val="26"/>
          <w:szCs w:val="26"/>
        </w:rPr>
        <w:t>.0</w:t>
      </w:r>
      <w:r w:rsidR="0035733B">
        <w:rPr>
          <w:sz w:val="26"/>
          <w:szCs w:val="26"/>
        </w:rPr>
        <w:t>5</w:t>
      </w:r>
      <w:r w:rsidRPr="00541D2B">
        <w:rPr>
          <w:sz w:val="26"/>
          <w:szCs w:val="26"/>
        </w:rPr>
        <w:t>.202</w:t>
      </w:r>
      <w:r w:rsidR="0035733B">
        <w:rPr>
          <w:sz w:val="26"/>
          <w:szCs w:val="26"/>
        </w:rPr>
        <w:t>3</w:t>
      </w:r>
      <w:r w:rsidRPr="00541D2B">
        <w:rPr>
          <w:sz w:val="26"/>
          <w:szCs w:val="26"/>
        </w:rPr>
        <w:t xml:space="preserve"> №</w:t>
      </w:r>
      <w:r w:rsidR="0035733B">
        <w:rPr>
          <w:sz w:val="26"/>
          <w:szCs w:val="26"/>
        </w:rPr>
        <w:t>852</w:t>
      </w:r>
      <w:r w:rsidRPr="00541D2B">
        <w:rPr>
          <w:sz w:val="26"/>
          <w:szCs w:val="26"/>
        </w:rPr>
        <w:t xml:space="preserve"> «О внесении изменения в постановление Администрации города Когалыма от 11.10.2013 №2908»;</w:t>
      </w:r>
    </w:p>
    <w:p w:rsidR="00541D2B" w:rsidRDefault="00541D2B" w:rsidP="00541D2B">
      <w:pPr>
        <w:ind w:firstLine="709"/>
        <w:jc w:val="both"/>
        <w:rPr>
          <w:sz w:val="26"/>
          <w:szCs w:val="26"/>
        </w:rPr>
      </w:pPr>
      <w:r w:rsidRPr="00541D2B">
        <w:rPr>
          <w:sz w:val="26"/>
          <w:szCs w:val="26"/>
        </w:rPr>
        <w:t xml:space="preserve">2.4. постановление Администрации города Когалыма от </w:t>
      </w:r>
      <w:r w:rsidR="0035733B">
        <w:rPr>
          <w:sz w:val="26"/>
          <w:szCs w:val="26"/>
        </w:rPr>
        <w:t>18</w:t>
      </w:r>
      <w:r w:rsidRPr="00541D2B">
        <w:rPr>
          <w:sz w:val="26"/>
          <w:szCs w:val="26"/>
        </w:rPr>
        <w:t>.</w:t>
      </w:r>
      <w:r w:rsidR="0035733B">
        <w:rPr>
          <w:sz w:val="26"/>
          <w:szCs w:val="26"/>
        </w:rPr>
        <w:t>07</w:t>
      </w:r>
      <w:r w:rsidRPr="00541D2B">
        <w:rPr>
          <w:sz w:val="26"/>
          <w:szCs w:val="26"/>
        </w:rPr>
        <w:t>.20</w:t>
      </w:r>
      <w:r w:rsidR="0035733B">
        <w:rPr>
          <w:sz w:val="26"/>
          <w:szCs w:val="26"/>
        </w:rPr>
        <w:t>23</w:t>
      </w:r>
      <w:r w:rsidRPr="00541D2B">
        <w:rPr>
          <w:sz w:val="26"/>
          <w:szCs w:val="26"/>
        </w:rPr>
        <w:t xml:space="preserve"> №</w:t>
      </w:r>
      <w:r w:rsidR="0035733B">
        <w:rPr>
          <w:sz w:val="26"/>
          <w:szCs w:val="26"/>
        </w:rPr>
        <w:t>1327</w:t>
      </w:r>
      <w:r w:rsidRPr="00541D2B">
        <w:rPr>
          <w:sz w:val="26"/>
          <w:szCs w:val="26"/>
        </w:rPr>
        <w:t xml:space="preserve"> «О внесении изменений в постановление Администрации город</w:t>
      </w:r>
      <w:r w:rsidR="0035733B">
        <w:rPr>
          <w:sz w:val="26"/>
          <w:szCs w:val="26"/>
        </w:rPr>
        <w:t>а Когалыма от 11.10.2013 №2908»;</w:t>
      </w:r>
    </w:p>
    <w:p w:rsidR="0035733B" w:rsidRDefault="0035733B" w:rsidP="0035733B">
      <w:pPr>
        <w:ind w:firstLine="709"/>
        <w:jc w:val="both"/>
        <w:rPr>
          <w:sz w:val="26"/>
          <w:szCs w:val="26"/>
        </w:rPr>
      </w:pPr>
      <w:r w:rsidRPr="00541D2B">
        <w:rPr>
          <w:sz w:val="26"/>
          <w:szCs w:val="26"/>
        </w:rPr>
        <w:lastRenderedPageBreak/>
        <w:t>2.</w:t>
      </w:r>
      <w:r>
        <w:rPr>
          <w:sz w:val="26"/>
          <w:szCs w:val="26"/>
        </w:rPr>
        <w:t>5</w:t>
      </w:r>
      <w:r w:rsidRPr="00541D2B">
        <w:rPr>
          <w:sz w:val="26"/>
          <w:szCs w:val="26"/>
        </w:rPr>
        <w:t xml:space="preserve">. постановление Администрации города Когалыма от </w:t>
      </w:r>
      <w:r>
        <w:rPr>
          <w:sz w:val="26"/>
          <w:szCs w:val="26"/>
        </w:rPr>
        <w:t>13</w:t>
      </w:r>
      <w:r w:rsidRPr="00541D2B">
        <w:rPr>
          <w:sz w:val="26"/>
          <w:szCs w:val="26"/>
        </w:rPr>
        <w:t>.</w:t>
      </w:r>
      <w:r>
        <w:rPr>
          <w:sz w:val="26"/>
          <w:szCs w:val="26"/>
        </w:rPr>
        <w:t>10</w:t>
      </w:r>
      <w:r w:rsidRPr="00541D2B">
        <w:rPr>
          <w:sz w:val="26"/>
          <w:szCs w:val="26"/>
        </w:rPr>
        <w:t>.20</w:t>
      </w:r>
      <w:r>
        <w:rPr>
          <w:sz w:val="26"/>
          <w:szCs w:val="26"/>
        </w:rPr>
        <w:t>23</w:t>
      </w:r>
      <w:r w:rsidRPr="00541D2B">
        <w:rPr>
          <w:sz w:val="26"/>
          <w:szCs w:val="26"/>
        </w:rPr>
        <w:t xml:space="preserve"> №</w:t>
      </w:r>
      <w:r>
        <w:rPr>
          <w:sz w:val="26"/>
          <w:szCs w:val="26"/>
        </w:rPr>
        <w:t>2025</w:t>
      </w:r>
      <w:r w:rsidRPr="00541D2B">
        <w:rPr>
          <w:sz w:val="26"/>
          <w:szCs w:val="26"/>
        </w:rPr>
        <w:t xml:space="preserve"> «О внесении изменений в постановление Администрации город</w:t>
      </w:r>
      <w:r>
        <w:rPr>
          <w:sz w:val="26"/>
          <w:szCs w:val="26"/>
        </w:rPr>
        <w:t>а Когалыма от 11.10.2013 №2908».</w:t>
      </w:r>
    </w:p>
    <w:p w:rsidR="00467EB7" w:rsidRDefault="00467EB7" w:rsidP="00467EB7">
      <w:pPr>
        <w:ind w:firstLine="709"/>
        <w:jc w:val="both"/>
        <w:rPr>
          <w:sz w:val="26"/>
          <w:szCs w:val="26"/>
        </w:rPr>
      </w:pPr>
      <w:r w:rsidRPr="00541D2B">
        <w:rPr>
          <w:sz w:val="26"/>
          <w:szCs w:val="26"/>
        </w:rPr>
        <w:t>2.</w:t>
      </w:r>
      <w:r>
        <w:rPr>
          <w:sz w:val="26"/>
          <w:szCs w:val="26"/>
        </w:rPr>
        <w:t>6</w:t>
      </w:r>
      <w:r w:rsidRPr="00541D2B">
        <w:rPr>
          <w:sz w:val="26"/>
          <w:szCs w:val="26"/>
        </w:rPr>
        <w:t xml:space="preserve">. постановление Администрации города Когалыма от </w:t>
      </w:r>
      <w:r>
        <w:rPr>
          <w:sz w:val="26"/>
          <w:szCs w:val="26"/>
        </w:rPr>
        <w:t>28</w:t>
      </w:r>
      <w:r w:rsidRPr="00541D2B">
        <w:rPr>
          <w:sz w:val="26"/>
          <w:szCs w:val="26"/>
        </w:rPr>
        <w:t>.</w:t>
      </w:r>
      <w:r>
        <w:rPr>
          <w:sz w:val="26"/>
          <w:szCs w:val="26"/>
        </w:rPr>
        <w:t>1</w:t>
      </w:r>
      <w:r>
        <w:rPr>
          <w:sz w:val="26"/>
          <w:szCs w:val="26"/>
        </w:rPr>
        <w:t>2</w:t>
      </w:r>
      <w:r w:rsidRPr="00541D2B">
        <w:rPr>
          <w:sz w:val="26"/>
          <w:szCs w:val="26"/>
        </w:rPr>
        <w:t>.20</w:t>
      </w:r>
      <w:r>
        <w:rPr>
          <w:sz w:val="26"/>
          <w:szCs w:val="26"/>
        </w:rPr>
        <w:t>23</w:t>
      </w:r>
      <w:r w:rsidRPr="00541D2B">
        <w:rPr>
          <w:sz w:val="26"/>
          <w:szCs w:val="26"/>
        </w:rPr>
        <w:t xml:space="preserve"> №</w:t>
      </w:r>
      <w:r>
        <w:rPr>
          <w:sz w:val="26"/>
          <w:szCs w:val="26"/>
        </w:rPr>
        <w:t>2</w:t>
      </w:r>
      <w:r>
        <w:rPr>
          <w:sz w:val="26"/>
          <w:szCs w:val="26"/>
        </w:rPr>
        <w:t>550</w:t>
      </w:r>
      <w:r w:rsidRPr="00541D2B">
        <w:rPr>
          <w:sz w:val="26"/>
          <w:szCs w:val="26"/>
        </w:rPr>
        <w:t xml:space="preserve"> «О внесении изменений в постановление Администрации город</w:t>
      </w:r>
      <w:r>
        <w:rPr>
          <w:sz w:val="26"/>
          <w:szCs w:val="26"/>
        </w:rPr>
        <w:t>а Когалыма от 11.10.2013 №2908».</w:t>
      </w:r>
    </w:p>
    <w:p w:rsidR="00467EB7" w:rsidRDefault="00467EB7" w:rsidP="0035733B">
      <w:pPr>
        <w:ind w:firstLine="709"/>
        <w:jc w:val="both"/>
        <w:rPr>
          <w:sz w:val="26"/>
          <w:szCs w:val="26"/>
        </w:rPr>
      </w:pPr>
    </w:p>
    <w:p w:rsidR="00541D2B" w:rsidRPr="00541D2B" w:rsidRDefault="00541D2B" w:rsidP="00541D2B">
      <w:pPr>
        <w:ind w:firstLine="709"/>
        <w:jc w:val="both"/>
        <w:rPr>
          <w:sz w:val="26"/>
          <w:szCs w:val="26"/>
        </w:rPr>
      </w:pPr>
      <w:r w:rsidRPr="00541D2B">
        <w:rPr>
          <w:sz w:val="26"/>
          <w:szCs w:val="26"/>
        </w:rPr>
        <w:t xml:space="preserve">3. </w:t>
      </w:r>
      <w:r w:rsidR="007247B2" w:rsidRPr="007247B2">
        <w:rPr>
          <w:sz w:val="26"/>
          <w:szCs w:val="26"/>
        </w:rPr>
        <w:t>Муниципальному казённому учреждению «Управление капитального строительства и жилищно-коммунального комплекса города Когалыма                    (И.Р Кадыров)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541D2B" w:rsidRPr="00541D2B" w:rsidRDefault="00541D2B" w:rsidP="00541D2B">
      <w:pPr>
        <w:ind w:firstLine="709"/>
        <w:jc w:val="both"/>
        <w:rPr>
          <w:sz w:val="26"/>
          <w:szCs w:val="26"/>
        </w:rPr>
      </w:pPr>
    </w:p>
    <w:p w:rsidR="00541D2B" w:rsidRPr="00541D2B" w:rsidRDefault="00541D2B" w:rsidP="00541D2B">
      <w:pPr>
        <w:ind w:firstLine="709"/>
        <w:jc w:val="both"/>
        <w:rPr>
          <w:sz w:val="26"/>
          <w:szCs w:val="26"/>
        </w:rPr>
      </w:pPr>
      <w:r w:rsidRPr="00541D2B">
        <w:rPr>
          <w:sz w:val="26"/>
          <w:szCs w:val="26"/>
        </w:rPr>
        <w:t>4. Действие настоящего постановления распространяется на правоотношения, возникшие с 01.01.202</w:t>
      </w:r>
      <w:r w:rsidR="007247B2">
        <w:rPr>
          <w:sz w:val="26"/>
          <w:szCs w:val="26"/>
        </w:rPr>
        <w:t>4</w:t>
      </w:r>
      <w:r w:rsidRPr="00541D2B">
        <w:rPr>
          <w:sz w:val="26"/>
          <w:szCs w:val="26"/>
        </w:rPr>
        <w:t>.</w:t>
      </w:r>
    </w:p>
    <w:p w:rsidR="00541D2B" w:rsidRPr="00541D2B" w:rsidRDefault="00541D2B" w:rsidP="00541D2B">
      <w:pPr>
        <w:ind w:firstLine="709"/>
        <w:jc w:val="both"/>
        <w:rPr>
          <w:sz w:val="26"/>
          <w:szCs w:val="26"/>
        </w:rPr>
      </w:pPr>
    </w:p>
    <w:p w:rsidR="00541D2B" w:rsidRPr="00541D2B" w:rsidRDefault="00541D2B" w:rsidP="00541D2B">
      <w:pPr>
        <w:ind w:firstLine="709"/>
        <w:jc w:val="both"/>
        <w:rPr>
          <w:sz w:val="26"/>
          <w:szCs w:val="26"/>
        </w:rPr>
      </w:pPr>
      <w:r w:rsidRPr="00541D2B">
        <w:rPr>
          <w:sz w:val="26"/>
          <w:szCs w:val="26"/>
        </w:rPr>
        <w:t xml:space="preserve">5. </w:t>
      </w:r>
      <w:r w:rsidR="007247B2" w:rsidRPr="007247B2">
        <w:rPr>
          <w:sz w:val="26"/>
          <w:szCs w:val="26"/>
        </w:rPr>
        <w:t>Опубликовать наст</w:t>
      </w:r>
      <w:r w:rsidR="007247B2">
        <w:rPr>
          <w:sz w:val="26"/>
          <w:szCs w:val="26"/>
        </w:rPr>
        <w:t>оящее постановление и приложение</w:t>
      </w:r>
      <w:r w:rsidR="007247B2" w:rsidRPr="007247B2">
        <w:rPr>
          <w:sz w:val="26"/>
          <w:szCs w:val="26"/>
        </w:rPr>
        <w:t xml:space="preserve"> к нему в газете «Когалымский вестник» и сетевом издании «Когалымский в</w:t>
      </w:r>
      <w:r w:rsidR="007247B2">
        <w:rPr>
          <w:sz w:val="26"/>
          <w:szCs w:val="26"/>
        </w:rPr>
        <w:t>естник»: KOGVESTI.RU (приложение</w:t>
      </w:r>
      <w:r w:rsidR="007247B2" w:rsidRPr="007247B2">
        <w:rPr>
          <w:sz w:val="26"/>
          <w:szCs w:val="26"/>
        </w:rPr>
        <w:t xml:space="preserve"> в печатном издании не привод</w:t>
      </w:r>
      <w:r w:rsidR="007247B2">
        <w:rPr>
          <w:sz w:val="26"/>
          <w:szCs w:val="26"/>
        </w:rPr>
        <w:t>ит</w:t>
      </w:r>
      <w:r w:rsidR="007247B2" w:rsidRPr="007247B2">
        <w:rPr>
          <w:sz w:val="26"/>
          <w:szCs w:val="26"/>
        </w:rPr>
        <w:t>ся). Разместить настоящее постановление и приложения к нему на официальном сайте Администрации города Когалыма в информационно-телекоммуникационной сети Интернет (www.admkogalym.ru)</w:t>
      </w:r>
      <w:r w:rsidRPr="00541D2B">
        <w:rPr>
          <w:sz w:val="26"/>
          <w:szCs w:val="26"/>
        </w:rPr>
        <w:t>.</w:t>
      </w:r>
    </w:p>
    <w:p w:rsidR="00541D2B" w:rsidRPr="00541D2B" w:rsidRDefault="00541D2B" w:rsidP="00541D2B">
      <w:pPr>
        <w:ind w:firstLine="709"/>
        <w:jc w:val="both"/>
        <w:rPr>
          <w:sz w:val="26"/>
          <w:szCs w:val="26"/>
        </w:rPr>
      </w:pPr>
    </w:p>
    <w:p w:rsidR="00541D2B" w:rsidRPr="00541D2B" w:rsidRDefault="00541D2B" w:rsidP="00541D2B">
      <w:pPr>
        <w:ind w:firstLine="709"/>
        <w:jc w:val="both"/>
        <w:rPr>
          <w:sz w:val="26"/>
          <w:szCs w:val="26"/>
        </w:rPr>
      </w:pPr>
      <w:r w:rsidRPr="00541D2B">
        <w:rPr>
          <w:sz w:val="26"/>
          <w:szCs w:val="26"/>
        </w:rPr>
        <w:t xml:space="preserve">6. Контроль за выполнением настоящего постановления возложить на заместителя главы города Когалыма </w:t>
      </w:r>
      <w:proofErr w:type="spellStart"/>
      <w:r w:rsidRPr="00541D2B">
        <w:rPr>
          <w:sz w:val="26"/>
          <w:szCs w:val="26"/>
        </w:rPr>
        <w:t>А.А.Морозова</w:t>
      </w:r>
      <w:proofErr w:type="spellEnd"/>
      <w:r w:rsidRPr="00541D2B">
        <w:rPr>
          <w:sz w:val="26"/>
          <w:szCs w:val="26"/>
        </w:rPr>
        <w:t>.</w:t>
      </w:r>
    </w:p>
    <w:p w:rsidR="00541D2B" w:rsidRDefault="00541D2B" w:rsidP="00541D2B">
      <w:pPr>
        <w:ind w:firstLine="709"/>
        <w:jc w:val="both"/>
        <w:rPr>
          <w:sz w:val="26"/>
          <w:szCs w:val="26"/>
        </w:rPr>
      </w:pPr>
    </w:p>
    <w:p w:rsidR="00522CBB" w:rsidRDefault="00522CBB" w:rsidP="00522CBB">
      <w:pPr>
        <w:ind w:firstLine="709"/>
        <w:jc w:val="both"/>
        <w:rPr>
          <w:sz w:val="26"/>
          <w:szCs w:val="26"/>
        </w:rPr>
      </w:pPr>
    </w:p>
    <w:p w:rsidR="00F2032A" w:rsidRDefault="00F2032A"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sectPr w:rsidR="00522CBB" w:rsidSect="006E30C0">
          <w:headerReference w:type="default" r:id="rId10"/>
          <w:headerReference w:type="first" r:id="rId11"/>
          <w:pgSz w:w="11906" w:h="16838"/>
          <w:pgMar w:top="1134" w:right="567" w:bottom="1134" w:left="2552" w:header="709" w:footer="709" w:gutter="0"/>
          <w:cols w:space="708"/>
          <w:docGrid w:linePitch="360"/>
        </w:sectPr>
      </w:pPr>
    </w:p>
    <w:p w:rsidR="00B86011" w:rsidRDefault="00522CBB" w:rsidP="00B86011">
      <w:pPr>
        <w:tabs>
          <w:tab w:val="left" w:pos="426"/>
          <w:tab w:val="left" w:pos="7380"/>
        </w:tabs>
        <w:ind w:left="11766"/>
        <w:rPr>
          <w:sz w:val="26"/>
          <w:szCs w:val="26"/>
        </w:rPr>
      </w:pPr>
      <w:r w:rsidRPr="00A0354F">
        <w:rPr>
          <w:sz w:val="26"/>
          <w:szCs w:val="26"/>
        </w:rPr>
        <w:lastRenderedPageBreak/>
        <w:t xml:space="preserve">Приложение </w:t>
      </w:r>
    </w:p>
    <w:p w:rsidR="00522CBB" w:rsidRPr="00A0354F" w:rsidRDefault="00522CBB" w:rsidP="00B86011">
      <w:pPr>
        <w:tabs>
          <w:tab w:val="left" w:pos="426"/>
          <w:tab w:val="left" w:pos="7380"/>
        </w:tabs>
        <w:ind w:left="11766"/>
        <w:rPr>
          <w:sz w:val="26"/>
          <w:szCs w:val="26"/>
        </w:rPr>
      </w:pPr>
      <w:r w:rsidRPr="00A0354F">
        <w:rPr>
          <w:sz w:val="26"/>
          <w:szCs w:val="26"/>
        </w:rPr>
        <w:t>к постановлению Администрации</w:t>
      </w:r>
    </w:p>
    <w:p w:rsidR="00522CBB" w:rsidRPr="00A0354F" w:rsidRDefault="00522CBB" w:rsidP="00C85C39">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694B2C" w:rsidTr="00C85C39">
        <w:tc>
          <w:tcPr>
            <w:tcW w:w="2235" w:type="dxa"/>
          </w:tcPr>
          <w:p w:rsidR="00694B2C" w:rsidRPr="00A0354F" w:rsidRDefault="00694B2C" w:rsidP="00C85C39">
            <w:pPr>
              <w:rPr>
                <w:sz w:val="26"/>
                <w:szCs w:val="26"/>
              </w:rPr>
            </w:pPr>
            <w:r w:rsidRPr="00A0354F">
              <w:rPr>
                <w:color w:val="D9D9D9" w:themeColor="background1" w:themeShade="D9"/>
                <w:sz w:val="26"/>
                <w:szCs w:val="26"/>
              </w:rPr>
              <w:t xml:space="preserve">от </w:t>
            </w:r>
            <w:r w:rsidRPr="00A0354F">
              <w:rPr>
                <w:color w:val="D9D9D9" w:themeColor="background1" w:themeShade="D9"/>
                <w:sz w:val="26"/>
                <w:szCs w:val="26"/>
                <w:lang w:val="en-US"/>
              </w:rPr>
              <w:t>[</w:t>
            </w:r>
            <w:r w:rsidRPr="00A0354F">
              <w:rPr>
                <w:color w:val="D9D9D9" w:themeColor="background1" w:themeShade="D9"/>
                <w:sz w:val="26"/>
                <w:szCs w:val="26"/>
              </w:rPr>
              <w:t>Дата документа</w:t>
            </w:r>
            <w:r w:rsidRPr="00A0354F">
              <w:rPr>
                <w:color w:val="D9D9D9" w:themeColor="background1" w:themeShade="D9"/>
                <w:sz w:val="26"/>
                <w:szCs w:val="26"/>
                <w:lang w:val="en-US"/>
              </w:rPr>
              <w:t>]</w:t>
            </w:r>
            <w:r w:rsidRPr="00A0354F">
              <w:rPr>
                <w:color w:val="D9D9D9" w:themeColor="background1" w:themeShade="D9"/>
                <w:sz w:val="26"/>
                <w:szCs w:val="26"/>
              </w:rPr>
              <w:t xml:space="preserve"> </w:t>
            </w:r>
          </w:p>
        </w:tc>
        <w:tc>
          <w:tcPr>
            <w:tcW w:w="2019" w:type="dxa"/>
          </w:tcPr>
          <w:p w:rsidR="00694B2C" w:rsidRPr="00F5080D" w:rsidRDefault="00694B2C" w:rsidP="00C85C39">
            <w:pPr>
              <w:rPr>
                <w:color w:val="D9D9D9" w:themeColor="background1" w:themeShade="D9"/>
                <w:sz w:val="28"/>
                <w:szCs w:val="28"/>
              </w:rPr>
            </w:pPr>
            <w:r w:rsidRPr="00A0354F">
              <w:rPr>
                <w:color w:val="D9D9D9" w:themeColor="background1" w:themeShade="D9"/>
                <w:sz w:val="28"/>
                <w:szCs w:val="28"/>
              </w:rPr>
              <w:t>№ [Номер документа]</w:t>
            </w:r>
          </w:p>
        </w:tc>
      </w:tr>
    </w:tbl>
    <w:p w:rsidR="007247B2" w:rsidRDefault="007247B2" w:rsidP="007247B2">
      <w:pPr>
        <w:autoSpaceDE w:val="0"/>
        <w:autoSpaceDN w:val="0"/>
        <w:adjustRightInd w:val="0"/>
        <w:jc w:val="center"/>
        <w:rPr>
          <w:sz w:val="26"/>
          <w:szCs w:val="26"/>
        </w:rPr>
      </w:pPr>
    </w:p>
    <w:p w:rsidR="007247B2" w:rsidRDefault="007247B2" w:rsidP="007247B2">
      <w:pPr>
        <w:autoSpaceDE w:val="0"/>
        <w:autoSpaceDN w:val="0"/>
        <w:adjustRightInd w:val="0"/>
        <w:jc w:val="center"/>
        <w:rPr>
          <w:sz w:val="26"/>
          <w:szCs w:val="26"/>
        </w:rPr>
      </w:pPr>
      <w:r w:rsidRPr="00205227">
        <w:rPr>
          <w:sz w:val="26"/>
          <w:szCs w:val="26"/>
        </w:rPr>
        <w:t>Паспорт муниципальной программы</w:t>
      </w:r>
      <w:r w:rsidRPr="002A6A25">
        <w:rPr>
          <w:sz w:val="26"/>
          <w:szCs w:val="26"/>
        </w:rPr>
        <w:t xml:space="preserve"> </w:t>
      </w:r>
      <w:r>
        <w:rPr>
          <w:sz w:val="26"/>
          <w:szCs w:val="26"/>
        </w:rPr>
        <w:t>города Когалыма</w:t>
      </w:r>
    </w:p>
    <w:p w:rsidR="007247B2" w:rsidRDefault="007247B2" w:rsidP="007247B2">
      <w:pPr>
        <w:autoSpaceDE w:val="0"/>
        <w:autoSpaceDN w:val="0"/>
        <w:adjustRightInd w:val="0"/>
        <w:jc w:val="center"/>
        <w:rPr>
          <w:sz w:val="26"/>
          <w:szCs w:val="26"/>
        </w:rPr>
      </w:pPr>
      <w:r>
        <w:rPr>
          <w:sz w:val="26"/>
          <w:szCs w:val="26"/>
        </w:rPr>
        <w:t>«</w:t>
      </w:r>
      <w:r w:rsidRPr="00890639">
        <w:rPr>
          <w:sz w:val="26"/>
          <w:szCs w:val="26"/>
        </w:rPr>
        <w:t>Развитие жилищно-коммунального комплекса в городе Когалыме</w:t>
      </w:r>
      <w:r w:rsidRPr="00421C6F">
        <w:rPr>
          <w:sz w:val="26"/>
          <w:szCs w:val="26"/>
        </w:rPr>
        <w:t>»</w:t>
      </w:r>
      <w:r>
        <w:rPr>
          <w:sz w:val="26"/>
          <w:szCs w:val="26"/>
        </w:rPr>
        <w:t xml:space="preserve"> </w:t>
      </w:r>
    </w:p>
    <w:p w:rsidR="007247B2" w:rsidRDefault="007247B2" w:rsidP="007247B2">
      <w:pPr>
        <w:autoSpaceDE w:val="0"/>
        <w:autoSpaceDN w:val="0"/>
        <w:adjustRightInd w:val="0"/>
        <w:jc w:val="center"/>
        <w:rPr>
          <w:sz w:val="26"/>
          <w:szCs w:val="26"/>
        </w:rPr>
      </w:pPr>
      <w:r>
        <w:rPr>
          <w:sz w:val="26"/>
          <w:szCs w:val="26"/>
        </w:rPr>
        <w:t>(далее – муниципальная программа)</w:t>
      </w:r>
    </w:p>
    <w:p w:rsidR="007247B2" w:rsidRDefault="007247B2" w:rsidP="007247B2">
      <w:pPr>
        <w:autoSpaceDE w:val="0"/>
        <w:autoSpaceDN w:val="0"/>
        <w:adjustRightInd w:val="0"/>
        <w:jc w:val="center"/>
        <w:rPr>
          <w:sz w:val="26"/>
          <w:szCs w:val="26"/>
        </w:rPr>
      </w:pPr>
    </w:p>
    <w:tbl>
      <w:tblPr>
        <w:tblW w:w="5000" w:type="pct"/>
        <w:tblCellMar>
          <w:left w:w="28" w:type="dxa"/>
          <w:right w:w="28" w:type="dxa"/>
        </w:tblCellMar>
        <w:tblLook w:val="0000" w:firstRow="0" w:lastRow="0" w:firstColumn="0" w:lastColumn="0" w:noHBand="0" w:noVBand="0"/>
      </w:tblPr>
      <w:tblGrid>
        <w:gridCol w:w="3358"/>
        <w:gridCol w:w="4131"/>
        <w:gridCol w:w="4303"/>
        <w:gridCol w:w="3902"/>
      </w:tblGrid>
      <w:tr w:rsidR="007247B2" w:rsidRPr="005251BC" w:rsidTr="007247B2">
        <w:tc>
          <w:tcPr>
            <w:tcW w:w="1070" w:type="pct"/>
            <w:tcBorders>
              <w:top w:val="single" w:sz="4" w:space="0" w:color="auto"/>
              <w:left w:val="single" w:sz="4" w:space="0" w:color="auto"/>
              <w:bottom w:val="single" w:sz="4" w:space="0" w:color="auto"/>
              <w:right w:val="single" w:sz="4" w:space="0" w:color="auto"/>
            </w:tcBorders>
            <w:vAlign w:val="center"/>
          </w:tcPr>
          <w:p w:rsidR="007247B2" w:rsidRPr="005251BC" w:rsidRDefault="007247B2" w:rsidP="007247B2">
            <w:pPr>
              <w:autoSpaceDE w:val="0"/>
              <w:autoSpaceDN w:val="0"/>
              <w:adjustRightInd w:val="0"/>
              <w:jc w:val="center"/>
              <w:rPr>
                <w:sz w:val="22"/>
                <w:szCs w:val="22"/>
                <w:lang w:val="en-US"/>
              </w:rPr>
            </w:pPr>
            <w:r w:rsidRPr="005251BC">
              <w:rPr>
                <w:sz w:val="22"/>
                <w:szCs w:val="22"/>
              </w:rPr>
              <w:t>Наименование муниципальной программы</w:t>
            </w:r>
          </w:p>
        </w:tc>
        <w:tc>
          <w:tcPr>
            <w:tcW w:w="1316" w:type="pct"/>
            <w:tcBorders>
              <w:top w:val="single" w:sz="4" w:space="0" w:color="auto"/>
              <w:left w:val="single" w:sz="4" w:space="0" w:color="auto"/>
              <w:bottom w:val="single" w:sz="4" w:space="0" w:color="auto"/>
              <w:right w:val="single" w:sz="4" w:space="0" w:color="auto"/>
            </w:tcBorders>
            <w:vAlign w:val="center"/>
          </w:tcPr>
          <w:p w:rsidR="007247B2" w:rsidRPr="005251BC" w:rsidRDefault="007247B2" w:rsidP="007247B2">
            <w:pPr>
              <w:autoSpaceDE w:val="0"/>
              <w:autoSpaceDN w:val="0"/>
              <w:adjustRightInd w:val="0"/>
              <w:jc w:val="center"/>
              <w:rPr>
                <w:sz w:val="22"/>
                <w:szCs w:val="22"/>
              </w:rPr>
            </w:pPr>
            <w:r w:rsidRPr="00B45EE3">
              <w:rPr>
                <w:sz w:val="22"/>
                <w:szCs w:val="22"/>
              </w:rPr>
              <w:t>Развитие жилищно-коммунального комплекса в городе Когалыме</w:t>
            </w:r>
          </w:p>
        </w:tc>
        <w:tc>
          <w:tcPr>
            <w:tcW w:w="1371" w:type="pct"/>
            <w:tcBorders>
              <w:top w:val="single" w:sz="4" w:space="0" w:color="auto"/>
              <w:left w:val="single" w:sz="4" w:space="0" w:color="auto"/>
              <w:bottom w:val="single" w:sz="4" w:space="0" w:color="auto"/>
              <w:right w:val="single" w:sz="4" w:space="0" w:color="auto"/>
            </w:tcBorders>
            <w:vAlign w:val="center"/>
          </w:tcPr>
          <w:p w:rsidR="007247B2" w:rsidRPr="005251BC" w:rsidRDefault="007247B2" w:rsidP="007247B2">
            <w:pPr>
              <w:autoSpaceDE w:val="0"/>
              <w:autoSpaceDN w:val="0"/>
              <w:adjustRightInd w:val="0"/>
              <w:jc w:val="center"/>
              <w:rPr>
                <w:sz w:val="22"/>
                <w:szCs w:val="22"/>
                <w:lang w:val="en-US"/>
              </w:rPr>
            </w:pPr>
            <w:r w:rsidRPr="005251BC">
              <w:rPr>
                <w:sz w:val="22"/>
                <w:szCs w:val="22"/>
              </w:rPr>
              <w:t>Сроки реализации муниципальной программы</w:t>
            </w:r>
          </w:p>
        </w:tc>
        <w:tc>
          <w:tcPr>
            <w:tcW w:w="1243" w:type="pct"/>
            <w:tcBorders>
              <w:top w:val="single" w:sz="4" w:space="0" w:color="auto"/>
              <w:left w:val="single" w:sz="4" w:space="0" w:color="auto"/>
              <w:bottom w:val="single" w:sz="4" w:space="0" w:color="auto"/>
              <w:right w:val="single" w:sz="4" w:space="0" w:color="auto"/>
            </w:tcBorders>
            <w:vAlign w:val="center"/>
          </w:tcPr>
          <w:p w:rsidR="007247B2" w:rsidRPr="005251BC" w:rsidRDefault="007247B2" w:rsidP="007247B2">
            <w:pPr>
              <w:autoSpaceDE w:val="0"/>
              <w:autoSpaceDN w:val="0"/>
              <w:adjustRightInd w:val="0"/>
              <w:jc w:val="center"/>
              <w:rPr>
                <w:sz w:val="22"/>
                <w:szCs w:val="22"/>
              </w:rPr>
            </w:pPr>
            <w:r w:rsidRPr="005251BC">
              <w:rPr>
                <w:sz w:val="22"/>
                <w:szCs w:val="22"/>
              </w:rPr>
              <w:t>202</w:t>
            </w:r>
            <w:r>
              <w:rPr>
                <w:sz w:val="22"/>
                <w:szCs w:val="22"/>
              </w:rPr>
              <w:t>4</w:t>
            </w:r>
            <w:r w:rsidRPr="005251BC">
              <w:rPr>
                <w:sz w:val="22"/>
                <w:szCs w:val="22"/>
              </w:rPr>
              <w:t>-202</w:t>
            </w:r>
            <w:r>
              <w:rPr>
                <w:sz w:val="22"/>
                <w:szCs w:val="22"/>
              </w:rPr>
              <w:t>8</w:t>
            </w:r>
            <w:r w:rsidRPr="005251BC">
              <w:rPr>
                <w:sz w:val="22"/>
                <w:szCs w:val="22"/>
              </w:rPr>
              <w:t xml:space="preserve"> годы</w:t>
            </w:r>
          </w:p>
        </w:tc>
      </w:tr>
      <w:tr w:rsidR="007247B2" w:rsidRPr="005251BC" w:rsidTr="007247B2">
        <w:trPr>
          <w:trHeight w:val="369"/>
        </w:trPr>
        <w:tc>
          <w:tcPr>
            <w:tcW w:w="1070"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rPr>
                <w:sz w:val="22"/>
                <w:szCs w:val="22"/>
                <w:lang w:val="en-US"/>
              </w:rPr>
            </w:pPr>
            <w:r w:rsidRPr="005251BC">
              <w:rPr>
                <w:sz w:val="22"/>
                <w:szCs w:val="22"/>
              </w:rPr>
              <w:t xml:space="preserve">Куратор муниципальной программы </w:t>
            </w:r>
          </w:p>
        </w:tc>
        <w:tc>
          <w:tcPr>
            <w:tcW w:w="3930" w:type="pct"/>
            <w:gridSpan w:val="3"/>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rPr>
                <w:sz w:val="22"/>
                <w:szCs w:val="22"/>
              </w:rPr>
            </w:pPr>
            <w:r w:rsidRPr="005251BC">
              <w:rPr>
                <w:sz w:val="22"/>
                <w:szCs w:val="22"/>
              </w:rPr>
              <w:t>Заместитель главы города</w:t>
            </w:r>
            <w:r>
              <w:rPr>
                <w:sz w:val="22"/>
                <w:szCs w:val="22"/>
              </w:rPr>
              <w:t xml:space="preserve"> Когалыма, Морозов Александр Александрович</w:t>
            </w:r>
          </w:p>
        </w:tc>
      </w:tr>
      <w:tr w:rsidR="007247B2" w:rsidRPr="005251BC" w:rsidTr="007247B2">
        <w:tc>
          <w:tcPr>
            <w:tcW w:w="1070"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rPr>
                <w:sz w:val="22"/>
                <w:szCs w:val="22"/>
              </w:rPr>
            </w:pPr>
            <w:r w:rsidRPr="005251BC">
              <w:rPr>
                <w:sz w:val="22"/>
                <w:szCs w:val="22"/>
              </w:rPr>
              <w:t xml:space="preserve">Ответственный исполнитель муниципальной программы </w:t>
            </w:r>
          </w:p>
        </w:tc>
        <w:tc>
          <w:tcPr>
            <w:tcW w:w="3930" w:type="pct"/>
            <w:gridSpan w:val="3"/>
            <w:tcBorders>
              <w:top w:val="single" w:sz="4" w:space="0" w:color="auto"/>
              <w:left w:val="single" w:sz="4" w:space="0" w:color="auto"/>
              <w:bottom w:val="single" w:sz="4" w:space="0" w:color="auto"/>
              <w:right w:val="single" w:sz="4" w:space="0" w:color="auto"/>
            </w:tcBorders>
          </w:tcPr>
          <w:p w:rsidR="007247B2" w:rsidRPr="005251BC" w:rsidRDefault="007247B2" w:rsidP="007247B2">
            <w:pPr>
              <w:tabs>
                <w:tab w:val="left" w:pos="376"/>
              </w:tabs>
              <w:autoSpaceDE w:val="0"/>
              <w:autoSpaceDN w:val="0"/>
              <w:adjustRightInd w:val="0"/>
              <w:jc w:val="both"/>
              <w:rPr>
                <w:sz w:val="22"/>
                <w:szCs w:val="22"/>
              </w:rPr>
            </w:pPr>
            <w:r w:rsidRPr="00F021DB">
              <w:rPr>
                <w:sz w:val="22"/>
                <w:szCs w:val="22"/>
              </w:rPr>
              <w:t xml:space="preserve">Муниципальное казённое учреждение   «Управление капитального строительства и жилищно-коммунального комплекса города Когалыма» (далее – МКУ «УКС и ЖКК </w:t>
            </w:r>
            <w:proofErr w:type="spellStart"/>
            <w:r w:rsidRPr="00F021DB">
              <w:rPr>
                <w:sz w:val="22"/>
                <w:szCs w:val="22"/>
              </w:rPr>
              <w:t>г.Когалыма</w:t>
            </w:r>
            <w:proofErr w:type="spellEnd"/>
            <w:r w:rsidRPr="00F021DB">
              <w:rPr>
                <w:sz w:val="22"/>
                <w:szCs w:val="22"/>
              </w:rPr>
              <w:t>»)</w:t>
            </w:r>
          </w:p>
        </w:tc>
      </w:tr>
      <w:tr w:rsidR="007247B2" w:rsidRPr="005251BC" w:rsidTr="007247B2">
        <w:tc>
          <w:tcPr>
            <w:tcW w:w="1070"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rPr>
                <w:sz w:val="22"/>
                <w:szCs w:val="22"/>
                <w:lang w:val="en-US"/>
              </w:rPr>
            </w:pPr>
            <w:r w:rsidRPr="005251BC">
              <w:rPr>
                <w:sz w:val="22"/>
                <w:szCs w:val="22"/>
              </w:rPr>
              <w:t>Соисполнители муниципальной программы</w:t>
            </w:r>
          </w:p>
        </w:tc>
        <w:tc>
          <w:tcPr>
            <w:tcW w:w="3930" w:type="pct"/>
            <w:gridSpan w:val="3"/>
            <w:tcBorders>
              <w:top w:val="single" w:sz="4" w:space="0" w:color="auto"/>
              <w:left w:val="single" w:sz="4" w:space="0" w:color="auto"/>
              <w:bottom w:val="single" w:sz="4" w:space="0" w:color="auto"/>
              <w:right w:val="single" w:sz="4" w:space="0" w:color="auto"/>
            </w:tcBorders>
          </w:tcPr>
          <w:p w:rsidR="007247B2" w:rsidRPr="005251BC" w:rsidRDefault="007247B2" w:rsidP="007247B2">
            <w:pPr>
              <w:jc w:val="both"/>
              <w:rPr>
                <w:sz w:val="22"/>
                <w:szCs w:val="22"/>
              </w:rPr>
            </w:pPr>
            <w:r w:rsidRPr="00890639">
              <w:rPr>
                <w:sz w:val="22"/>
                <w:szCs w:val="22"/>
              </w:rPr>
              <w:t>Комитет по управлению муниципальным имуществом Администрации города Когалыма (далее - КУМИ)</w:t>
            </w:r>
            <w:r>
              <w:rPr>
                <w:sz w:val="22"/>
                <w:szCs w:val="22"/>
              </w:rPr>
              <w:t>.</w:t>
            </w:r>
          </w:p>
        </w:tc>
      </w:tr>
      <w:tr w:rsidR="007247B2" w:rsidRPr="005251BC" w:rsidTr="007247B2">
        <w:trPr>
          <w:trHeight w:val="122"/>
        </w:trPr>
        <w:tc>
          <w:tcPr>
            <w:tcW w:w="1070"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rPr>
                <w:sz w:val="22"/>
                <w:szCs w:val="22"/>
              </w:rPr>
            </w:pPr>
            <w:r w:rsidRPr="005251BC">
              <w:rPr>
                <w:sz w:val="22"/>
                <w:szCs w:val="22"/>
              </w:rPr>
              <w:t>Национальная цель</w:t>
            </w:r>
          </w:p>
        </w:tc>
        <w:tc>
          <w:tcPr>
            <w:tcW w:w="3930" w:type="pct"/>
            <w:gridSpan w:val="3"/>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rPr>
                <w:sz w:val="22"/>
                <w:szCs w:val="22"/>
              </w:rPr>
            </w:pPr>
            <w:r w:rsidRPr="005251BC">
              <w:rPr>
                <w:sz w:val="22"/>
                <w:szCs w:val="22"/>
              </w:rPr>
              <w:t>-</w:t>
            </w:r>
          </w:p>
        </w:tc>
      </w:tr>
      <w:tr w:rsidR="007247B2" w:rsidRPr="005251BC" w:rsidTr="007247B2">
        <w:tc>
          <w:tcPr>
            <w:tcW w:w="1070"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rPr>
                <w:sz w:val="22"/>
                <w:szCs w:val="22"/>
                <w:lang w:val="en-US"/>
              </w:rPr>
            </w:pPr>
            <w:r w:rsidRPr="005251BC">
              <w:rPr>
                <w:sz w:val="22"/>
                <w:szCs w:val="22"/>
              </w:rPr>
              <w:t xml:space="preserve">Цели муниципальной программы </w:t>
            </w:r>
          </w:p>
        </w:tc>
        <w:tc>
          <w:tcPr>
            <w:tcW w:w="3930" w:type="pct"/>
            <w:gridSpan w:val="3"/>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both"/>
              <w:rPr>
                <w:sz w:val="22"/>
                <w:szCs w:val="22"/>
              </w:rPr>
            </w:pPr>
            <w:r w:rsidRPr="00890639">
              <w:rPr>
                <w:color w:val="000000"/>
                <w:spacing w:val="-1"/>
                <w:sz w:val="22"/>
                <w:szCs w:val="22"/>
              </w:rPr>
              <w:t>Обеспечение надежности и качества предоставления жилищно-коммунальных услуг населению города Когалыма</w:t>
            </w:r>
          </w:p>
        </w:tc>
      </w:tr>
      <w:tr w:rsidR="007247B2" w:rsidRPr="005251BC" w:rsidTr="007247B2">
        <w:tc>
          <w:tcPr>
            <w:tcW w:w="1070"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both"/>
              <w:rPr>
                <w:sz w:val="22"/>
                <w:szCs w:val="22"/>
              </w:rPr>
            </w:pPr>
            <w:r w:rsidRPr="005251BC">
              <w:rPr>
                <w:sz w:val="22"/>
                <w:szCs w:val="22"/>
              </w:rPr>
              <w:t>Задачи муниципальной программы</w:t>
            </w:r>
          </w:p>
        </w:tc>
        <w:tc>
          <w:tcPr>
            <w:tcW w:w="3930" w:type="pct"/>
            <w:gridSpan w:val="3"/>
            <w:tcBorders>
              <w:top w:val="single" w:sz="4" w:space="0" w:color="auto"/>
              <w:left w:val="single" w:sz="4" w:space="0" w:color="auto"/>
              <w:bottom w:val="single" w:sz="4" w:space="0" w:color="auto"/>
              <w:right w:val="single" w:sz="4" w:space="0" w:color="auto"/>
            </w:tcBorders>
          </w:tcPr>
          <w:p w:rsidR="007247B2" w:rsidRPr="00890639" w:rsidRDefault="007247B2" w:rsidP="007247B2">
            <w:pPr>
              <w:autoSpaceDE w:val="0"/>
              <w:autoSpaceDN w:val="0"/>
              <w:adjustRightInd w:val="0"/>
              <w:jc w:val="both"/>
              <w:rPr>
                <w:sz w:val="22"/>
                <w:szCs w:val="22"/>
              </w:rPr>
            </w:pPr>
            <w:r w:rsidRPr="00890639">
              <w:rPr>
                <w:sz w:val="22"/>
                <w:szCs w:val="22"/>
              </w:rPr>
              <w:t>1. Проведение капитального ремонта многоквартирных домов.</w:t>
            </w:r>
          </w:p>
          <w:p w:rsidR="007247B2" w:rsidRPr="00890639" w:rsidRDefault="007247B2" w:rsidP="007247B2">
            <w:pPr>
              <w:autoSpaceDE w:val="0"/>
              <w:autoSpaceDN w:val="0"/>
              <w:adjustRightInd w:val="0"/>
              <w:jc w:val="both"/>
              <w:rPr>
                <w:sz w:val="22"/>
                <w:szCs w:val="22"/>
              </w:rPr>
            </w:pPr>
            <w:r w:rsidRPr="00890639">
              <w:rPr>
                <w:sz w:val="22"/>
                <w:szCs w:val="22"/>
              </w:rPr>
              <w:t>2. Привлечение долгосрочных частных инвестиций.</w:t>
            </w:r>
          </w:p>
          <w:p w:rsidR="007247B2" w:rsidRPr="005251BC" w:rsidRDefault="007247B2" w:rsidP="007247B2">
            <w:pPr>
              <w:autoSpaceDE w:val="0"/>
              <w:autoSpaceDN w:val="0"/>
              <w:adjustRightInd w:val="0"/>
              <w:jc w:val="both"/>
              <w:rPr>
                <w:sz w:val="22"/>
                <w:szCs w:val="22"/>
              </w:rPr>
            </w:pPr>
            <w:r w:rsidRPr="00890639">
              <w:rPr>
                <w:sz w:val="22"/>
                <w:szCs w:val="22"/>
              </w:rPr>
              <w:t>3. Повышение эффективности управления и содержания общего имущества многоквартирных домов.</w:t>
            </w:r>
          </w:p>
        </w:tc>
      </w:tr>
    </w:tbl>
    <w:p w:rsidR="007247B2" w:rsidRDefault="007247B2" w:rsidP="007247B2">
      <w:pPr>
        <w:autoSpaceDE w:val="0"/>
        <w:autoSpaceDN w:val="0"/>
        <w:adjustRightInd w:val="0"/>
        <w:rPr>
          <w:sz w:val="22"/>
          <w:szCs w:val="22"/>
        </w:rPr>
        <w:sectPr w:rsidR="007247B2" w:rsidSect="007247B2">
          <w:headerReference w:type="default" r:id="rId12"/>
          <w:headerReference w:type="first" r:id="rId13"/>
          <w:pgSz w:w="16838" w:h="11906" w:orient="landscape"/>
          <w:pgMar w:top="2552" w:right="567" w:bottom="567" w:left="567" w:header="709" w:footer="709" w:gutter="0"/>
          <w:pgNumType w:start="3"/>
          <w:cols w:space="708"/>
          <w:titlePg/>
          <w:docGrid w:linePitch="360"/>
        </w:sect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8"/>
        <w:gridCol w:w="353"/>
        <w:gridCol w:w="2395"/>
        <w:gridCol w:w="2952"/>
        <w:gridCol w:w="900"/>
        <w:gridCol w:w="496"/>
        <w:gridCol w:w="496"/>
        <w:gridCol w:w="496"/>
        <w:gridCol w:w="496"/>
        <w:gridCol w:w="496"/>
        <w:gridCol w:w="1548"/>
        <w:gridCol w:w="2624"/>
      </w:tblGrid>
      <w:tr w:rsidR="007247B2" w:rsidRPr="005251BC" w:rsidTr="0035733B">
        <w:tc>
          <w:tcPr>
            <w:tcW w:w="753" w:type="pct"/>
          </w:tcPr>
          <w:p w:rsidR="007247B2" w:rsidRPr="005251BC" w:rsidRDefault="007247B2" w:rsidP="007247B2">
            <w:pPr>
              <w:autoSpaceDE w:val="0"/>
              <w:autoSpaceDN w:val="0"/>
              <w:adjustRightInd w:val="0"/>
              <w:rPr>
                <w:sz w:val="22"/>
                <w:szCs w:val="22"/>
                <w:lang w:val="en-US"/>
              </w:rPr>
            </w:pPr>
            <w:r w:rsidRPr="005251BC">
              <w:rPr>
                <w:sz w:val="22"/>
                <w:szCs w:val="22"/>
              </w:rPr>
              <w:lastRenderedPageBreak/>
              <w:t>Подпрограммы</w:t>
            </w:r>
          </w:p>
        </w:tc>
        <w:tc>
          <w:tcPr>
            <w:tcW w:w="4247" w:type="pct"/>
            <w:gridSpan w:val="11"/>
          </w:tcPr>
          <w:p w:rsidR="007247B2" w:rsidRPr="00890639" w:rsidRDefault="007247B2" w:rsidP="007247B2">
            <w:pPr>
              <w:autoSpaceDE w:val="0"/>
              <w:autoSpaceDN w:val="0"/>
              <w:adjustRightInd w:val="0"/>
              <w:jc w:val="both"/>
              <w:rPr>
                <w:sz w:val="22"/>
                <w:szCs w:val="22"/>
              </w:rPr>
            </w:pPr>
            <w:r w:rsidRPr="00890639">
              <w:rPr>
                <w:sz w:val="22"/>
                <w:szCs w:val="22"/>
              </w:rPr>
              <w:t>1. Содействие проведению капитального ремонта многоквартирных домов.</w:t>
            </w:r>
          </w:p>
          <w:p w:rsidR="007247B2" w:rsidRPr="00890639" w:rsidRDefault="007247B2" w:rsidP="007247B2">
            <w:pPr>
              <w:autoSpaceDE w:val="0"/>
              <w:autoSpaceDN w:val="0"/>
              <w:adjustRightInd w:val="0"/>
              <w:jc w:val="both"/>
              <w:rPr>
                <w:sz w:val="22"/>
                <w:szCs w:val="22"/>
              </w:rPr>
            </w:pPr>
            <w:r w:rsidRPr="00890639">
              <w:rPr>
                <w:sz w:val="22"/>
                <w:szCs w:val="22"/>
              </w:rPr>
              <w:t>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7247B2" w:rsidRPr="005251BC" w:rsidRDefault="007247B2" w:rsidP="007247B2">
            <w:pPr>
              <w:autoSpaceDE w:val="0"/>
              <w:autoSpaceDN w:val="0"/>
              <w:adjustRightInd w:val="0"/>
              <w:jc w:val="both"/>
              <w:rPr>
                <w:sz w:val="22"/>
                <w:szCs w:val="22"/>
              </w:rPr>
            </w:pPr>
            <w:r w:rsidRPr="00890639">
              <w:rPr>
                <w:sz w:val="22"/>
                <w:szCs w:val="22"/>
              </w:rPr>
              <w:t>3. Создание условий для обеспечения качественными коммунальными услугами.</w:t>
            </w:r>
          </w:p>
        </w:tc>
      </w:tr>
      <w:tr w:rsidR="007247B2" w:rsidRPr="005251BC" w:rsidTr="0035733B">
        <w:tc>
          <w:tcPr>
            <w:tcW w:w="753" w:type="pct"/>
            <w:vMerge w:val="restart"/>
          </w:tcPr>
          <w:p w:rsidR="007247B2" w:rsidRPr="005251BC" w:rsidRDefault="007247B2" w:rsidP="007247B2">
            <w:pPr>
              <w:autoSpaceDE w:val="0"/>
              <w:autoSpaceDN w:val="0"/>
              <w:adjustRightInd w:val="0"/>
              <w:rPr>
                <w:sz w:val="22"/>
                <w:szCs w:val="22"/>
              </w:rPr>
            </w:pPr>
            <w:r w:rsidRPr="005251BC">
              <w:rPr>
                <w:sz w:val="22"/>
                <w:szCs w:val="22"/>
              </w:rPr>
              <w:t>Целевые показатели муниципальной программы</w:t>
            </w:r>
          </w:p>
        </w:tc>
        <w:tc>
          <w:tcPr>
            <w:tcW w:w="113" w:type="pct"/>
            <w:vMerge w:val="restart"/>
            <w:vAlign w:val="center"/>
          </w:tcPr>
          <w:p w:rsidR="007247B2" w:rsidRPr="005251BC" w:rsidRDefault="007247B2" w:rsidP="007247B2">
            <w:pPr>
              <w:autoSpaceDE w:val="0"/>
              <w:autoSpaceDN w:val="0"/>
              <w:adjustRightInd w:val="0"/>
              <w:jc w:val="center"/>
              <w:rPr>
                <w:sz w:val="22"/>
                <w:szCs w:val="22"/>
                <w:lang w:val="en-US"/>
              </w:rPr>
            </w:pPr>
            <w:r w:rsidRPr="005251BC">
              <w:rPr>
                <w:sz w:val="22"/>
                <w:szCs w:val="22"/>
              </w:rPr>
              <w:t>№</w:t>
            </w:r>
            <w:r>
              <w:rPr>
                <w:sz w:val="22"/>
                <w:szCs w:val="22"/>
                <w:lang w:val="en-US"/>
              </w:rPr>
              <w:t xml:space="preserve"> </w:t>
            </w:r>
            <w:r w:rsidRPr="005251BC">
              <w:rPr>
                <w:sz w:val="22"/>
                <w:szCs w:val="22"/>
              </w:rPr>
              <w:t>п/п</w:t>
            </w:r>
          </w:p>
        </w:tc>
        <w:tc>
          <w:tcPr>
            <w:tcW w:w="768" w:type="pct"/>
            <w:vMerge w:val="restart"/>
            <w:vAlign w:val="center"/>
          </w:tcPr>
          <w:p w:rsidR="007247B2" w:rsidRPr="005251BC" w:rsidRDefault="007247B2" w:rsidP="007247B2">
            <w:pPr>
              <w:autoSpaceDE w:val="0"/>
              <w:autoSpaceDN w:val="0"/>
              <w:adjustRightInd w:val="0"/>
              <w:jc w:val="center"/>
              <w:rPr>
                <w:sz w:val="22"/>
                <w:szCs w:val="22"/>
                <w:lang w:val="en-US"/>
              </w:rPr>
            </w:pPr>
            <w:r w:rsidRPr="005251BC">
              <w:rPr>
                <w:sz w:val="22"/>
                <w:szCs w:val="22"/>
              </w:rPr>
              <w:t>Наименование целевого показателя</w:t>
            </w:r>
          </w:p>
        </w:tc>
        <w:tc>
          <w:tcPr>
            <w:tcW w:w="946" w:type="pct"/>
            <w:vMerge w:val="restart"/>
            <w:vAlign w:val="center"/>
          </w:tcPr>
          <w:p w:rsidR="007247B2" w:rsidRPr="00EA18C5" w:rsidRDefault="007247B2" w:rsidP="007247B2">
            <w:pPr>
              <w:autoSpaceDE w:val="0"/>
              <w:autoSpaceDN w:val="0"/>
              <w:adjustRightInd w:val="0"/>
              <w:jc w:val="center"/>
              <w:rPr>
                <w:sz w:val="22"/>
                <w:szCs w:val="22"/>
              </w:rPr>
            </w:pPr>
            <w:r w:rsidRPr="00471515">
              <w:rPr>
                <w:sz w:val="22"/>
                <w:szCs w:val="22"/>
              </w:rPr>
              <w:t>Документ – основание</w:t>
            </w:r>
          </w:p>
        </w:tc>
        <w:tc>
          <w:tcPr>
            <w:tcW w:w="1083" w:type="pct"/>
            <w:gridSpan w:val="6"/>
          </w:tcPr>
          <w:p w:rsidR="007247B2" w:rsidRPr="005251BC" w:rsidRDefault="007247B2" w:rsidP="007247B2">
            <w:pPr>
              <w:autoSpaceDE w:val="0"/>
              <w:autoSpaceDN w:val="0"/>
              <w:adjustRightInd w:val="0"/>
              <w:jc w:val="center"/>
              <w:rPr>
                <w:sz w:val="22"/>
                <w:szCs w:val="22"/>
              </w:rPr>
            </w:pPr>
            <w:r w:rsidRPr="005251BC">
              <w:rPr>
                <w:sz w:val="22"/>
                <w:szCs w:val="22"/>
              </w:rPr>
              <w:t>Значение показателя по годам</w:t>
            </w:r>
          </w:p>
        </w:tc>
        <w:tc>
          <w:tcPr>
            <w:tcW w:w="496" w:type="pct"/>
            <w:vMerge w:val="restart"/>
          </w:tcPr>
          <w:p w:rsidR="007247B2" w:rsidRPr="005251BC" w:rsidRDefault="007247B2" w:rsidP="007247B2">
            <w:pPr>
              <w:autoSpaceDE w:val="0"/>
              <w:autoSpaceDN w:val="0"/>
              <w:adjustRightInd w:val="0"/>
              <w:ind w:right="-62"/>
              <w:jc w:val="center"/>
              <w:rPr>
                <w:sz w:val="22"/>
                <w:szCs w:val="22"/>
              </w:rPr>
            </w:pPr>
            <w:r w:rsidRPr="005251BC">
              <w:rPr>
                <w:sz w:val="22"/>
                <w:szCs w:val="22"/>
              </w:rPr>
              <w:t>На момент окончания реализации муниципальной программы</w:t>
            </w:r>
          </w:p>
        </w:tc>
        <w:tc>
          <w:tcPr>
            <w:tcW w:w="840" w:type="pct"/>
            <w:vMerge w:val="restart"/>
          </w:tcPr>
          <w:p w:rsidR="007247B2" w:rsidRPr="005251BC" w:rsidRDefault="007247B2" w:rsidP="007247B2">
            <w:pPr>
              <w:autoSpaceDE w:val="0"/>
              <w:autoSpaceDN w:val="0"/>
              <w:adjustRightInd w:val="0"/>
              <w:jc w:val="center"/>
              <w:rPr>
                <w:sz w:val="22"/>
                <w:szCs w:val="22"/>
              </w:rPr>
            </w:pPr>
            <w:r w:rsidRPr="005251BC">
              <w:rPr>
                <w:sz w:val="22"/>
                <w:szCs w:val="22"/>
              </w:rPr>
              <w:t>Ответственный исполнитель/ соисполнитель за достижение показателя</w:t>
            </w:r>
          </w:p>
        </w:tc>
      </w:tr>
      <w:tr w:rsidR="007247B2" w:rsidRPr="005251BC" w:rsidTr="0035733B">
        <w:tc>
          <w:tcPr>
            <w:tcW w:w="753" w:type="pct"/>
            <w:vMerge/>
          </w:tcPr>
          <w:p w:rsidR="007247B2" w:rsidRPr="005251BC" w:rsidRDefault="007247B2" w:rsidP="007247B2">
            <w:pPr>
              <w:autoSpaceDE w:val="0"/>
              <w:autoSpaceDN w:val="0"/>
              <w:adjustRightInd w:val="0"/>
              <w:jc w:val="center"/>
              <w:rPr>
                <w:sz w:val="22"/>
                <w:szCs w:val="22"/>
              </w:rPr>
            </w:pPr>
          </w:p>
        </w:tc>
        <w:tc>
          <w:tcPr>
            <w:tcW w:w="113" w:type="pct"/>
            <w:vMerge/>
            <w:vAlign w:val="center"/>
          </w:tcPr>
          <w:p w:rsidR="007247B2" w:rsidRPr="005251BC" w:rsidRDefault="007247B2" w:rsidP="007247B2">
            <w:pPr>
              <w:autoSpaceDE w:val="0"/>
              <w:autoSpaceDN w:val="0"/>
              <w:adjustRightInd w:val="0"/>
              <w:jc w:val="center"/>
              <w:rPr>
                <w:sz w:val="22"/>
                <w:szCs w:val="22"/>
              </w:rPr>
            </w:pPr>
          </w:p>
        </w:tc>
        <w:tc>
          <w:tcPr>
            <w:tcW w:w="768" w:type="pct"/>
            <w:vMerge/>
            <w:vAlign w:val="center"/>
          </w:tcPr>
          <w:p w:rsidR="007247B2" w:rsidRPr="005251BC" w:rsidRDefault="007247B2" w:rsidP="007247B2">
            <w:pPr>
              <w:autoSpaceDE w:val="0"/>
              <w:autoSpaceDN w:val="0"/>
              <w:adjustRightInd w:val="0"/>
              <w:jc w:val="center"/>
              <w:rPr>
                <w:sz w:val="22"/>
                <w:szCs w:val="22"/>
              </w:rPr>
            </w:pPr>
          </w:p>
        </w:tc>
        <w:tc>
          <w:tcPr>
            <w:tcW w:w="946" w:type="pct"/>
            <w:vMerge/>
            <w:vAlign w:val="center"/>
          </w:tcPr>
          <w:p w:rsidR="007247B2" w:rsidRPr="005251BC" w:rsidRDefault="007247B2" w:rsidP="007247B2">
            <w:pPr>
              <w:autoSpaceDE w:val="0"/>
              <w:autoSpaceDN w:val="0"/>
              <w:adjustRightInd w:val="0"/>
              <w:jc w:val="center"/>
              <w:rPr>
                <w:sz w:val="22"/>
                <w:szCs w:val="22"/>
              </w:rPr>
            </w:pPr>
          </w:p>
        </w:tc>
        <w:tc>
          <w:tcPr>
            <w:tcW w:w="288" w:type="pct"/>
            <w:vAlign w:val="center"/>
          </w:tcPr>
          <w:p w:rsidR="007247B2" w:rsidRPr="005251BC" w:rsidRDefault="007247B2" w:rsidP="007247B2">
            <w:pPr>
              <w:autoSpaceDE w:val="0"/>
              <w:autoSpaceDN w:val="0"/>
              <w:adjustRightInd w:val="0"/>
              <w:jc w:val="center"/>
              <w:rPr>
                <w:sz w:val="22"/>
                <w:szCs w:val="22"/>
              </w:rPr>
            </w:pPr>
            <w:r w:rsidRPr="005251BC">
              <w:rPr>
                <w:sz w:val="22"/>
                <w:szCs w:val="22"/>
              </w:rPr>
              <w:t>Базовое значение</w:t>
            </w:r>
          </w:p>
        </w:tc>
        <w:tc>
          <w:tcPr>
            <w:tcW w:w="159" w:type="pct"/>
            <w:vAlign w:val="center"/>
          </w:tcPr>
          <w:p w:rsidR="007247B2" w:rsidRPr="005251BC" w:rsidRDefault="007247B2" w:rsidP="007247B2">
            <w:pPr>
              <w:autoSpaceDE w:val="0"/>
              <w:autoSpaceDN w:val="0"/>
              <w:adjustRightInd w:val="0"/>
              <w:jc w:val="center"/>
              <w:rPr>
                <w:sz w:val="22"/>
                <w:szCs w:val="22"/>
              </w:rPr>
            </w:pPr>
            <w:r w:rsidRPr="005251BC">
              <w:rPr>
                <w:sz w:val="22"/>
                <w:szCs w:val="22"/>
              </w:rPr>
              <w:t>2024</w:t>
            </w:r>
          </w:p>
        </w:tc>
        <w:tc>
          <w:tcPr>
            <w:tcW w:w="159" w:type="pct"/>
            <w:vAlign w:val="center"/>
          </w:tcPr>
          <w:p w:rsidR="007247B2" w:rsidRPr="005251BC" w:rsidRDefault="007247B2" w:rsidP="007247B2">
            <w:pPr>
              <w:autoSpaceDE w:val="0"/>
              <w:autoSpaceDN w:val="0"/>
              <w:adjustRightInd w:val="0"/>
              <w:jc w:val="center"/>
              <w:rPr>
                <w:sz w:val="22"/>
                <w:szCs w:val="22"/>
              </w:rPr>
            </w:pPr>
            <w:r w:rsidRPr="005251BC">
              <w:rPr>
                <w:sz w:val="22"/>
                <w:szCs w:val="22"/>
              </w:rPr>
              <w:t>2025</w:t>
            </w:r>
          </w:p>
        </w:tc>
        <w:tc>
          <w:tcPr>
            <w:tcW w:w="159" w:type="pct"/>
            <w:vAlign w:val="center"/>
          </w:tcPr>
          <w:p w:rsidR="007247B2" w:rsidRPr="005251BC" w:rsidRDefault="007247B2" w:rsidP="007247B2">
            <w:pPr>
              <w:autoSpaceDE w:val="0"/>
              <w:autoSpaceDN w:val="0"/>
              <w:adjustRightInd w:val="0"/>
              <w:jc w:val="center"/>
              <w:rPr>
                <w:sz w:val="22"/>
                <w:szCs w:val="22"/>
              </w:rPr>
            </w:pPr>
            <w:r w:rsidRPr="005251BC">
              <w:rPr>
                <w:sz w:val="22"/>
                <w:szCs w:val="22"/>
              </w:rPr>
              <w:t>2026</w:t>
            </w:r>
          </w:p>
        </w:tc>
        <w:tc>
          <w:tcPr>
            <w:tcW w:w="159" w:type="pct"/>
            <w:vAlign w:val="center"/>
          </w:tcPr>
          <w:p w:rsidR="007247B2" w:rsidRPr="005251BC" w:rsidRDefault="007247B2" w:rsidP="007247B2">
            <w:pPr>
              <w:autoSpaceDE w:val="0"/>
              <w:autoSpaceDN w:val="0"/>
              <w:adjustRightInd w:val="0"/>
              <w:ind w:right="-62"/>
              <w:jc w:val="center"/>
              <w:rPr>
                <w:sz w:val="22"/>
                <w:szCs w:val="22"/>
              </w:rPr>
            </w:pPr>
            <w:r>
              <w:rPr>
                <w:sz w:val="22"/>
                <w:szCs w:val="22"/>
              </w:rPr>
              <w:t>2027</w:t>
            </w:r>
          </w:p>
        </w:tc>
        <w:tc>
          <w:tcPr>
            <w:tcW w:w="159" w:type="pct"/>
            <w:vAlign w:val="center"/>
          </w:tcPr>
          <w:p w:rsidR="007247B2" w:rsidRPr="005251BC" w:rsidRDefault="007247B2" w:rsidP="007247B2">
            <w:pPr>
              <w:autoSpaceDE w:val="0"/>
              <w:autoSpaceDN w:val="0"/>
              <w:adjustRightInd w:val="0"/>
              <w:ind w:right="-62"/>
              <w:jc w:val="center"/>
              <w:rPr>
                <w:sz w:val="22"/>
                <w:szCs w:val="22"/>
              </w:rPr>
            </w:pPr>
            <w:r>
              <w:rPr>
                <w:sz w:val="22"/>
                <w:szCs w:val="22"/>
              </w:rPr>
              <w:t>2028</w:t>
            </w:r>
          </w:p>
        </w:tc>
        <w:tc>
          <w:tcPr>
            <w:tcW w:w="496" w:type="pct"/>
            <w:vMerge/>
            <w:vAlign w:val="center"/>
          </w:tcPr>
          <w:p w:rsidR="007247B2" w:rsidRPr="005251BC" w:rsidRDefault="007247B2" w:rsidP="007247B2">
            <w:pPr>
              <w:autoSpaceDE w:val="0"/>
              <w:autoSpaceDN w:val="0"/>
              <w:adjustRightInd w:val="0"/>
              <w:ind w:right="-62"/>
              <w:jc w:val="center"/>
              <w:rPr>
                <w:sz w:val="22"/>
                <w:szCs w:val="22"/>
              </w:rPr>
            </w:pPr>
          </w:p>
        </w:tc>
        <w:tc>
          <w:tcPr>
            <w:tcW w:w="840" w:type="pct"/>
            <w:vMerge/>
            <w:vAlign w:val="center"/>
          </w:tcPr>
          <w:p w:rsidR="007247B2" w:rsidRPr="005251BC" w:rsidRDefault="007247B2" w:rsidP="007247B2">
            <w:pPr>
              <w:autoSpaceDE w:val="0"/>
              <w:autoSpaceDN w:val="0"/>
              <w:adjustRightInd w:val="0"/>
              <w:jc w:val="center"/>
              <w:rPr>
                <w:sz w:val="22"/>
                <w:szCs w:val="22"/>
              </w:rPr>
            </w:pPr>
          </w:p>
        </w:tc>
      </w:tr>
      <w:tr w:rsidR="007247B2" w:rsidRPr="005251BC" w:rsidTr="0035733B">
        <w:trPr>
          <w:trHeight w:val="556"/>
        </w:trPr>
        <w:tc>
          <w:tcPr>
            <w:tcW w:w="753" w:type="pct"/>
            <w:vMerge/>
          </w:tcPr>
          <w:p w:rsidR="007247B2" w:rsidRPr="005251BC" w:rsidRDefault="007247B2" w:rsidP="007247B2">
            <w:pPr>
              <w:autoSpaceDE w:val="0"/>
              <w:autoSpaceDN w:val="0"/>
              <w:adjustRightInd w:val="0"/>
              <w:jc w:val="center"/>
              <w:rPr>
                <w:sz w:val="22"/>
                <w:szCs w:val="22"/>
              </w:rPr>
            </w:pPr>
          </w:p>
        </w:tc>
        <w:tc>
          <w:tcPr>
            <w:tcW w:w="113" w:type="pct"/>
            <w:vAlign w:val="center"/>
          </w:tcPr>
          <w:p w:rsidR="007247B2" w:rsidRPr="005251BC" w:rsidRDefault="007247B2" w:rsidP="007247B2">
            <w:pPr>
              <w:autoSpaceDE w:val="0"/>
              <w:autoSpaceDN w:val="0"/>
              <w:adjustRightInd w:val="0"/>
              <w:jc w:val="center"/>
              <w:rPr>
                <w:sz w:val="22"/>
                <w:szCs w:val="22"/>
              </w:rPr>
            </w:pPr>
            <w:r w:rsidRPr="005251BC">
              <w:rPr>
                <w:sz w:val="22"/>
                <w:szCs w:val="22"/>
                <w:lang w:val="en-US"/>
              </w:rPr>
              <w:t>I</w:t>
            </w:r>
            <w:r w:rsidRPr="005251BC">
              <w:rPr>
                <w:sz w:val="22"/>
                <w:szCs w:val="22"/>
              </w:rPr>
              <w:t>.</w:t>
            </w:r>
          </w:p>
        </w:tc>
        <w:tc>
          <w:tcPr>
            <w:tcW w:w="768" w:type="pct"/>
            <w:vAlign w:val="center"/>
          </w:tcPr>
          <w:p w:rsidR="007247B2" w:rsidRPr="00890639" w:rsidRDefault="007247B2" w:rsidP="007247B2">
            <w:pPr>
              <w:rPr>
                <w:rFonts w:eastAsia="Calibri"/>
                <w:sz w:val="22"/>
                <w:szCs w:val="22"/>
                <w:lang w:eastAsia="en-US"/>
              </w:rPr>
            </w:pPr>
            <w:r w:rsidRPr="00890639">
              <w:rPr>
                <w:rFonts w:eastAsia="Calibri"/>
                <w:sz w:val="22"/>
                <w:szCs w:val="22"/>
                <w:lang w:eastAsia="en-US"/>
              </w:rPr>
              <w:t xml:space="preserve">Строительство, реконструкция </w:t>
            </w:r>
          </w:p>
          <w:p w:rsidR="007247B2" w:rsidRPr="00890639" w:rsidRDefault="007247B2" w:rsidP="007247B2">
            <w:pPr>
              <w:rPr>
                <w:rFonts w:eastAsia="Calibri"/>
                <w:sz w:val="22"/>
                <w:szCs w:val="22"/>
                <w:lang w:eastAsia="en-US"/>
              </w:rPr>
            </w:pPr>
            <w:r w:rsidRPr="00890639">
              <w:rPr>
                <w:rFonts w:eastAsia="Calibri"/>
                <w:sz w:val="22"/>
                <w:szCs w:val="22"/>
                <w:lang w:eastAsia="en-US"/>
              </w:rPr>
              <w:t xml:space="preserve">объектов инженерной </w:t>
            </w:r>
          </w:p>
          <w:p w:rsidR="007247B2" w:rsidRPr="00B16729" w:rsidRDefault="007247B2" w:rsidP="007247B2">
            <w:pPr>
              <w:rPr>
                <w:sz w:val="22"/>
              </w:rPr>
            </w:pPr>
            <w:r w:rsidRPr="00890639">
              <w:rPr>
                <w:rFonts w:eastAsia="Calibri"/>
                <w:sz w:val="22"/>
                <w:szCs w:val="22"/>
                <w:lang w:eastAsia="en-US"/>
              </w:rPr>
              <w:t>и коммунальной инфраструктуры</w:t>
            </w:r>
            <w:r>
              <w:rPr>
                <w:rFonts w:eastAsia="Calibri"/>
                <w:sz w:val="22"/>
                <w:szCs w:val="22"/>
                <w:lang w:eastAsia="en-US"/>
              </w:rPr>
              <w:t>,</w:t>
            </w:r>
            <w:r w:rsidRPr="00890639">
              <w:rPr>
                <w:rFonts w:eastAsia="Calibri"/>
                <w:sz w:val="22"/>
                <w:szCs w:val="22"/>
                <w:lang w:eastAsia="en-US"/>
              </w:rPr>
              <w:t xml:space="preserve"> (</w:t>
            </w:r>
            <w:proofErr w:type="spellStart"/>
            <w:r w:rsidRPr="00890639">
              <w:rPr>
                <w:rFonts w:eastAsia="Calibri"/>
                <w:sz w:val="22"/>
                <w:szCs w:val="22"/>
                <w:lang w:eastAsia="en-US"/>
              </w:rPr>
              <w:t>м.п</w:t>
            </w:r>
            <w:proofErr w:type="spellEnd"/>
            <w:r w:rsidRPr="00890639">
              <w:rPr>
                <w:rFonts w:eastAsia="Calibri"/>
                <w:sz w:val="22"/>
                <w:szCs w:val="22"/>
                <w:lang w:eastAsia="en-US"/>
              </w:rPr>
              <w:t>.</w:t>
            </w:r>
            <w:r>
              <w:rPr>
                <w:rFonts w:eastAsia="Calibri"/>
                <w:sz w:val="22"/>
                <w:szCs w:val="22"/>
                <w:lang w:eastAsia="en-US"/>
              </w:rPr>
              <w:t xml:space="preserve"> </w:t>
            </w:r>
            <w:r w:rsidRPr="00890639">
              <w:rPr>
                <w:rFonts w:eastAsia="Calibri"/>
                <w:sz w:val="22"/>
                <w:szCs w:val="22"/>
                <w:lang w:eastAsia="en-US"/>
              </w:rPr>
              <w:t>трассы)</w:t>
            </w:r>
          </w:p>
        </w:tc>
        <w:tc>
          <w:tcPr>
            <w:tcW w:w="946" w:type="pct"/>
            <w:vAlign w:val="center"/>
          </w:tcPr>
          <w:p w:rsidR="007247B2" w:rsidRPr="00CC07CA" w:rsidRDefault="007247B2" w:rsidP="007247B2">
            <w:pPr>
              <w:autoSpaceDE w:val="0"/>
              <w:autoSpaceDN w:val="0"/>
              <w:adjustRightInd w:val="0"/>
              <w:jc w:val="center"/>
              <w:rPr>
                <w:spacing w:val="-6"/>
                <w:sz w:val="22"/>
                <w:szCs w:val="22"/>
              </w:rPr>
            </w:pPr>
            <w:r w:rsidRPr="00CC07CA">
              <w:rPr>
                <w:spacing w:val="-6"/>
                <w:sz w:val="22"/>
                <w:szCs w:val="22"/>
              </w:rPr>
              <w:t>Решение Думы города Когалыма от 25.12.2017 №162-ГД «Об утверждении программы комплексного развития систем коммунальной инфраструктуры города Когалыма на 2020-2035 годы».</w:t>
            </w:r>
          </w:p>
          <w:p w:rsidR="007247B2" w:rsidRPr="00CC07CA" w:rsidRDefault="007247B2" w:rsidP="007247B2">
            <w:pPr>
              <w:autoSpaceDE w:val="0"/>
              <w:autoSpaceDN w:val="0"/>
              <w:adjustRightInd w:val="0"/>
              <w:jc w:val="center"/>
              <w:rPr>
                <w:spacing w:val="-6"/>
                <w:sz w:val="22"/>
                <w:szCs w:val="22"/>
              </w:rPr>
            </w:pPr>
            <w:r w:rsidRPr="00CC07CA">
              <w:rPr>
                <w:spacing w:val="-6"/>
                <w:sz w:val="22"/>
                <w:szCs w:val="22"/>
              </w:rPr>
              <w:t>Постановление Администрации города Когалыма от 31.10.2023 №2167 «Об утверждении актуализированной схемы водоснабжения и водоотведения города Когалыма».</w:t>
            </w:r>
          </w:p>
          <w:p w:rsidR="007247B2" w:rsidRPr="00CC07CA" w:rsidRDefault="007247B2" w:rsidP="007247B2">
            <w:pPr>
              <w:autoSpaceDE w:val="0"/>
              <w:autoSpaceDN w:val="0"/>
              <w:adjustRightInd w:val="0"/>
              <w:jc w:val="center"/>
              <w:rPr>
                <w:spacing w:val="-6"/>
                <w:sz w:val="22"/>
                <w:szCs w:val="22"/>
              </w:rPr>
            </w:pPr>
            <w:r w:rsidRPr="00CC07CA">
              <w:rPr>
                <w:spacing w:val="-6"/>
                <w:sz w:val="22"/>
                <w:szCs w:val="22"/>
              </w:rPr>
              <w:t>Постановление Администрации города Когалыма от 24.10.20223</w:t>
            </w:r>
          </w:p>
          <w:p w:rsidR="007247B2" w:rsidRPr="00CC07CA" w:rsidRDefault="007247B2" w:rsidP="007247B2">
            <w:pPr>
              <w:autoSpaceDE w:val="0"/>
              <w:autoSpaceDN w:val="0"/>
              <w:adjustRightInd w:val="0"/>
              <w:jc w:val="center"/>
              <w:rPr>
                <w:spacing w:val="-6"/>
                <w:sz w:val="22"/>
                <w:szCs w:val="22"/>
              </w:rPr>
            </w:pPr>
            <w:r w:rsidRPr="00CC07CA">
              <w:rPr>
                <w:spacing w:val="-6"/>
                <w:sz w:val="22"/>
                <w:szCs w:val="22"/>
              </w:rPr>
              <w:t>№2089 «Об утверждении актуализированной схемы теплоснабжения города Когалыма».</w:t>
            </w:r>
          </w:p>
        </w:tc>
        <w:tc>
          <w:tcPr>
            <w:tcW w:w="288" w:type="pct"/>
            <w:vAlign w:val="center"/>
          </w:tcPr>
          <w:p w:rsidR="007247B2" w:rsidRDefault="007247B2" w:rsidP="007247B2">
            <w:pPr>
              <w:autoSpaceDE w:val="0"/>
              <w:autoSpaceDN w:val="0"/>
              <w:adjustRightInd w:val="0"/>
              <w:jc w:val="center"/>
              <w:rPr>
                <w:sz w:val="22"/>
                <w:szCs w:val="22"/>
              </w:rPr>
            </w:pPr>
            <w:r>
              <w:rPr>
                <w:sz w:val="22"/>
                <w:szCs w:val="22"/>
              </w:rPr>
              <w:t>5 337,4</w:t>
            </w:r>
          </w:p>
          <w:p w:rsidR="007247B2" w:rsidRPr="003E0258" w:rsidRDefault="007247B2" w:rsidP="007247B2">
            <w:pPr>
              <w:autoSpaceDE w:val="0"/>
              <w:autoSpaceDN w:val="0"/>
              <w:adjustRightInd w:val="0"/>
              <w:jc w:val="center"/>
              <w:rPr>
                <w:sz w:val="22"/>
                <w:szCs w:val="22"/>
                <w:highlight w:val="yellow"/>
              </w:rPr>
            </w:pPr>
          </w:p>
        </w:tc>
        <w:tc>
          <w:tcPr>
            <w:tcW w:w="159" w:type="pct"/>
            <w:vAlign w:val="center"/>
          </w:tcPr>
          <w:p w:rsidR="007247B2" w:rsidRDefault="007247B2" w:rsidP="007247B2">
            <w:pPr>
              <w:autoSpaceDE w:val="0"/>
              <w:autoSpaceDN w:val="0"/>
              <w:adjustRightInd w:val="0"/>
              <w:jc w:val="center"/>
              <w:rPr>
                <w:sz w:val="22"/>
                <w:szCs w:val="22"/>
              </w:rPr>
            </w:pPr>
            <w:r>
              <w:rPr>
                <w:sz w:val="22"/>
                <w:szCs w:val="22"/>
              </w:rPr>
              <w:t>0</w:t>
            </w:r>
          </w:p>
          <w:p w:rsidR="007247B2" w:rsidRPr="00587785" w:rsidRDefault="007247B2" w:rsidP="007247B2">
            <w:pPr>
              <w:autoSpaceDE w:val="0"/>
              <w:autoSpaceDN w:val="0"/>
              <w:adjustRightInd w:val="0"/>
              <w:jc w:val="center"/>
              <w:rPr>
                <w:sz w:val="22"/>
                <w:szCs w:val="22"/>
              </w:rPr>
            </w:pPr>
            <w:r w:rsidRPr="00CA636E">
              <w:rPr>
                <w:sz w:val="22"/>
                <w:szCs w:val="22"/>
              </w:rPr>
              <w:t>&lt;</w:t>
            </w:r>
            <w:r>
              <w:t xml:space="preserve"> </w:t>
            </w:r>
            <w:r w:rsidRPr="00405479">
              <w:rPr>
                <w:sz w:val="22"/>
                <w:szCs w:val="22"/>
              </w:rPr>
              <w:t>I</w:t>
            </w:r>
            <w:r>
              <w:rPr>
                <w:sz w:val="22"/>
                <w:szCs w:val="22"/>
              </w:rPr>
              <w:t xml:space="preserve"> </w:t>
            </w:r>
            <w:r w:rsidRPr="00CA636E">
              <w:rPr>
                <w:sz w:val="22"/>
                <w:szCs w:val="22"/>
              </w:rPr>
              <w:t xml:space="preserve">&gt;  </w:t>
            </w:r>
            <w:r>
              <w:rPr>
                <w:sz w:val="22"/>
                <w:szCs w:val="22"/>
              </w:rPr>
              <w:t xml:space="preserve"> </w:t>
            </w:r>
          </w:p>
        </w:tc>
        <w:tc>
          <w:tcPr>
            <w:tcW w:w="159" w:type="pct"/>
            <w:vAlign w:val="center"/>
          </w:tcPr>
          <w:p w:rsidR="007247B2" w:rsidRPr="00587785" w:rsidRDefault="007247B2" w:rsidP="007247B2">
            <w:pPr>
              <w:autoSpaceDE w:val="0"/>
              <w:autoSpaceDN w:val="0"/>
              <w:adjustRightInd w:val="0"/>
              <w:jc w:val="center"/>
              <w:rPr>
                <w:sz w:val="22"/>
                <w:szCs w:val="22"/>
              </w:rPr>
            </w:pPr>
            <w:r>
              <w:rPr>
                <w:sz w:val="22"/>
                <w:szCs w:val="22"/>
              </w:rPr>
              <w:t>0</w:t>
            </w:r>
          </w:p>
        </w:tc>
        <w:tc>
          <w:tcPr>
            <w:tcW w:w="159" w:type="pct"/>
            <w:vAlign w:val="center"/>
          </w:tcPr>
          <w:p w:rsidR="007247B2" w:rsidRPr="00587785" w:rsidRDefault="007247B2" w:rsidP="007247B2">
            <w:pPr>
              <w:autoSpaceDE w:val="0"/>
              <w:autoSpaceDN w:val="0"/>
              <w:adjustRightInd w:val="0"/>
              <w:jc w:val="center"/>
              <w:rPr>
                <w:sz w:val="22"/>
                <w:szCs w:val="22"/>
              </w:rPr>
            </w:pPr>
            <w:r>
              <w:rPr>
                <w:sz w:val="22"/>
                <w:szCs w:val="22"/>
              </w:rPr>
              <w:t>0</w:t>
            </w:r>
          </w:p>
        </w:tc>
        <w:tc>
          <w:tcPr>
            <w:tcW w:w="159" w:type="pct"/>
            <w:vAlign w:val="center"/>
          </w:tcPr>
          <w:p w:rsidR="007247B2" w:rsidRPr="00587785" w:rsidRDefault="007247B2" w:rsidP="007247B2">
            <w:pPr>
              <w:autoSpaceDE w:val="0"/>
              <w:autoSpaceDN w:val="0"/>
              <w:adjustRightInd w:val="0"/>
              <w:jc w:val="center"/>
              <w:rPr>
                <w:sz w:val="22"/>
                <w:szCs w:val="22"/>
              </w:rPr>
            </w:pPr>
            <w:r>
              <w:rPr>
                <w:sz w:val="22"/>
                <w:szCs w:val="22"/>
              </w:rPr>
              <w:t>0</w:t>
            </w:r>
          </w:p>
        </w:tc>
        <w:tc>
          <w:tcPr>
            <w:tcW w:w="159" w:type="pct"/>
            <w:vAlign w:val="center"/>
          </w:tcPr>
          <w:p w:rsidR="007247B2" w:rsidRPr="00587785" w:rsidRDefault="007247B2" w:rsidP="007247B2">
            <w:pPr>
              <w:autoSpaceDE w:val="0"/>
              <w:autoSpaceDN w:val="0"/>
              <w:adjustRightInd w:val="0"/>
              <w:jc w:val="center"/>
              <w:rPr>
                <w:sz w:val="22"/>
                <w:szCs w:val="22"/>
              </w:rPr>
            </w:pPr>
            <w:r>
              <w:rPr>
                <w:sz w:val="22"/>
                <w:szCs w:val="22"/>
              </w:rPr>
              <w:t>0</w:t>
            </w:r>
          </w:p>
        </w:tc>
        <w:tc>
          <w:tcPr>
            <w:tcW w:w="496" w:type="pct"/>
            <w:vAlign w:val="center"/>
          </w:tcPr>
          <w:p w:rsidR="007247B2" w:rsidRPr="00587785" w:rsidRDefault="007247B2" w:rsidP="007247B2">
            <w:pPr>
              <w:autoSpaceDE w:val="0"/>
              <w:autoSpaceDN w:val="0"/>
              <w:adjustRightInd w:val="0"/>
              <w:jc w:val="center"/>
              <w:rPr>
                <w:sz w:val="22"/>
                <w:szCs w:val="22"/>
              </w:rPr>
            </w:pPr>
            <w:r>
              <w:rPr>
                <w:sz w:val="22"/>
                <w:szCs w:val="22"/>
              </w:rPr>
              <w:t>0</w:t>
            </w:r>
          </w:p>
        </w:tc>
        <w:tc>
          <w:tcPr>
            <w:tcW w:w="840" w:type="pct"/>
            <w:vAlign w:val="center"/>
          </w:tcPr>
          <w:p w:rsidR="007247B2" w:rsidRPr="005251BC" w:rsidRDefault="007247B2" w:rsidP="007247B2">
            <w:pPr>
              <w:autoSpaceDE w:val="0"/>
              <w:autoSpaceDN w:val="0"/>
              <w:adjustRightInd w:val="0"/>
              <w:jc w:val="center"/>
              <w:rPr>
                <w:sz w:val="22"/>
                <w:szCs w:val="22"/>
              </w:rPr>
            </w:pPr>
            <w:r w:rsidRPr="005251BC">
              <w:rPr>
                <w:sz w:val="22"/>
                <w:szCs w:val="22"/>
              </w:rPr>
              <w:t>МКУ «</w:t>
            </w:r>
            <w:r>
              <w:rPr>
                <w:sz w:val="22"/>
                <w:szCs w:val="22"/>
              </w:rPr>
              <w:t xml:space="preserve">УКС и ЖКК </w:t>
            </w:r>
            <w:proofErr w:type="spellStart"/>
            <w:r w:rsidRPr="005251BC">
              <w:rPr>
                <w:sz w:val="22"/>
                <w:szCs w:val="22"/>
              </w:rPr>
              <w:t>г.Когалыма</w:t>
            </w:r>
            <w:proofErr w:type="spellEnd"/>
            <w:r w:rsidRPr="005251BC">
              <w:rPr>
                <w:sz w:val="22"/>
                <w:szCs w:val="22"/>
              </w:rPr>
              <w:t>»</w:t>
            </w:r>
          </w:p>
        </w:tc>
      </w:tr>
    </w:tbl>
    <w:p w:rsidR="007247B2" w:rsidRDefault="007247B2" w:rsidP="007247B2">
      <w:pPr>
        <w:autoSpaceDE w:val="0"/>
        <w:autoSpaceDN w:val="0"/>
        <w:adjustRightInd w:val="0"/>
        <w:rPr>
          <w:sz w:val="22"/>
          <w:szCs w:val="22"/>
        </w:rPr>
        <w:sectPr w:rsidR="007247B2" w:rsidSect="007247B2">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3"/>
        <w:gridCol w:w="2517"/>
        <w:gridCol w:w="2800"/>
        <w:gridCol w:w="1259"/>
        <w:gridCol w:w="1259"/>
        <w:gridCol w:w="1535"/>
        <w:gridCol w:w="1409"/>
        <w:gridCol w:w="1252"/>
      </w:tblGrid>
      <w:tr w:rsidR="007247B2" w:rsidRPr="005251BC" w:rsidTr="007247B2">
        <w:tc>
          <w:tcPr>
            <w:tcW w:w="1167" w:type="pct"/>
            <w:vMerge w:val="restart"/>
          </w:tcPr>
          <w:p w:rsidR="007247B2" w:rsidRPr="005251BC" w:rsidRDefault="007247B2" w:rsidP="007247B2">
            <w:pPr>
              <w:autoSpaceDE w:val="0"/>
              <w:autoSpaceDN w:val="0"/>
              <w:adjustRightInd w:val="0"/>
              <w:rPr>
                <w:sz w:val="22"/>
                <w:szCs w:val="22"/>
              </w:rPr>
            </w:pPr>
            <w:r w:rsidRPr="005251BC">
              <w:rPr>
                <w:sz w:val="22"/>
                <w:szCs w:val="22"/>
              </w:rPr>
              <w:lastRenderedPageBreak/>
              <w:t>Параметры финансового обеспечения муниципальной программы</w:t>
            </w:r>
          </w:p>
        </w:tc>
        <w:tc>
          <w:tcPr>
            <w:tcW w:w="802" w:type="pct"/>
            <w:vMerge w:val="restart"/>
          </w:tcPr>
          <w:p w:rsidR="007247B2" w:rsidRPr="005251BC" w:rsidRDefault="007247B2" w:rsidP="007247B2">
            <w:pPr>
              <w:autoSpaceDE w:val="0"/>
              <w:autoSpaceDN w:val="0"/>
              <w:adjustRightInd w:val="0"/>
              <w:jc w:val="center"/>
              <w:rPr>
                <w:sz w:val="22"/>
                <w:szCs w:val="22"/>
              </w:rPr>
            </w:pPr>
            <w:r w:rsidRPr="005251BC">
              <w:rPr>
                <w:sz w:val="22"/>
                <w:szCs w:val="22"/>
              </w:rPr>
              <w:t>Источники финансирования</w:t>
            </w:r>
          </w:p>
        </w:tc>
        <w:tc>
          <w:tcPr>
            <w:tcW w:w="3031" w:type="pct"/>
            <w:gridSpan w:val="6"/>
          </w:tcPr>
          <w:p w:rsidR="007247B2" w:rsidRPr="005251BC" w:rsidRDefault="007247B2" w:rsidP="007247B2">
            <w:pPr>
              <w:autoSpaceDE w:val="0"/>
              <w:autoSpaceDN w:val="0"/>
              <w:adjustRightInd w:val="0"/>
              <w:jc w:val="center"/>
              <w:rPr>
                <w:sz w:val="22"/>
                <w:szCs w:val="22"/>
              </w:rPr>
            </w:pPr>
            <w:r w:rsidRPr="005251BC">
              <w:rPr>
                <w:sz w:val="22"/>
                <w:szCs w:val="22"/>
              </w:rPr>
              <w:t>Расходы по годам (тыс. рублей)</w:t>
            </w:r>
          </w:p>
        </w:tc>
      </w:tr>
      <w:tr w:rsidR="007247B2" w:rsidRPr="005251BC" w:rsidTr="007247B2">
        <w:tc>
          <w:tcPr>
            <w:tcW w:w="1167" w:type="pct"/>
            <w:vMerge/>
          </w:tcPr>
          <w:p w:rsidR="007247B2" w:rsidRPr="005251BC" w:rsidRDefault="007247B2" w:rsidP="007247B2">
            <w:pPr>
              <w:autoSpaceDE w:val="0"/>
              <w:autoSpaceDN w:val="0"/>
              <w:adjustRightInd w:val="0"/>
              <w:jc w:val="center"/>
              <w:rPr>
                <w:sz w:val="22"/>
                <w:szCs w:val="22"/>
              </w:rPr>
            </w:pPr>
          </w:p>
        </w:tc>
        <w:tc>
          <w:tcPr>
            <w:tcW w:w="802" w:type="pct"/>
            <w:vMerge/>
          </w:tcPr>
          <w:p w:rsidR="007247B2" w:rsidRPr="005251BC" w:rsidRDefault="007247B2" w:rsidP="007247B2">
            <w:pPr>
              <w:autoSpaceDE w:val="0"/>
              <w:autoSpaceDN w:val="0"/>
              <w:adjustRightInd w:val="0"/>
              <w:jc w:val="center"/>
              <w:rPr>
                <w:sz w:val="22"/>
                <w:szCs w:val="22"/>
              </w:rPr>
            </w:pPr>
          </w:p>
        </w:tc>
        <w:tc>
          <w:tcPr>
            <w:tcW w:w="892" w:type="pct"/>
          </w:tcPr>
          <w:p w:rsidR="007247B2" w:rsidRPr="005251BC" w:rsidRDefault="007247B2" w:rsidP="007247B2">
            <w:pPr>
              <w:autoSpaceDE w:val="0"/>
              <w:autoSpaceDN w:val="0"/>
              <w:adjustRightInd w:val="0"/>
              <w:jc w:val="center"/>
              <w:rPr>
                <w:sz w:val="22"/>
                <w:szCs w:val="22"/>
              </w:rPr>
            </w:pPr>
            <w:r w:rsidRPr="005251BC">
              <w:rPr>
                <w:sz w:val="22"/>
                <w:szCs w:val="22"/>
              </w:rPr>
              <w:t>Всего</w:t>
            </w:r>
          </w:p>
        </w:tc>
        <w:tc>
          <w:tcPr>
            <w:tcW w:w="401" w:type="pct"/>
            <w:shd w:val="clear" w:color="auto" w:fill="auto"/>
          </w:tcPr>
          <w:p w:rsidR="007247B2" w:rsidRPr="006B16F2" w:rsidRDefault="007247B2" w:rsidP="007247B2">
            <w:pPr>
              <w:autoSpaceDE w:val="0"/>
              <w:autoSpaceDN w:val="0"/>
              <w:adjustRightInd w:val="0"/>
              <w:jc w:val="center"/>
              <w:rPr>
                <w:sz w:val="22"/>
                <w:szCs w:val="22"/>
              </w:rPr>
            </w:pPr>
            <w:r w:rsidRPr="006B16F2">
              <w:rPr>
                <w:sz w:val="22"/>
                <w:szCs w:val="22"/>
              </w:rPr>
              <w:t>2024</w:t>
            </w:r>
          </w:p>
        </w:tc>
        <w:tc>
          <w:tcPr>
            <w:tcW w:w="401" w:type="pct"/>
            <w:shd w:val="clear" w:color="auto" w:fill="auto"/>
          </w:tcPr>
          <w:p w:rsidR="007247B2" w:rsidRPr="006B16F2" w:rsidRDefault="007247B2" w:rsidP="007247B2">
            <w:pPr>
              <w:autoSpaceDE w:val="0"/>
              <w:autoSpaceDN w:val="0"/>
              <w:adjustRightInd w:val="0"/>
              <w:jc w:val="center"/>
              <w:rPr>
                <w:sz w:val="22"/>
                <w:szCs w:val="22"/>
              </w:rPr>
            </w:pPr>
            <w:r w:rsidRPr="006B16F2">
              <w:rPr>
                <w:sz w:val="22"/>
                <w:szCs w:val="22"/>
              </w:rPr>
              <w:t>2025</w:t>
            </w:r>
          </w:p>
        </w:tc>
        <w:tc>
          <w:tcPr>
            <w:tcW w:w="489" w:type="pct"/>
            <w:shd w:val="clear" w:color="auto" w:fill="auto"/>
          </w:tcPr>
          <w:p w:rsidR="007247B2" w:rsidRPr="006B16F2" w:rsidRDefault="007247B2" w:rsidP="007247B2">
            <w:pPr>
              <w:autoSpaceDE w:val="0"/>
              <w:autoSpaceDN w:val="0"/>
              <w:adjustRightInd w:val="0"/>
              <w:jc w:val="center"/>
              <w:rPr>
                <w:sz w:val="22"/>
                <w:szCs w:val="22"/>
              </w:rPr>
            </w:pPr>
            <w:r w:rsidRPr="006B16F2">
              <w:rPr>
                <w:sz w:val="22"/>
                <w:szCs w:val="22"/>
              </w:rPr>
              <w:t>2026</w:t>
            </w:r>
          </w:p>
        </w:tc>
        <w:tc>
          <w:tcPr>
            <w:tcW w:w="449" w:type="pct"/>
            <w:shd w:val="clear" w:color="auto" w:fill="auto"/>
          </w:tcPr>
          <w:p w:rsidR="007247B2" w:rsidRPr="006B16F2" w:rsidRDefault="007247B2" w:rsidP="007247B2">
            <w:pPr>
              <w:autoSpaceDE w:val="0"/>
              <w:autoSpaceDN w:val="0"/>
              <w:adjustRightInd w:val="0"/>
              <w:jc w:val="center"/>
              <w:rPr>
                <w:sz w:val="22"/>
                <w:szCs w:val="22"/>
              </w:rPr>
            </w:pPr>
            <w:r w:rsidRPr="006B16F2">
              <w:rPr>
                <w:sz w:val="22"/>
                <w:szCs w:val="22"/>
              </w:rPr>
              <w:t>2027</w:t>
            </w:r>
          </w:p>
        </w:tc>
        <w:tc>
          <w:tcPr>
            <w:tcW w:w="399" w:type="pct"/>
            <w:shd w:val="clear" w:color="auto" w:fill="auto"/>
          </w:tcPr>
          <w:p w:rsidR="007247B2" w:rsidRPr="006B16F2" w:rsidRDefault="007247B2" w:rsidP="007247B2">
            <w:pPr>
              <w:autoSpaceDE w:val="0"/>
              <w:autoSpaceDN w:val="0"/>
              <w:adjustRightInd w:val="0"/>
              <w:jc w:val="center"/>
              <w:rPr>
                <w:sz w:val="22"/>
                <w:szCs w:val="22"/>
              </w:rPr>
            </w:pPr>
            <w:r w:rsidRPr="006B16F2">
              <w:rPr>
                <w:sz w:val="22"/>
                <w:szCs w:val="22"/>
              </w:rPr>
              <w:t>2028</w:t>
            </w:r>
          </w:p>
        </w:tc>
      </w:tr>
      <w:tr w:rsidR="007247B2" w:rsidRPr="005251BC" w:rsidTr="007247B2">
        <w:tc>
          <w:tcPr>
            <w:tcW w:w="1167" w:type="pct"/>
            <w:vMerge/>
          </w:tcPr>
          <w:p w:rsidR="007247B2" w:rsidRPr="005251BC" w:rsidRDefault="007247B2" w:rsidP="007247B2">
            <w:pPr>
              <w:autoSpaceDE w:val="0"/>
              <w:autoSpaceDN w:val="0"/>
              <w:adjustRightInd w:val="0"/>
              <w:jc w:val="center"/>
              <w:rPr>
                <w:sz w:val="22"/>
                <w:szCs w:val="22"/>
              </w:rPr>
            </w:pPr>
          </w:p>
        </w:tc>
        <w:tc>
          <w:tcPr>
            <w:tcW w:w="802" w:type="pct"/>
            <w:vAlign w:val="center"/>
          </w:tcPr>
          <w:p w:rsidR="007247B2" w:rsidRPr="005251BC" w:rsidRDefault="007247B2" w:rsidP="007247B2">
            <w:pPr>
              <w:autoSpaceDE w:val="0"/>
              <w:autoSpaceDN w:val="0"/>
              <w:adjustRightInd w:val="0"/>
              <w:rPr>
                <w:sz w:val="22"/>
                <w:szCs w:val="22"/>
              </w:rPr>
            </w:pPr>
            <w:r w:rsidRPr="005251BC">
              <w:rPr>
                <w:sz w:val="22"/>
                <w:szCs w:val="22"/>
              </w:rPr>
              <w:t>всего</w:t>
            </w:r>
          </w:p>
        </w:tc>
        <w:tc>
          <w:tcPr>
            <w:tcW w:w="892" w:type="pct"/>
            <w:vAlign w:val="center"/>
          </w:tcPr>
          <w:p w:rsidR="007247B2" w:rsidRPr="00A50A9B" w:rsidRDefault="007247B2" w:rsidP="007247B2">
            <w:pPr>
              <w:jc w:val="center"/>
              <w:rPr>
                <w:sz w:val="22"/>
              </w:rPr>
            </w:pPr>
            <w:r>
              <w:rPr>
                <w:sz w:val="22"/>
              </w:rPr>
              <w:t>67 564,9</w:t>
            </w:r>
          </w:p>
        </w:tc>
        <w:tc>
          <w:tcPr>
            <w:tcW w:w="401" w:type="pct"/>
            <w:vAlign w:val="center"/>
          </w:tcPr>
          <w:p w:rsidR="007247B2" w:rsidRPr="00A50A9B" w:rsidRDefault="007247B2" w:rsidP="007247B2">
            <w:pPr>
              <w:jc w:val="center"/>
              <w:rPr>
                <w:sz w:val="22"/>
              </w:rPr>
            </w:pPr>
            <w:r>
              <w:rPr>
                <w:sz w:val="22"/>
              </w:rPr>
              <w:t>61 443,8</w:t>
            </w:r>
          </w:p>
        </w:tc>
        <w:tc>
          <w:tcPr>
            <w:tcW w:w="401" w:type="pct"/>
            <w:vAlign w:val="center"/>
          </w:tcPr>
          <w:p w:rsidR="007247B2" w:rsidRPr="00A50A9B" w:rsidRDefault="007247B2" w:rsidP="007247B2">
            <w:pPr>
              <w:jc w:val="center"/>
              <w:rPr>
                <w:sz w:val="22"/>
              </w:rPr>
            </w:pPr>
            <w:r>
              <w:rPr>
                <w:sz w:val="22"/>
              </w:rPr>
              <w:t>4 738,4</w:t>
            </w:r>
          </w:p>
        </w:tc>
        <w:tc>
          <w:tcPr>
            <w:tcW w:w="489" w:type="pct"/>
            <w:vAlign w:val="center"/>
          </w:tcPr>
          <w:p w:rsidR="007247B2" w:rsidRPr="00D53892" w:rsidRDefault="007247B2" w:rsidP="007247B2">
            <w:pPr>
              <w:jc w:val="center"/>
              <w:rPr>
                <w:sz w:val="22"/>
              </w:rPr>
            </w:pPr>
            <w:r w:rsidRPr="00D53892">
              <w:rPr>
                <w:sz w:val="22"/>
              </w:rPr>
              <w:t>460,9</w:t>
            </w:r>
          </w:p>
        </w:tc>
        <w:tc>
          <w:tcPr>
            <w:tcW w:w="449" w:type="pct"/>
            <w:vAlign w:val="center"/>
          </w:tcPr>
          <w:p w:rsidR="007247B2" w:rsidRPr="00D53892" w:rsidRDefault="007247B2" w:rsidP="007247B2">
            <w:pPr>
              <w:jc w:val="center"/>
              <w:rPr>
                <w:sz w:val="22"/>
              </w:rPr>
            </w:pPr>
            <w:r w:rsidRPr="00D53892">
              <w:rPr>
                <w:sz w:val="22"/>
              </w:rPr>
              <w:t>460,9</w:t>
            </w:r>
          </w:p>
        </w:tc>
        <w:tc>
          <w:tcPr>
            <w:tcW w:w="399" w:type="pct"/>
            <w:vAlign w:val="center"/>
          </w:tcPr>
          <w:p w:rsidR="007247B2" w:rsidRPr="00D53892" w:rsidRDefault="007247B2" w:rsidP="007247B2">
            <w:pPr>
              <w:jc w:val="center"/>
              <w:rPr>
                <w:sz w:val="22"/>
              </w:rPr>
            </w:pPr>
            <w:r w:rsidRPr="00D53892">
              <w:rPr>
                <w:sz w:val="22"/>
              </w:rPr>
              <w:t>460,9</w:t>
            </w:r>
          </w:p>
        </w:tc>
      </w:tr>
      <w:tr w:rsidR="007247B2" w:rsidRPr="005251BC" w:rsidTr="007247B2">
        <w:tc>
          <w:tcPr>
            <w:tcW w:w="1167" w:type="pct"/>
            <w:vMerge/>
          </w:tcPr>
          <w:p w:rsidR="007247B2" w:rsidRPr="005251BC" w:rsidRDefault="007247B2" w:rsidP="007247B2">
            <w:pPr>
              <w:autoSpaceDE w:val="0"/>
              <w:autoSpaceDN w:val="0"/>
              <w:adjustRightInd w:val="0"/>
              <w:jc w:val="center"/>
              <w:rPr>
                <w:sz w:val="22"/>
                <w:szCs w:val="22"/>
              </w:rPr>
            </w:pPr>
          </w:p>
        </w:tc>
        <w:tc>
          <w:tcPr>
            <w:tcW w:w="802" w:type="pct"/>
            <w:vAlign w:val="center"/>
          </w:tcPr>
          <w:p w:rsidR="007247B2" w:rsidRPr="005251BC" w:rsidRDefault="007247B2" w:rsidP="007247B2">
            <w:pPr>
              <w:autoSpaceDE w:val="0"/>
              <w:autoSpaceDN w:val="0"/>
              <w:adjustRightInd w:val="0"/>
              <w:rPr>
                <w:sz w:val="22"/>
                <w:szCs w:val="22"/>
              </w:rPr>
            </w:pPr>
            <w:r w:rsidRPr="005251BC">
              <w:rPr>
                <w:sz w:val="22"/>
                <w:szCs w:val="22"/>
              </w:rPr>
              <w:t>федеральный бюджет</w:t>
            </w:r>
          </w:p>
        </w:tc>
        <w:tc>
          <w:tcPr>
            <w:tcW w:w="892" w:type="pct"/>
            <w:vAlign w:val="center"/>
          </w:tcPr>
          <w:p w:rsidR="007247B2" w:rsidRPr="00A50A9B" w:rsidRDefault="007247B2" w:rsidP="007247B2">
            <w:pPr>
              <w:jc w:val="center"/>
              <w:rPr>
                <w:sz w:val="22"/>
              </w:rPr>
            </w:pPr>
            <w:r>
              <w:rPr>
                <w:sz w:val="22"/>
              </w:rPr>
              <w:t>0,0</w:t>
            </w:r>
          </w:p>
        </w:tc>
        <w:tc>
          <w:tcPr>
            <w:tcW w:w="401" w:type="pct"/>
            <w:vAlign w:val="center"/>
          </w:tcPr>
          <w:p w:rsidR="007247B2" w:rsidRPr="00A50A9B" w:rsidRDefault="007247B2" w:rsidP="007247B2">
            <w:pPr>
              <w:jc w:val="center"/>
              <w:rPr>
                <w:sz w:val="22"/>
              </w:rPr>
            </w:pPr>
            <w:r>
              <w:rPr>
                <w:sz w:val="22"/>
              </w:rPr>
              <w:t>0,0</w:t>
            </w:r>
          </w:p>
        </w:tc>
        <w:tc>
          <w:tcPr>
            <w:tcW w:w="401" w:type="pct"/>
            <w:vAlign w:val="center"/>
          </w:tcPr>
          <w:p w:rsidR="007247B2" w:rsidRPr="00A50A9B" w:rsidRDefault="007247B2" w:rsidP="007247B2">
            <w:pPr>
              <w:jc w:val="center"/>
              <w:rPr>
                <w:sz w:val="22"/>
              </w:rPr>
            </w:pPr>
            <w:r>
              <w:rPr>
                <w:sz w:val="22"/>
              </w:rPr>
              <w:t>0,0</w:t>
            </w:r>
          </w:p>
        </w:tc>
        <w:tc>
          <w:tcPr>
            <w:tcW w:w="489" w:type="pct"/>
            <w:vAlign w:val="center"/>
          </w:tcPr>
          <w:p w:rsidR="007247B2" w:rsidRPr="00D53892" w:rsidRDefault="007247B2" w:rsidP="007247B2">
            <w:pPr>
              <w:jc w:val="center"/>
              <w:rPr>
                <w:sz w:val="22"/>
              </w:rPr>
            </w:pPr>
            <w:r w:rsidRPr="00D53892">
              <w:rPr>
                <w:sz w:val="22"/>
              </w:rPr>
              <w:t>0,0</w:t>
            </w:r>
          </w:p>
        </w:tc>
        <w:tc>
          <w:tcPr>
            <w:tcW w:w="449" w:type="pct"/>
            <w:vAlign w:val="center"/>
          </w:tcPr>
          <w:p w:rsidR="007247B2" w:rsidRPr="00D53892" w:rsidRDefault="007247B2" w:rsidP="007247B2">
            <w:pPr>
              <w:jc w:val="center"/>
              <w:rPr>
                <w:sz w:val="22"/>
              </w:rPr>
            </w:pPr>
            <w:r w:rsidRPr="00D53892">
              <w:rPr>
                <w:sz w:val="22"/>
              </w:rPr>
              <w:t>0,0</w:t>
            </w:r>
          </w:p>
        </w:tc>
        <w:tc>
          <w:tcPr>
            <w:tcW w:w="399" w:type="pct"/>
            <w:vAlign w:val="center"/>
          </w:tcPr>
          <w:p w:rsidR="007247B2" w:rsidRPr="00D53892" w:rsidRDefault="007247B2" w:rsidP="007247B2">
            <w:pPr>
              <w:jc w:val="center"/>
              <w:rPr>
                <w:sz w:val="22"/>
              </w:rPr>
            </w:pPr>
            <w:r w:rsidRPr="00D53892">
              <w:rPr>
                <w:sz w:val="22"/>
              </w:rPr>
              <w:t>0,0</w:t>
            </w:r>
          </w:p>
        </w:tc>
      </w:tr>
      <w:tr w:rsidR="007247B2" w:rsidRPr="005251BC" w:rsidTr="007247B2">
        <w:tc>
          <w:tcPr>
            <w:tcW w:w="1167" w:type="pct"/>
            <w:vMerge/>
          </w:tcPr>
          <w:p w:rsidR="007247B2" w:rsidRPr="005251BC" w:rsidRDefault="007247B2" w:rsidP="007247B2">
            <w:pPr>
              <w:autoSpaceDE w:val="0"/>
              <w:autoSpaceDN w:val="0"/>
              <w:adjustRightInd w:val="0"/>
              <w:jc w:val="center"/>
              <w:rPr>
                <w:sz w:val="22"/>
                <w:szCs w:val="22"/>
              </w:rPr>
            </w:pPr>
          </w:p>
        </w:tc>
        <w:tc>
          <w:tcPr>
            <w:tcW w:w="802" w:type="pct"/>
            <w:vAlign w:val="center"/>
          </w:tcPr>
          <w:p w:rsidR="007247B2" w:rsidRPr="005251BC" w:rsidRDefault="007247B2" w:rsidP="007247B2">
            <w:pPr>
              <w:autoSpaceDE w:val="0"/>
              <w:autoSpaceDN w:val="0"/>
              <w:adjustRightInd w:val="0"/>
              <w:rPr>
                <w:sz w:val="22"/>
                <w:szCs w:val="22"/>
              </w:rPr>
            </w:pPr>
            <w:r w:rsidRPr="005251BC">
              <w:rPr>
                <w:sz w:val="22"/>
                <w:szCs w:val="22"/>
              </w:rPr>
              <w:t>бюджет автономного округа</w:t>
            </w:r>
          </w:p>
        </w:tc>
        <w:tc>
          <w:tcPr>
            <w:tcW w:w="892" w:type="pct"/>
            <w:vAlign w:val="center"/>
          </w:tcPr>
          <w:p w:rsidR="007247B2" w:rsidRPr="00A50A9B" w:rsidRDefault="007247B2" w:rsidP="007247B2">
            <w:pPr>
              <w:jc w:val="center"/>
              <w:rPr>
                <w:sz w:val="22"/>
              </w:rPr>
            </w:pPr>
            <w:r>
              <w:rPr>
                <w:sz w:val="22"/>
              </w:rPr>
              <w:t>49 814,4</w:t>
            </w:r>
          </w:p>
        </w:tc>
        <w:tc>
          <w:tcPr>
            <w:tcW w:w="401" w:type="pct"/>
            <w:vAlign w:val="center"/>
          </w:tcPr>
          <w:p w:rsidR="007247B2" w:rsidRPr="00A50A9B" w:rsidRDefault="007247B2" w:rsidP="007247B2">
            <w:pPr>
              <w:jc w:val="center"/>
              <w:rPr>
                <w:sz w:val="22"/>
              </w:rPr>
            </w:pPr>
            <w:r>
              <w:rPr>
                <w:sz w:val="22"/>
              </w:rPr>
              <w:t>46 392,4</w:t>
            </w:r>
          </w:p>
        </w:tc>
        <w:tc>
          <w:tcPr>
            <w:tcW w:w="401" w:type="pct"/>
            <w:vAlign w:val="center"/>
          </w:tcPr>
          <w:p w:rsidR="007247B2" w:rsidRPr="00A50A9B" w:rsidRDefault="007247B2" w:rsidP="007247B2">
            <w:pPr>
              <w:jc w:val="center"/>
              <w:rPr>
                <w:sz w:val="22"/>
              </w:rPr>
            </w:pPr>
            <w:r>
              <w:rPr>
                <w:sz w:val="22"/>
              </w:rPr>
              <w:t>3 422,0</w:t>
            </w:r>
          </w:p>
        </w:tc>
        <w:tc>
          <w:tcPr>
            <w:tcW w:w="489" w:type="pct"/>
            <w:vAlign w:val="center"/>
          </w:tcPr>
          <w:p w:rsidR="007247B2" w:rsidRPr="00D53892" w:rsidRDefault="007247B2" w:rsidP="007247B2">
            <w:pPr>
              <w:jc w:val="center"/>
              <w:rPr>
                <w:sz w:val="22"/>
              </w:rPr>
            </w:pPr>
            <w:r w:rsidRPr="00D53892">
              <w:rPr>
                <w:sz w:val="22"/>
              </w:rPr>
              <w:t>0,0</w:t>
            </w:r>
          </w:p>
        </w:tc>
        <w:tc>
          <w:tcPr>
            <w:tcW w:w="449" w:type="pct"/>
            <w:vAlign w:val="center"/>
          </w:tcPr>
          <w:p w:rsidR="007247B2" w:rsidRPr="00D53892" w:rsidRDefault="007247B2" w:rsidP="007247B2">
            <w:pPr>
              <w:jc w:val="center"/>
              <w:rPr>
                <w:sz w:val="22"/>
              </w:rPr>
            </w:pPr>
            <w:r w:rsidRPr="00D53892">
              <w:rPr>
                <w:sz w:val="22"/>
              </w:rPr>
              <w:t>0,0</w:t>
            </w:r>
          </w:p>
        </w:tc>
        <w:tc>
          <w:tcPr>
            <w:tcW w:w="399" w:type="pct"/>
            <w:vAlign w:val="center"/>
          </w:tcPr>
          <w:p w:rsidR="007247B2" w:rsidRPr="00D53892" w:rsidRDefault="007247B2" w:rsidP="007247B2">
            <w:pPr>
              <w:jc w:val="center"/>
              <w:rPr>
                <w:sz w:val="22"/>
              </w:rPr>
            </w:pPr>
            <w:r w:rsidRPr="00D53892">
              <w:rPr>
                <w:sz w:val="22"/>
              </w:rPr>
              <w:t>0,0</w:t>
            </w:r>
          </w:p>
        </w:tc>
      </w:tr>
      <w:tr w:rsidR="007247B2" w:rsidRPr="005251BC" w:rsidTr="007247B2">
        <w:tc>
          <w:tcPr>
            <w:tcW w:w="1167" w:type="pct"/>
            <w:vMerge/>
          </w:tcPr>
          <w:p w:rsidR="007247B2" w:rsidRPr="005251BC" w:rsidRDefault="007247B2" w:rsidP="007247B2">
            <w:pPr>
              <w:autoSpaceDE w:val="0"/>
              <w:autoSpaceDN w:val="0"/>
              <w:adjustRightInd w:val="0"/>
              <w:jc w:val="center"/>
              <w:rPr>
                <w:sz w:val="22"/>
                <w:szCs w:val="22"/>
              </w:rPr>
            </w:pPr>
          </w:p>
        </w:tc>
        <w:tc>
          <w:tcPr>
            <w:tcW w:w="802" w:type="pct"/>
            <w:vAlign w:val="center"/>
          </w:tcPr>
          <w:p w:rsidR="007247B2" w:rsidRPr="005251BC" w:rsidRDefault="007247B2" w:rsidP="007247B2">
            <w:pPr>
              <w:autoSpaceDE w:val="0"/>
              <w:autoSpaceDN w:val="0"/>
              <w:adjustRightInd w:val="0"/>
              <w:rPr>
                <w:sz w:val="22"/>
                <w:szCs w:val="22"/>
              </w:rPr>
            </w:pPr>
            <w:r>
              <w:rPr>
                <w:sz w:val="22"/>
                <w:szCs w:val="22"/>
              </w:rPr>
              <w:t>бюджет города Когалыма</w:t>
            </w:r>
          </w:p>
        </w:tc>
        <w:tc>
          <w:tcPr>
            <w:tcW w:w="892" w:type="pct"/>
            <w:vAlign w:val="center"/>
          </w:tcPr>
          <w:p w:rsidR="007247B2" w:rsidRPr="00A50A9B" w:rsidRDefault="007247B2" w:rsidP="007247B2">
            <w:pPr>
              <w:jc w:val="center"/>
              <w:rPr>
                <w:sz w:val="22"/>
              </w:rPr>
            </w:pPr>
            <w:r>
              <w:rPr>
                <w:sz w:val="22"/>
              </w:rPr>
              <w:t>17 750,5</w:t>
            </w:r>
          </w:p>
        </w:tc>
        <w:tc>
          <w:tcPr>
            <w:tcW w:w="401" w:type="pct"/>
            <w:vAlign w:val="center"/>
          </w:tcPr>
          <w:p w:rsidR="007247B2" w:rsidRPr="00A50A9B" w:rsidRDefault="007247B2" w:rsidP="007247B2">
            <w:pPr>
              <w:jc w:val="center"/>
              <w:rPr>
                <w:sz w:val="22"/>
              </w:rPr>
            </w:pPr>
            <w:r>
              <w:rPr>
                <w:sz w:val="22"/>
              </w:rPr>
              <w:t>15 051,4</w:t>
            </w:r>
          </w:p>
        </w:tc>
        <w:tc>
          <w:tcPr>
            <w:tcW w:w="401" w:type="pct"/>
            <w:vAlign w:val="center"/>
          </w:tcPr>
          <w:p w:rsidR="007247B2" w:rsidRPr="00A50A9B" w:rsidRDefault="007247B2" w:rsidP="007247B2">
            <w:pPr>
              <w:jc w:val="center"/>
              <w:rPr>
                <w:sz w:val="22"/>
              </w:rPr>
            </w:pPr>
            <w:r>
              <w:rPr>
                <w:sz w:val="22"/>
              </w:rPr>
              <w:t>1 316,4</w:t>
            </w:r>
          </w:p>
        </w:tc>
        <w:tc>
          <w:tcPr>
            <w:tcW w:w="489" w:type="pct"/>
            <w:vAlign w:val="center"/>
          </w:tcPr>
          <w:p w:rsidR="007247B2" w:rsidRPr="00D53892" w:rsidRDefault="007247B2" w:rsidP="007247B2">
            <w:pPr>
              <w:jc w:val="center"/>
              <w:rPr>
                <w:sz w:val="22"/>
              </w:rPr>
            </w:pPr>
            <w:r w:rsidRPr="00D53892">
              <w:rPr>
                <w:sz w:val="22"/>
              </w:rPr>
              <w:t>460,9</w:t>
            </w:r>
          </w:p>
        </w:tc>
        <w:tc>
          <w:tcPr>
            <w:tcW w:w="449" w:type="pct"/>
            <w:vAlign w:val="center"/>
          </w:tcPr>
          <w:p w:rsidR="007247B2" w:rsidRPr="00D53892" w:rsidRDefault="007247B2" w:rsidP="007247B2">
            <w:pPr>
              <w:jc w:val="center"/>
              <w:rPr>
                <w:sz w:val="22"/>
              </w:rPr>
            </w:pPr>
            <w:r w:rsidRPr="00D53892">
              <w:rPr>
                <w:sz w:val="22"/>
              </w:rPr>
              <w:t>460,9</w:t>
            </w:r>
          </w:p>
        </w:tc>
        <w:tc>
          <w:tcPr>
            <w:tcW w:w="399" w:type="pct"/>
            <w:vAlign w:val="center"/>
          </w:tcPr>
          <w:p w:rsidR="007247B2" w:rsidRPr="00D53892" w:rsidRDefault="007247B2" w:rsidP="007247B2">
            <w:pPr>
              <w:jc w:val="center"/>
              <w:rPr>
                <w:sz w:val="22"/>
              </w:rPr>
            </w:pPr>
            <w:r w:rsidRPr="00D53892">
              <w:rPr>
                <w:sz w:val="22"/>
              </w:rPr>
              <w:t>460,9</w:t>
            </w:r>
          </w:p>
        </w:tc>
      </w:tr>
      <w:tr w:rsidR="007247B2" w:rsidRPr="005251BC" w:rsidTr="007247B2">
        <w:tc>
          <w:tcPr>
            <w:tcW w:w="1167" w:type="pct"/>
            <w:vMerge/>
          </w:tcPr>
          <w:p w:rsidR="007247B2" w:rsidRPr="005251BC" w:rsidRDefault="007247B2" w:rsidP="007247B2">
            <w:pPr>
              <w:autoSpaceDE w:val="0"/>
              <w:autoSpaceDN w:val="0"/>
              <w:adjustRightInd w:val="0"/>
              <w:jc w:val="center"/>
              <w:rPr>
                <w:sz w:val="22"/>
                <w:szCs w:val="22"/>
              </w:rPr>
            </w:pPr>
          </w:p>
        </w:tc>
        <w:tc>
          <w:tcPr>
            <w:tcW w:w="802" w:type="pct"/>
            <w:vAlign w:val="center"/>
          </w:tcPr>
          <w:p w:rsidR="007247B2" w:rsidRPr="005251BC" w:rsidRDefault="007247B2" w:rsidP="007247B2">
            <w:pPr>
              <w:autoSpaceDE w:val="0"/>
              <w:autoSpaceDN w:val="0"/>
              <w:adjustRightInd w:val="0"/>
              <w:rPr>
                <w:sz w:val="22"/>
                <w:szCs w:val="22"/>
              </w:rPr>
            </w:pPr>
            <w:r w:rsidRPr="005251BC">
              <w:rPr>
                <w:sz w:val="22"/>
                <w:szCs w:val="22"/>
              </w:rPr>
              <w:t>иные источники финансирования</w:t>
            </w:r>
          </w:p>
        </w:tc>
        <w:tc>
          <w:tcPr>
            <w:tcW w:w="892" w:type="pct"/>
            <w:vAlign w:val="center"/>
          </w:tcPr>
          <w:p w:rsidR="007247B2" w:rsidRPr="00D53892" w:rsidRDefault="007247B2" w:rsidP="007247B2">
            <w:pPr>
              <w:jc w:val="center"/>
              <w:rPr>
                <w:sz w:val="22"/>
              </w:rPr>
            </w:pPr>
            <w:r w:rsidRPr="00D53892">
              <w:rPr>
                <w:sz w:val="22"/>
              </w:rPr>
              <w:t>0,0</w:t>
            </w:r>
          </w:p>
        </w:tc>
        <w:tc>
          <w:tcPr>
            <w:tcW w:w="401" w:type="pct"/>
            <w:vAlign w:val="center"/>
          </w:tcPr>
          <w:p w:rsidR="007247B2" w:rsidRPr="00D53892" w:rsidRDefault="007247B2" w:rsidP="007247B2">
            <w:pPr>
              <w:jc w:val="center"/>
              <w:rPr>
                <w:sz w:val="22"/>
              </w:rPr>
            </w:pPr>
            <w:r w:rsidRPr="00D53892">
              <w:rPr>
                <w:sz w:val="22"/>
              </w:rPr>
              <w:t>0,0</w:t>
            </w:r>
          </w:p>
        </w:tc>
        <w:tc>
          <w:tcPr>
            <w:tcW w:w="401" w:type="pct"/>
            <w:vAlign w:val="center"/>
          </w:tcPr>
          <w:p w:rsidR="007247B2" w:rsidRPr="00D53892" w:rsidRDefault="007247B2" w:rsidP="007247B2">
            <w:pPr>
              <w:jc w:val="center"/>
              <w:rPr>
                <w:sz w:val="22"/>
              </w:rPr>
            </w:pPr>
            <w:r>
              <w:rPr>
                <w:sz w:val="22"/>
              </w:rPr>
              <w:t>0,0</w:t>
            </w:r>
          </w:p>
        </w:tc>
        <w:tc>
          <w:tcPr>
            <w:tcW w:w="489" w:type="pct"/>
            <w:vAlign w:val="center"/>
          </w:tcPr>
          <w:p w:rsidR="007247B2" w:rsidRPr="00D53892" w:rsidRDefault="007247B2" w:rsidP="007247B2">
            <w:pPr>
              <w:jc w:val="center"/>
              <w:rPr>
                <w:sz w:val="22"/>
              </w:rPr>
            </w:pPr>
            <w:r w:rsidRPr="00D53892">
              <w:rPr>
                <w:sz w:val="22"/>
              </w:rPr>
              <w:t>0,0</w:t>
            </w:r>
          </w:p>
        </w:tc>
        <w:tc>
          <w:tcPr>
            <w:tcW w:w="449" w:type="pct"/>
            <w:vAlign w:val="center"/>
          </w:tcPr>
          <w:p w:rsidR="007247B2" w:rsidRPr="00D53892" w:rsidRDefault="007247B2" w:rsidP="007247B2">
            <w:pPr>
              <w:jc w:val="center"/>
              <w:rPr>
                <w:sz w:val="22"/>
              </w:rPr>
            </w:pPr>
            <w:r w:rsidRPr="00D53892">
              <w:rPr>
                <w:sz w:val="22"/>
              </w:rPr>
              <w:t>0,0</w:t>
            </w:r>
          </w:p>
        </w:tc>
        <w:tc>
          <w:tcPr>
            <w:tcW w:w="399" w:type="pct"/>
            <w:vAlign w:val="center"/>
          </w:tcPr>
          <w:p w:rsidR="007247B2" w:rsidRPr="00D53892" w:rsidRDefault="007247B2" w:rsidP="007247B2">
            <w:pPr>
              <w:jc w:val="center"/>
              <w:rPr>
                <w:sz w:val="22"/>
              </w:rPr>
            </w:pPr>
            <w:r w:rsidRPr="00D53892">
              <w:rPr>
                <w:sz w:val="22"/>
              </w:rPr>
              <w:t>0,0</w:t>
            </w:r>
          </w:p>
        </w:tc>
      </w:tr>
      <w:tr w:rsidR="007247B2" w:rsidRPr="005251BC" w:rsidTr="0072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7" w:type="pct"/>
            <w:vMerge w:val="restar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both"/>
              <w:rPr>
                <w:sz w:val="22"/>
                <w:szCs w:val="22"/>
              </w:rPr>
            </w:pPr>
            <w:r w:rsidRPr="005251BC">
              <w:rPr>
                <w:sz w:val="22"/>
                <w:szCs w:val="22"/>
              </w:rPr>
              <w:t>Параметры финансового обеспечения портфеля проектов, проекта, направленных в том числе на</w:t>
            </w:r>
            <w:r>
              <w:rPr>
                <w:sz w:val="22"/>
                <w:szCs w:val="22"/>
              </w:rPr>
              <w:t xml:space="preserve"> реализацию в автономном округе</w:t>
            </w:r>
            <w:r w:rsidRPr="005251BC">
              <w:rPr>
                <w:sz w:val="22"/>
                <w:szCs w:val="22"/>
              </w:rPr>
              <w:t xml:space="preserve"> национальных проектов (программ) Российской Федерации участие, в котором принимает город Когалым </w:t>
            </w:r>
          </w:p>
        </w:tc>
        <w:tc>
          <w:tcPr>
            <w:tcW w:w="802" w:type="pct"/>
            <w:vMerge w:val="restar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sidRPr="005251BC">
              <w:rPr>
                <w:sz w:val="22"/>
                <w:szCs w:val="22"/>
              </w:rPr>
              <w:t>Источники финансирования</w:t>
            </w:r>
          </w:p>
        </w:tc>
        <w:tc>
          <w:tcPr>
            <w:tcW w:w="3031" w:type="pct"/>
            <w:gridSpan w:val="6"/>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sidRPr="005251BC">
              <w:rPr>
                <w:sz w:val="22"/>
                <w:szCs w:val="22"/>
              </w:rPr>
              <w:t>Расходы по годам (тыс. рублей)</w:t>
            </w:r>
          </w:p>
        </w:tc>
      </w:tr>
      <w:tr w:rsidR="007247B2" w:rsidRPr="005251BC" w:rsidTr="0072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7" w:type="pct"/>
            <w:vMerge/>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p>
        </w:tc>
        <w:tc>
          <w:tcPr>
            <w:tcW w:w="892"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sidRPr="005251BC">
              <w:rPr>
                <w:sz w:val="22"/>
                <w:szCs w:val="22"/>
              </w:rPr>
              <w:t>Всего</w:t>
            </w:r>
          </w:p>
        </w:tc>
        <w:tc>
          <w:tcPr>
            <w:tcW w:w="401"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sidRPr="005251BC">
              <w:rPr>
                <w:sz w:val="22"/>
                <w:szCs w:val="22"/>
              </w:rPr>
              <w:t>2024</w:t>
            </w:r>
          </w:p>
        </w:tc>
        <w:tc>
          <w:tcPr>
            <w:tcW w:w="401"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sidRPr="005251BC">
              <w:rPr>
                <w:sz w:val="22"/>
                <w:szCs w:val="22"/>
              </w:rPr>
              <w:t>2025</w:t>
            </w:r>
          </w:p>
        </w:tc>
        <w:tc>
          <w:tcPr>
            <w:tcW w:w="489"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sidRPr="005251BC">
              <w:rPr>
                <w:sz w:val="22"/>
                <w:szCs w:val="22"/>
              </w:rPr>
              <w:t>2026</w:t>
            </w:r>
          </w:p>
        </w:tc>
        <w:tc>
          <w:tcPr>
            <w:tcW w:w="449"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Pr>
                <w:sz w:val="22"/>
                <w:szCs w:val="22"/>
              </w:rPr>
              <w:t>2027</w:t>
            </w:r>
          </w:p>
        </w:tc>
        <w:tc>
          <w:tcPr>
            <w:tcW w:w="399"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Pr>
                <w:sz w:val="22"/>
                <w:szCs w:val="22"/>
              </w:rPr>
              <w:t>2028</w:t>
            </w:r>
          </w:p>
        </w:tc>
      </w:tr>
      <w:tr w:rsidR="007247B2" w:rsidRPr="005251BC" w:rsidTr="0072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7" w:type="pct"/>
            <w:vMerge/>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p>
        </w:tc>
        <w:tc>
          <w:tcPr>
            <w:tcW w:w="802" w:type="pct"/>
            <w:tcBorders>
              <w:top w:val="single" w:sz="4" w:space="0" w:color="auto"/>
              <w:left w:val="single" w:sz="4" w:space="0" w:color="auto"/>
              <w:bottom w:val="single" w:sz="4" w:space="0" w:color="auto"/>
              <w:right w:val="single" w:sz="4" w:space="0" w:color="auto"/>
            </w:tcBorders>
            <w:vAlign w:val="center"/>
          </w:tcPr>
          <w:p w:rsidR="007247B2" w:rsidRPr="005251BC" w:rsidRDefault="007247B2" w:rsidP="007247B2">
            <w:pPr>
              <w:autoSpaceDE w:val="0"/>
              <w:autoSpaceDN w:val="0"/>
              <w:adjustRightInd w:val="0"/>
              <w:rPr>
                <w:sz w:val="22"/>
                <w:szCs w:val="22"/>
              </w:rPr>
            </w:pPr>
            <w:r w:rsidRPr="005251BC">
              <w:rPr>
                <w:sz w:val="22"/>
                <w:szCs w:val="22"/>
              </w:rPr>
              <w:t>всего</w:t>
            </w:r>
          </w:p>
        </w:tc>
        <w:tc>
          <w:tcPr>
            <w:tcW w:w="892"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8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4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39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r>
      <w:tr w:rsidR="007247B2" w:rsidRPr="005251BC" w:rsidTr="0072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7" w:type="pct"/>
            <w:vMerge/>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p>
        </w:tc>
        <w:tc>
          <w:tcPr>
            <w:tcW w:w="802" w:type="pct"/>
            <w:tcBorders>
              <w:top w:val="single" w:sz="4" w:space="0" w:color="auto"/>
              <w:left w:val="single" w:sz="4" w:space="0" w:color="auto"/>
              <w:bottom w:val="single" w:sz="4" w:space="0" w:color="auto"/>
              <w:right w:val="single" w:sz="4" w:space="0" w:color="auto"/>
            </w:tcBorders>
            <w:vAlign w:val="center"/>
          </w:tcPr>
          <w:p w:rsidR="007247B2" w:rsidRPr="005251BC" w:rsidRDefault="007247B2" w:rsidP="007247B2">
            <w:pPr>
              <w:autoSpaceDE w:val="0"/>
              <w:autoSpaceDN w:val="0"/>
              <w:adjustRightInd w:val="0"/>
              <w:rPr>
                <w:sz w:val="22"/>
                <w:szCs w:val="22"/>
              </w:rPr>
            </w:pPr>
            <w:r w:rsidRPr="005251BC">
              <w:rPr>
                <w:sz w:val="22"/>
                <w:szCs w:val="22"/>
              </w:rPr>
              <w:t>федеральный бюджет</w:t>
            </w:r>
          </w:p>
        </w:tc>
        <w:tc>
          <w:tcPr>
            <w:tcW w:w="892"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8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4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39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r>
      <w:tr w:rsidR="007247B2" w:rsidRPr="005251BC" w:rsidTr="0072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
        </w:trPr>
        <w:tc>
          <w:tcPr>
            <w:tcW w:w="1167" w:type="pct"/>
            <w:vMerge/>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p>
        </w:tc>
        <w:tc>
          <w:tcPr>
            <w:tcW w:w="802" w:type="pct"/>
            <w:tcBorders>
              <w:top w:val="single" w:sz="4" w:space="0" w:color="auto"/>
              <w:left w:val="single" w:sz="4" w:space="0" w:color="auto"/>
              <w:bottom w:val="single" w:sz="4" w:space="0" w:color="auto"/>
              <w:right w:val="single" w:sz="4" w:space="0" w:color="auto"/>
            </w:tcBorders>
            <w:vAlign w:val="center"/>
          </w:tcPr>
          <w:p w:rsidR="007247B2" w:rsidRPr="005251BC" w:rsidRDefault="007247B2" w:rsidP="007247B2">
            <w:pPr>
              <w:autoSpaceDE w:val="0"/>
              <w:autoSpaceDN w:val="0"/>
              <w:adjustRightInd w:val="0"/>
              <w:rPr>
                <w:sz w:val="22"/>
                <w:szCs w:val="22"/>
              </w:rPr>
            </w:pPr>
            <w:r w:rsidRPr="005251BC">
              <w:rPr>
                <w:sz w:val="22"/>
                <w:szCs w:val="22"/>
              </w:rPr>
              <w:t>бюджет автономного округа</w:t>
            </w:r>
          </w:p>
        </w:tc>
        <w:tc>
          <w:tcPr>
            <w:tcW w:w="892"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8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4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39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r>
      <w:tr w:rsidR="007247B2" w:rsidRPr="005251BC" w:rsidTr="0072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1167" w:type="pct"/>
            <w:vMerge/>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p>
        </w:tc>
        <w:tc>
          <w:tcPr>
            <w:tcW w:w="802" w:type="pct"/>
            <w:tcBorders>
              <w:top w:val="single" w:sz="4" w:space="0" w:color="auto"/>
              <w:left w:val="single" w:sz="4" w:space="0" w:color="auto"/>
              <w:bottom w:val="single" w:sz="4" w:space="0" w:color="auto"/>
              <w:right w:val="single" w:sz="4" w:space="0" w:color="auto"/>
            </w:tcBorders>
            <w:vAlign w:val="center"/>
          </w:tcPr>
          <w:p w:rsidR="007247B2" w:rsidRPr="005251BC" w:rsidRDefault="007247B2" w:rsidP="007247B2">
            <w:pPr>
              <w:autoSpaceDE w:val="0"/>
              <w:autoSpaceDN w:val="0"/>
              <w:adjustRightInd w:val="0"/>
              <w:rPr>
                <w:sz w:val="22"/>
                <w:szCs w:val="22"/>
              </w:rPr>
            </w:pPr>
            <w:r>
              <w:rPr>
                <w:sz w:val="22"/>
                <w:szCs w:val="22"/>
              </w:rPr>
              <w:t>бюджет города Когалыма</w:t>
            </w:r>
          </w:p>
        </w:tc>
        <w:tc>
          <w:tcPr>
            <w:tcW w:w="892"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8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4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39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r>
      <w:tr w:rsidR="007247B2" w:rsidRPr="005251BC" w:rsidTr="0072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7" w:type="pct"/>
            <w:vMerge/>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p>
        </w:tc>
        <w:tc>
          <w:tcPr>
            <w:tcW w:w="802" w:type="pct"/>
            <w:tcBorders>
              <w:top w:val="single" w:sz="4" w:space="0" w:color="auto"/>
              <w:left w:val="single" w:sz="4" w:space="0" w:color="auto"/>
              <w:bottom w:val="single" w:sz="4" w:space="0" w:color="auto"/>
              <w:right w:val="single" w:sz="4" w:space="0" w:color="auto"/>
            </w:tcBorders>
            <w:vAlign w:val="center"/>
          </w:tcPr>
          <w:p w:rsidR="007247B2" w:rsidRPr="005251BC" w:rsidRDefault="007247B2" w:rsidP="007247B2">
            <w:pPr>
              <w:autoSpaceDE w:val="0"/>
              <w:autoSpaceDN w:val="0"/>
              <w:adjustRightInd w:val="0"/>
              <w:rPr>
                <w:sz w:val="22"/>
                <w:szCs w:val="22"/>
              </w:rPr>
            </w:pPr>
            <w:r w:rsidRPr="005251BC">
              <w:rPr>
                <w:sz w:val="22"/>
                <w:szCs w:val="22"/>
              </w:rPr>
              <w:t>иные источники финансирования</w:t>
            </w:r>
          </w:p>
        </w:tc>
        <w:tc>
          <w:tcPr>
            <w:tcW w:w="892"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8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4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39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r>
      <w:tr w:rsidR="007247B2" w:rsidRPr="005251BC" w:rsidTr="0072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7" w:type="pct"/>
            <w:vMerge w:val="restart"/>
            <w:tcBorders>
              <w:top w:val="single" w:sz="4" w:space="0" w:color="auto"/>
              <w:left w:val="single" w:sz="4" w:space="0" w:color="auto"/>
              <w:right w:val="single" w:sz="4" w:space="0" w:color="auto"/>
            </w:tcBorders>
          </w:tcPr>
          <w:p w:rsidR="007247B2" w:rsidRPr="005251BC" w:rsidRDefault="007247B2" w:rsidP="007247B2">
            <w:pPr>
              <w:autoSpaceDE w:val="0"/>
              <w:autoSpaceDN w:val="0"/>
              <w:adjustRightInd w:val="0"/>
              <w:rPr>
                <w:sz w:val="22"/>
                <w:szCs w:val="22"/>
              </w:rPr>
            </w:pPr>
            <w:r w:rsidRPr="005251BC">
              <w:rPr>
                <w:sz w:val="22"/>
                <w:szCs w:val="22"/>
              </w:rPr>
              <w:t>Объем налоговых расходов города Когалыма</w:t>
            </w:r>
          </w:p>
        </w:tc>
        <w:tc>
          <w:tcPr>
            <w:tcW w:w="802" w:type="pct"/>
            <w:vMerge w:val="restart"/>
            <w:tcBorders>
              <w:top w:val="single" w:sz="4" w:space="0" w:color="auto"/>
              <w:left w:val="single" w:sz="4" w:space="0" w:color="auto"/>
              <w:right w:val="single" w:sz="4" w:space="0" w:color="auto"/>
            </w:tcBorders>
          </w:tcPr>
          <w:p w:rsidR="007247B2" w:rsidRPr="005251BC" w:rsidRDefault="007247B2" w:rsidP="007247B2">
            <w:pPr>
              <w:autoSpaceDE w:val="0"/>
              <w:autoSpaceDN w:val="0"/>
              <w:adjustRightInd w:val="0"/>
              <w:rPr>
                <w:sz w:val="22"/>
                <w:szCs w:val="22"/>
              </w:rPr>
            </w:pPr>
          </w:p>
        </w:tc>
        <w:tc>
          <w:tcPr>
            <w:tcW w:w="3031" w:type="pct"/>
            <w:gridSpan w:val="6"/>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sidRPr="005251BC">
              <w:rPr>
                <w:sz w:val="22"/>
                <w:szCs w:val="22"/>
              </w:rPr>
              <w:t>Расходы по годам (тыс. рублей)</w:t>
            </w:r>
          </w:p>
        </w:tc>
      </w:tr>
      <w:tr w:rsidR="007247B2" w:rsidRPr="005251BC" w:rsidTr="0072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7" w:type="pct"/>
            <w:vMerge/>
            <w:tcBorders>
              <w:left w:val="single" w:sz="4" w:space="0" w:color="auto"/>
              <w:right w:val="single" w:sz="4" w:space="0" w:color="auto"/>
            </w:tcBorders>
          </w:tcPr>
          <w:p w:rsidR="007247B2" w:rsidRPr="005251BC" w:rsidRDefault="007247B2" w:rsidP="007247B2">
            <w:pPr>
              <w:autoSpaceDE w:val="0"/>
              <w:autoSpaceDN w:val="0"/>
              <w:adjustRightInd w:val="0"/>
              <w:rPr>
                <w:sz w:val="22"/>
                <w:szCs w:val="22"/>
              </w:rPr>
            </w:pPr>
          </w:p>
        </w:tc>
        <w:tc>
          <w:tcPr>
            <w:tcW w:w="802" w:type="pct"/>
            <w:vMerge/>
            <w:tcBorders>
              <w:left w:val="single" w:sz="4" w:space="0" w:color="auto"/>
              <w:right w:val="single" w:sz="4" w:space="0" w:color="auto"/>
            </w:tcBorders>
          </w:tcPr>
          <w:p w:rsidR="007247B2" w:rsidRPr="005251BC" w:rsidRDefault="007247B2" w:rsidP="007247B2">
            <w:pPr>
              <w:autoSpaceDE w:val="0"/>
              <w:autoSpaceDN w:val="0"/>
              <w:adjustRightInd w:val="0"/>
              <w:rPr>
                <w:sz w:val="22"/>
                <w:szCs w:val="22"/>
              </w:rPr>
            </w:pPr>
          </w:p>
        </w:tc>
        <w:tc>
          <w:tcPr>
            <w:tcW w:w="892"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sidRPr="005251BC">
              <w:rPr>
                <w:sz w:val="22"/>
                <w:szCs w:val="22"/>
              </w:rPr>
              <w:t>Всего</w:t>
            </w:r>
          </w:p>
        </w:tc>
        <w:tc>
          <w:tcPr>
            <w:tcW w:w="401"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sidRPr="005251BC">
              <w:rPr>
                <w:sz w:val="22"/>
                <w:szCs w:val="22"/>
              </w:rPr>
              <w:t>2024</w:t>
            </w:r>
          </w:p>
        </w:tc>
        <w:tc>
          <w:tcPr>
            <w:tcW w:w="401"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sidRPr="005251BC">
              <w:rPr>
                <w:sz w:val="22"/>
                <w:szCs w:val="22"/>
              </w:rPr>
              <w:t>2025</w:t>
            </w:r>
          </w:p>
        </w:tc>
        <w:tc>
          <w:tcPr>
            <w:tcW w:w="489"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sidRPr="005251BC">
              <w:rPr>
                <w:sz w:val="22"/>
                <w:szCs w:val="22"/>
              </w:rPr>
              <w:t>2026</w:t>
            </w:r>
          </w:p>
        </w:tc>
        <w:tc>
          <w:tcPr>
            <w:tcW w:w="449"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Pr>
                <w:sz w:val="22"/>
                <w:szCs w:val="22"/>
              </w:rPr>
              <w:t>2027</w:t>
            </w:r>
          </w:p>
        </w:tc>
        <w:tc>
          <w:tcPr>
            <w:tcW w:w="399" w:type="pct"/>
            <w:tcBorders>
              <w:top w:val="single" w:sz="4" w:space="0" w:color="auto"/>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jc w:val="center"/>
              <w:rPr>
                <w:sz w:val="22"/>
                <w:szCs w:val="22"/>
              </w:rPr>
            </w:pPr>
            <w:r>
              <w:rPr>
                <w:sz w:val="22"/>
                <w:szCs w:val="22"/>
              </w:rPr>
              <w:t>2028</w:t>
            </w:r>
          </w:p>
        </w:tc>
      </w:tr>
      <w:tr w:rsidR="007247B2" w:rsidRPr="005251BC" w:rsidTr="0072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7" w:type="pct"/>
            <w:tcBorders>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rPr>
                <w:sz w:val="22"/>
                <w:szCs w:val="22"/>
              </w:rPr>
            </w:pPr>
          </w:p>
        </w:tc>
        <w:tc>
          <w:tcPr>
            <w:tcW w:w="802" w:type="pct"/>
            <w:vMerge/>
            <w:tcBorders>
              <w:left w:val="single" w:sz="4" w:space="0" w:color="auto"/>
              <w:bottom w:val="single" w:sz="4" w:space="0" w:color="auto"/>
              <w:right w:val="single" w:sz="4" w:space="0" w:color="auto"/>
            </w:tcBorders>
          </w:tcPr>
          <w:p w:rsidR="007247B2" w:rsidRPr="005251BC" w:rsidRDefault="007247B2" w:rsidP="007247B2">
            <w:pPr>
              <w:autoSpaceDE w:val="0"/>
              <w:autoSpaceDN w:val="0"/>
              <w:adjustRightInd w:val="0"/>
              <w:rPr>
                <w:sz w:val="22"/>
                <w:szCs w:val="22"/>
              </w:rPr>
            </w:pPr>
          </w:p>
        </w:tc>
        <w:tc>
          <w:tcPr>
            <w:tcW w:w="892"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01"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8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44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c>
          <w:tcPr>
            <w:tcW w:w="399" w:type="pct"/>
            <w:tcBorders>
              <w:top w:val="single" w:sz="4" w:space="0" w:color="auto"/>
              <w:left w:val="single" w:sz="4" w:space="0" w:color="auto"/>
              <w:bottom w:val="single" w:sz="4" w:space="0" w:color="auto"/>
              <w:right w:val="single" w:sz="4" w:space="0" w:color="auto"/>
            </w:tcBorders>
            <w:vAlign w:val="center"/>
          </w:tcPr>
          <w:p w:rsidR="007247B2" w:rsidRPr="004D5271" w:rsidRDefault="007247B2" w:rsidP="007247B2">
            <w:pPr>
              <w:autoSpaceDE w:val="0"/>
              <w:autoSpaceDN w:val="0"/>
              <w:adjustRightInd w:val="0"/>
              <w:jc w:val="center"/>
              <w:rPr>
                <w:sz w:val="22"/>
              </w:rPr>
            </w:pPr>
            <w:r w:rsidRPr="004D5271">
              <w:rPr>
                <w:sz w:val="22"/>
              </w:rPr>
              <w:t>0,0</w:t>
            </w:r>
          </w:p>
        </w:tc>
      </w:tr>
    </w:tbl>
    <w:p w:rsidR="007247B2" w:rsidRDefault="007247B2" w:rsidP="007247B2">
      <w:pPr>
        <w:ind w:left="12333"/>
      </w:pPr>
    </w:p>
    <w:p w:rsidR="007247B2" w:rsidRDefault="007247B2" w:rsidP="007247B2">
      <w:proofErr w:type="gramStart"/>
      <w:r w:rsidRPr="0045795A">
        <w:t>&lt;</w:t>
      </w:r>
      <w:r w:rsidRPr="00405479">
        <w:t xml:space="preserve"> I</w:t>
      </w:r>
      <w:proofErr w:type="gramEnd"/>
      <w:r>
        <w:t xml:space="preserve"> </w:t>
      </w:r>
      <w:r w:rsidRPr="0045795A">
        <w:t xml:space="preserve">&gt; </w:t>
      </w:r>
      <w:r>
        <w:t xml:space="preserve"> Показатель имеет фактическое значение, при наличии финансирования значение показателя будет уточняться.</w:t>
      </w:r>
    </w:p>
    <w:p w:rsidR="007247B2" w:rsidRDefault="007247B2" w:rsidP="007247B2">
      <w:pPr>
        <w:ind w:left="12333"/>
      </w:pPr>
    </w:p>
    <w:p w:rsidR="007247B2" w:rsidRDefault="007247B2" w:rsidP="007247B2">
      <w:pPr>
        <w:ind w:left="12333"/>
      </w:pPr>
    </w:p>
    <w:p w:rsidR="007247B2" w:rsidRDefault="007247B2" w:rsidP="007247B2">
      <w:pPr>
        <w:ind w:left="12333"/>
      </w:pPr>
    </w:p>
    <w:p w:rsidR="007247B2" w:rsidRDefault="007247B2" w:rsidP="007247B2">
      <w:pPr>
        <w:ind w:left="12333"/>
      </w:pPr>
    </w:p>
    <w:p w:rsidR="007247B2" w:rsidRDefault="007247B2" w:rsidP="007247B2">
      <w:pPr>
        <w:ind w:left="12333"/>
      </w:pPr>
    </w:p>
    <w:p w:rsidR="007247B2" w:rsidRDefault="007247B2" w:rsidP="007247B2">
      <w:pPr>
        <w:ind w:left="12333"/>
      </w:pPr>
    </w:p>
    <w:p w:rsidR="007247B2" w:rsidRDefault="007247B2" w:rsidP="007247B2">
      <w:pPr>
        <w:ind w:left="12333"/>
      </w:pPr>
    </w:p>
    <w:p w:rsidR="007247B2" w:rsidRDefault="007247B2" w:rsidP="007247B2">
      <w:pPr>
        <w:ind w:left="12333"/>
      </w:pPr>
    </w:p>
    <w:p w:rsidR="007247B2" w:rsidRDefault="007247B2" w:rsidP="007247B2">
      <w:pPr>
        <w:ind w:left="12333"/>
      </w:pPr>
    </w:p>
    <w:p w:rsidR="007247B2" w:rsidRDefault="007247B2" w:rsidP="007247B2">
      <w:pPr>
        <w:ind w:left="12333"/>
      </w:pPr>
    </w:p>
    <w:p w:rsidR="007247B2" w:rsidRDefault="007247B2" w:rsidP="007247B2">
      <w:pPr>
        <w:ind w:left="12333"/>
      </w:pPr>
    </w:p>
    <w:p w:rsidR="007247B2" w:rsidRDefault="007247B2" w:rsidP="007247B2">
      <w:pPr>
        <w:shd w:val="clear" w:color="auto" w:fill="FFFFFF"/>
        <w:jc w:val="right"/>
        <w:outlineLvl w:val="2"/>
        <w:rPr>
          <w:rFonts w:eastAsia="Calibri"/>
          <w:sz w:val="26"/>
          <w:szCs w:val="26"/>
        </w:rPr>
        <w:sectPr w:rsidR="007247B2" w:rsidSect="007247B2">
          <w:pgSz w:w="16838" w:h="11906" w:orient="landscape"/>
          <w:pgMar w:top="2552" w:right="567" w:bottom="567" w:left="567" w:header="709" w:footer="709" w:gutter="0"/>
          <w:cols w:space="708"/>
          <w:docGrid w:linePitch="360"/>
        </w:sectPr>
      </w:pPr>
    </w:p>
    <w:p w:rsidR="007247B2" w:rsidRDefault="007247B2" w:rsidP="007247B2">
      <w:pPr>
        <w:shd w:val="clear" w:color="auto" w:fill="FFFFFF"/>
        <w:jc w:val="right"/>
        <w:outlineLvl w:val="2"/>
        <w:rPr>
          <w:rFonts w:eastAsia="Calibri"/>
          <w:sz w:val="26"/>
          <w:szCs w:val="26"/>
        </w:rPr>
      </w:pPr>
      <w:r>
        <w:rPr>
          <w:rFonts w:eastAsia="Calibri"/>
          <w:sz w:val="26"/>
          <w:szCs w:val="26"/>
        </w:rPr>
        <w:lastRenderedPageBreak/>
        <w:t>Таблица 1</w:t>
      </w:r>
    </w:p>
    <w:p w:rsidR="007247B2" w:rsidRPr="001E0F91" w:rsidRDefault="007247B2" w:rsidP="007247B2">
      <w:pPr>
        <w:shd w:val="clear" w:color="auto" w:fill="FFFFFF"/>
        <w:jc w:val="right"/>
        <w:outlineLvl w:val="2"/>
        <w:rPr>
          <w:rFonts w:eastAsia="Calibri"/>
          <w:sz w:val="14"/>
          <w:szCs w:val="14"/>
        </w:rPr>
      </w:pPr>
    </w:p>
    <w:p w:rsidR="007247B2" w:rsidRDefault="007247B2" w:rsidP="007247B2">
      <w:pPr>
        <w:jc w:val="center"/>
        <w:rPr>
          <w:sz w:val="26"/>
          <w:szCs w:val="26"/>
        </w:rPr>
      </w:pPr>
      <w:r w:rsidRPr="002774A2">
        <w:rPr>
          <w:sz w:val="26"/>
          <w:szCs w:val="26"/>
        </w:rPr>
        <w:t>Распределение финансовых ресурсов муниципальной программы (по годам)</w:t>
      </w:r>
    </w:p>
    <w:p w:rsidR="007247B2" w:rsidRDefault="007247B2" w:rsidP="007247B2">
      <w:pPr>
        <w:jc w:val="center"/>
      </w:pPr>
    </w:p>
    <w:tbl>
      <w:tblPr>
        <w:tblW w:w="5000" w:type="pct"/>
        <w:tblCellMar>
          <w:left w:w="28" w:type="dxa"/>
          <w:right w:w="28" w:type="dxa"/>
        </w:tblCellMar>
        <w:tblLook w:val="04A0" w:firstRow="1" w:lastRow="0" w:firstColumn="1" w:lastColumn="0" w:noHBand="0" w:noVBand="1"/>
      </w:tblPr>
      <w:tblGrid>
        <w:gridCol w:w="1504"/>
        <w:gridCol w:w="2624"/>
        <w:gridCol w:w="2894"/>
        <w:gridCol w:w="2473"/>
        <w:gridCol w:w="1146"/>
        <w:gridCol w:w="1026"/>
        <w:gridCol w:w="982"/>
        <w:gridCol w:w="1004"/>
        <w:gridCol w:w="1008"/>
        <w:gridCol w:w="1033"/>
      </w:tblGrid>
      <w:tr w:rsidR="007247B2" w:rsidRPr="00CC07CA" w:rsidTr="007247B2">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Номер структурного элемента (основного мероприятия)</w:t>
            </w:r>
          </w:p>
        </w:tc>
        <w:tc>
          <w:tcPr>
            <w:tcW w:w="8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Структурный элемент (основное мероприятие) муниципальной программы)</w:t>
            </w:r>
          </w:p>
        </w:tc>
        <w:tc>
          <w:tcPr>
            <w:tcW w:w="9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Ответственный исполнитель/соисполнитель, учреждение, организация</w:t>
            </w:r>
          </w:p>
        </w:tc>
        <w:tc>
          <w:tcPr>
            <w:tcW w:w="7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Источники финансирования</w:t>
            </w:r>
          </w:p>
        </w:tc>
        <w:tc>
          <w:tcPr>
            <w:tcW w:w="1975" w:type="pct"/>
            <w:gridSpan w:val="6"/>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Финансовые затраты на реализацию (тыс. рублей)</w:t>
            </w:r>
          </w:p>
        </w:tc>
      </w:tr>
      <w:tr w:rsidR="007247B2" w:rsidRPr="00CC07CA" w:rsidTr="007247B2">
        <w:tc>
          <w:tcPr>
            <w:tcW w:w="479"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836"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922"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788"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всего</w:t>
            </w:r>
          </w:p>
        </w:tc>
        <w:tc>
          <w:tcPr>
            <w:tcW w:w="1610" w:type="pct"/>
            <w:gridSpan w:val="5"/>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в том числе по годам</w:t>
            </w:r>
          </w:p>
        </w:tc>
      </w:tr>
      <w:tr w:rsidR="007247B2" w:rsidRPr="00CC07CA" w:rsidTr="007247B2">
        <w:tc>
          <w:tcPr>
            <w:tcW w:w="479"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836"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922"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788"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365" w:type="pct"/>
            <w:vMerge/>
            <w:tcBorders>
              <w:top w:val="nil"/>
              <w:left w:val="single" w:sz="4" w:space="0" w:color="auto"/>
              <w:bottom w:val="single" w:sz="4" w:space="0" w:color="auto"/>
              <w:right w:val="single" w:sz="4" w:space="0" w:color="auto"/>
            </w:tcBorders>
            <w:vAlign w:val="center"/>
            <w:hideMark/>
          </w:tcPr>
          <w:p w:rsidR="007247B2" w:rsidRPr="00CC07CA" w:rsidRDefault="007247B2" w:rsidP="007247B2"/>
        </w:tc>
        <w:tc>
          <w:tcPr>
            <w:tcW w:w="327"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2024 год</w:t>
            </w:r>
          </w:p>
        </w:tc>
        <w:tc>
          <w:tcPr>
            <w:tcW w:w="313"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2025 год</w:t>
            </w:r>
          </w:p>
        </w:tc>
        <w:tc>
          <w:tcPr>
            <w:tcW w:w="32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2026 год</w:t>
            </w:r>
          </w:p>
        </w:tc>
        <w:tc>
          <w:tcPr>
            <w:tcW w:w="32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2027 год</w:t>
            </w:r>
          </w:p>
        </w:tc>
        <w:tc>
          <w:tcPr>
            <w:tcW w:w="329"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2028 год</w:t>
            </w:r>
          </w:p>
        </w:tc>
      </w:tr>
      <w:tr w:rsidR="007247B2" w:rsidRPr="00CC07CA" w:rsidTr="007247B2">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1</w:t>
            </w:r>
          </w:p>
        </w:tc>
        <w:tc>
          <w:tcPr>
            <w:tcW w:w="836"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2</w:t>
            </w:r>
          </w:p>
        </w:tc>
        <w:tc>
          <w:tcPr>
            <w:tcW w:w="922"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3</w:t>
            </w:r>
          </w:p>
        </w:tc>
        <w:tc>
          <w:tcPr>
            <w:tcW w:w="788"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4</w:t>
            </w:r>
          </w:p>
        </w:tc>
        <w:tc>
          <w:tcPr>
            <w:tcW w:w="365"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5</w:t>
            </w:r>
          </w:p>
        </w:tc>
        <w:tc>
          <w:tcPr>
            <w:tcW w:w="327"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7</w:t>
            </w:r>
          </w:p>
        </w:tc>
        <w:tc>
          <w:tcPr>
            <w:tcW w:w="313"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8</w:t>
            </w:r>
          </w:p>
        </w:tc>
        <w:tc>
          <w:tcPr>
            <w:tcW w:w="320"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9</w:t>
            </w:r>
          </w:p>
        </w:tc>
        <w:tc>
          <w:tcPr>
            <w:tcW w:w="321"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10</w:t>
            </w:r>
          </w:p>
        </w:tc>
        <w:tc>
          <w:tcPr>
            <w:tcW w:w="329"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11</w:t>
            </w:r>
          </w:p>
        </w:tc>
      </w:tr>
      <w:tr w:rsidR="007247B2" w:rsidRPr="00CC07CA" w:rsidTr="007247B2">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47B2" w:rsidRPr="00CC07CA" w:rsidRDefault="007247B2" w:rsidP="007247B2">
            <w:pPr>
              <w:jc w:val="center"/>
            </w:pPr>
            <w:r w:rsidRPr="00CC07CA">
              <w:t>Цель «Обеспечение надежности и качества предоставления жилищно-коммунальных услуг населению города Когалыма»</w:t>
            </w:r>
          </w:p>
        </w:tc>
      </w:tr>
      <w:tr w:rsidR="007247B2" w:rsidRPr="00CC07CA" w:rsidTr="007247B2">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47B2" w:rsidRPr="00CC07CA" w:rsidRDefault="007247B2" w:rsidP="007247B2">
            <w:pPr>
              <w:jc w:val="center"/>
            </w:pPr>
            <w:r w:rsidRPr="00CC07CA">
              <w:t>Задача №1 «Проведение капитального ремонта многоквартирных домов»</w:t>
            </w:r>
          </w:p>
        </w:tc>
      </w:tr>
      <w:tr w:rsidR="007247B2" w:rsidRPr="00CC07CA" w:rsidTr="007247B2">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47B2" w:rsidRPr="00CC07CA" w:rsidRDefault="007247B2" w:rsidP="007247B2">
            <w:pPr>
              <w:jc w:val="center"/>
            </w:pPr>
            <w:r w:rsidRPr="00CC07CA">
              <w:t>Подпрограмма 1 «Содействие проведению капитального ремонта многоквартирных домов»</w:t>
            </w:r>
          </w:p>
        </w:tc>
      </w:tr>
      <w:tr w:rsidR="007247B2" w:rsidRPr="00CC07CA" w:rsidTr="007247B2">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rsidR="007247B2" w:rsidRPr="00CC07CA" w:rsidRDefault="007247B2" w:rsidP="007247B2">
            <w:pPr>
              <w:jc w:val="center"/>
            </w:pPr>
            <w:r w:rsidRPr="00CC07CA">
              <w:t>Процессная часть</w:t>
            </w:r>
          </w:p>
        </w:tc>
      </w:tr>
      <w:tr w:rsidR="007247B2" w:rsidRPr="00CC07CA" w:rsidTr="007247B2">
        <w:tc>
          <w:tcPr>
            <w:tcW w:w="479" w:type="pct"/>
            <w:vMerge w:val="restart"/>
            <w:tcBorders>
              <w:top w:val="nil"/>
              <w:left w:val="single" w:sz="4" w:space="0" w:color="auto"/>
              <w:bottom w:val="nil"/>
              <w:right w:val="single" w:sz="4" w:space="0" w:color="auto"/>
            </w:tcBorders>
            <w:shd w:val="clear" w:color="000000" w:fill="FFFFFF"/>
            <w:noWrap/>
            <w:vAlign w:val="center"/>
            <w:hideMark/>
          </w:tcPr>
          <w:p w:rsidR="007247B2" w:rsidRPr="00CC07CA" w:rsidRDefault="007247B2" w:rsidP="007247B2">
            <w:pPr>
              <w:jc w:val="center"/>
            </w:pPr>
            <w:r w:rsidRPr="00CC07CA">
              <w:t>1.1.</w:t>
            </w:r>
          </w:p>
        </w:tc>
        <w:tc>
          <w:tcPr>
            <w:tcW w:w="8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247B2" w:rsidRPr="00CC07CA" w:rsidRDefault="007247B2" w:rsidP="007247B2">
            <w:r w:rsidRPr="00CC07CA">
              <w:t xml:space="preserve">Обеспечение мероприятий по проведению капитального ремонта многоквартирных домов </w:t>
            </w:r>
            <w:r w:rsidRPr="00CC07CA">
              <w:br/>
              <w:t>(2)</w:t>
            </w:r>
          </w:p>
        </w:tc>
        <w:tc>
          <w:tcPr>
            <w:tcW w:w="9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247B2" w:rsidRPr="00CC07CA" w:rsidRDefault="007247B2" w:rsidP="007247B2">
            <w:pPr>
              <w:jc w:val="center"/>
            </w:pPr>
            <w:r w:rsidRPr="00CC07CA">
              <w:t xml:space="preserve">МКУ «УКС и ЖКК </w:t>
            </w:r>
            <w:proofErr w:type="spellStart"/>
            <w:r w:rsidRPr="00CC07CA">
              <w:t>г.Когалыма</w:t>
            </w:r>
            <w:proofErr w:type="spellEnd"/>
            <w:r w:rsidRPr="00CC07CA">
              <w:t>»</w:t>
            </w:r>
          </w:p>
        </w:tc>
        <w:tc>
          <w:tcPr>
            <w:tcW w:w="788" w:type="pct"/>
            <w:tcBorders>
              <w:top w:val="nil"/>
              <w:left w:val="nil"/>
              <w:bottom w:val="single" w:sz="4" w:space="0" w:color="auto"/>
              <w:right w:val="single" w:sz="4" w:space="0" w:color="auto"/>
            </w:tcBorders>
            <w:shd w:val="clear" w:color="000000" w:fill="FFFFFF"/>
            <w:noWrap/>
            <w:vAlign w:val="center"/>
            <w:hideMark/>
          </w:tcPr>
          <w:p w:rsidR="007247B2" w:rsidRPr="00CC07CA" w:rsidRDefault="007247B2" w:rsidP="007247B2">
            <w:r w:rsidRPr="00CC07CA">
              <w:t>всего</w:t>
            </w:r>
          </w:p>
        </w:tc>
        <w:tc>
          <w:tcPr>
            <w:tcW w:w="36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5 296,90</w:t>
            </w:r>
          </w:p>
        </w:tc>
        <w:tc>
          <w:tcPr>
            <w:tcW w:w="327"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3 453,30</w:t>
            </w:r>
          </w:p>
        </w:tc>
        <w:tc>
          <w:tcPr>
            <w:tcW w:w="313"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9"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479" w:type="pct"/>
            <w:vMerge/>
            <w:tcBorders>
              <w:top w:val="nil"/>
              <w:left w:val="single" w:sz="4" w:space="0" w:color="auto"/>
              <w:bottom w:val="nil"/>
              <w:right w:val="single" w:sz="4" w:space="0" w:color="auto"/>
            </w:tcBorders>
            <w:vAlign w:val="center"/>
            <w:hideMark/>
          </w:tcPr>
          <w:p w:rsidR="007247B2" w:rsidRPr="00CC07CA" w:rsidRDefault="007247B2" w:rsidP="007247B2"/>
        </w:tc>
        <w:tc>
          <w:tcPr>
            <w:tcW w:w="836"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22"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78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федеральный бюджет</w:t>
            </w:r>
          </w:p>
        </w:tc>
        <w:tc>
          <w:tcPr>
            <w:tcW w:w="36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7"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3"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9"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tcBorders>
              <w:top w:val="nil"/>
              <w:left w:val="single" w:sz="4" w:space="0" w:color="auto"/>
              <w:bottom w:val="nil"/>
              <w:right w:val="single" w:sz="4" w:space="0" w:color="auto"/>
            </w:tcBorders>
            <w:vAlign w:val="center"/>
            <w:hideMark/>
          </w:tcPr>
          <w:p w:rsidR="007247B2" w:rsidRPr="00CC07CA" w:rsidRDefault="007247B2" w:rsidP="007247B2"/>
        </w:tc>
        <w:tc>
          <w:tcPr>
            <w:tcW w:w="836"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22"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78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бюджет автономного округа</w:t>
            </w:r>
          </w:p>
        </w:tc>
        <w:tc>
          <w:tcPr>
            <w:tcW w:w="36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7"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3"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9"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tcBorders>
              <w:top w:val="nil"/>
              <w:left w:val="single" w:sz="4" w:space="0" w:color="auto"/>
              <w:bottom w:val="single" w:sz="4" w:space="0" w:color="auto"/>
              <w:right w:val="single" w:sz="4" w:space="0" w:color="auto"/>
            </w:tcBorders>
            <w:vAlign w:val="center"/>
            <w:hideMark/>
          </w:tcPr>
          <w:p w:rsidR="007247B2" w:rsidRPr="00CC07CA" w:rsidRDefault="007247B2" w:rsidP="007247B2"/>
        </w:tc>
        <w:tc>
          <w:tcPr>
            <w:tcW w:w="836"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22"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78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бюджет города Когалыма</w:t>
            </w:r>
          </w:p>
        </w:tc>
        <w:tc>
          <w:tcPr>
            <w:tcW w:w="36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5 296,90</w:t>
            </w:r>
          </w:p>
        </w:tc>
        <w:tc>
          <w:tcPr>
            <w:tcW w:w="327"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3 453,30</w:t>
            </w:r>
          </w:p>
        </w:tc>
        <w:tc>
          <w:tcPr>
            <w:tcW w:w="313"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9"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479"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836" w:type="pct"/>
            <w:vMerge/>
            <w:tcBorders>
              <w:top w:val="nil"/>
              <w:left w:val="single" w:sz="4" w:space="0" w:color="auto"/>
              <w:bottom w:val="single" w:sz="4" w:space="0" w:color="auto"/>
              <w:right w:val="single" w:sz="4" w:space="0" w:color="auto"/>
            </w:tcBorders>
            <w:vAlign w:val="center"/>
            <w:hideMark/>
          </w:tcPr>
          <w:p w:rsidR="007247B2" w:rsidRPr="00CC07CA" w:rsidRDefault="007247B2" w:rsidP="007247B2"/>
        </w:tc>
        <w:tc>
          <w:tcPr>
            <w:tcW w:w="922" w:type="pct"/>
            <w:vMerge/>
            <w:tcBorders>
              <w:top w:val="nil"/>
              <w:left w:val="single" w:sz="4" w:space="0" w:color="auto"/>
              <w:bottom w:val="single" w:sz="4" w:space="0" w:color="auto"/>
              <w:right w:val="single" w:sz="4" w:space="0" w:color="auto"/>
            </w:tcBorders>
            <w:vAlign w:val="center"/>
            <w:hideMark/>
          </w:tcPr>
          <w:p w:rsidR="007247B2" w:rsidRPr="00CC07CA" w:rsidRDefault="007247B2" w:rsidP="007247B2"/>
        </w:tc>
        <w:tc>
          <w:tcPr>
            <w:tcW w:w="78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иные источники финансирования</w:t>
            </w:r>
          </w:p>
        </w:tc>
        <w:tc>
          <w:tcPr>
            <w:tcW w:w="36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7"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3"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9"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247B2" w:rsidRPr="00CC07CA" w:rsidRDefault="007247B2" w:rsidP="007247B2">
            <w:pPr>
              <w:jc w:val="center"/>
            </w:pPr>
            <w:r w:rsidRPr="00CC07CA">
              <w:t>1.1.1.</w:t>
            </w:r>
          </w:p>
        </w:tc>
        <w:tc>
          <w:tcPr>
            <w:tcW w:w="8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47B2" w:rsidRPr="00CC07CA" w:rsidRDefault="007247B2" w:rsidP="007247B2">
            <w:r w:rsidRPr="00CC07CA">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9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47B2" w:rsidRPr="00CC07CA" w:rsidRDefault="007247B2" w:rsidP="007247B2">
            <w:pPr>
              <w:jc w:val="center"/>
            </w:pPr>
            <w:r w:rsidRPr="00CC07CA">
              <w:t xml:space="preserve">МКУ «УКС и ЖКК </w:t>
            </w:r>
            <w:proofErr w:type="spellStart"/>
            <w:r w:rsidRPr="00CC07CA">
              <w:t>г.Когалыма</w:t>
            </w:r>
            <w:proofErr w:type="spellEnd"/>
            <w:r w:rsidRPr="00CC07CA">
              <w:t>»</w:t>
            </w:r>
          </w:p>
        </w:tc>
        <w:tc>
          <w:tcPr>
            <w:tcW w:w="788" w:type="pct"/>
            <w:tcBorders>
              <w:top w:val="single" w:sz="4" w:space="0" w:color="auto"/>
              <w:left w:val="nil"/>
              <w:bottom w:val="single" w:sz="4" w:space="0" w:color="auto"/>
              <w:right w:val="single" w:sz="4" w:space="0" w:color="auto"/>
            </w:tcBorders>
            <w:shd w:val="clear" w:color="000000" w:fill="FFFFFF"/>
            <w:noWrap/>
            <w:vAlign w:val="center"/>
            <w:hideMark/>
          </w:tcPr>
          <w:p w:rsidR="007247B2" w:rsidRPr="00CC07CA" w:rsidRDefault="007247B2" w:rsidP="007247B2">
            <w:r w:rsidRPr="00CC07CA">
              <w:t>всего</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2 304,50</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479" w:type="pct"/>
            <w:vMerge/>
            <w:tcBorders>
              <w:top w:val="single" w:sz="4" w:space="0" w:color="auto"/>
              <w:left w:val="single" w:sz="4" w:space="0" w:color="auto"/>
              <w:bottom w:val="single" w:sz="4" w:space="0" w:color="000000"/>
              <w:right w:val="single" w:sz="4" w:space="0" w:color="auto"/>
            </w:tcBorders>
            <w:vAlign w:val="center"/>
            <w:hideMark/>
          </w:tcPr>
          <w:p w:rsidR="007247B2" w:rsidRPr="00CC07CA" w:rsidRDefault="007247B2" w:rsidP="007247B2"/>
        </w:tc>
        <w:tc>
          <w:tcPr>
            <w:tcW w:w="836"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22"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78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федеральный бюджет</w:t>
            </w:r>
          </w:p>
        </w:tc>
        <w:tc>
          <w:tcPr>
            <w:tcW w:w="36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7"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3"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9"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tcBorders>
              <w:top w:val="single" w:sz="4" w:space="0" w:color="auto"/>
              <w:left w:val="single" w:sz="4" w:space="0" w:color="auto"/>
              <w:bottom w:val="single" w:sz="4" w:space="0" w:color="000000"/>
              <w:right w:val="single" w:sz="4" w:space="0" w:color="auto"/>
            </w:tcBorders>
            <w:vAlign w:val="center"/>
            <w:hideMark/>
          </w:tcPr>
          <w:p w:rsidR="007247B2" w:rsidRPr="00CC07CA" w:rsidRDefault="007247B2" w:rsidP="007247B2"/>
        </w:tc>
        <w:tc>
          <w:tcPr>
            <w:tcW w:w="836"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22"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788"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бюджет автономного округа</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tcBorders>
              <w:top w:val="single" w:sz="4" w:space="0" w:color="auto"/>
              <w:left w:val="single" w:sz="4" w:space="0" w:color="auto"/>
              <w:bottom w:val="single" w:sz="4" w:space="0" w:color="000000"/>
              <w:right w:val="single" w:sz="4" w:space="0" w:color="auto"/>
            </w:tcBorders>
            <w:vAlign w:val="center"/>
            <w:hideMark/>
          </w:tcPr>
          <w:p w:rsidR="007247B2" w:rsidRPr="00CC07CA" w:rsidRDefault="007247B2" w:rsidP="007247B2"/>
        </w:tc>
        <w:tc>
          <w:tcPr>
            <w:tcW w:w="836"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22"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788"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бюджет города Когалыма</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2 304,50</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479" w:type="pct"/>
            <w:vMerge/>
            <w:tcBorders>
              <w:top w:val="single" w:sz="4" w:space="0" w:color="auto"/>
              <w:left w:val="single" w:sz="4" w:space="0" w:color="auto"/>
              <w:bottom w:val="single" w:sz="4" w:space="0" w:color="000000"/>
              <w:right w:val="single" w:sz="4" w:space="0" w:color="auto"/>
            </w:tcBorders>
            <w:vAlign w:val="center"/>
            <w:hideMark/>
          </w:tcPr>
          <w:p w:rsidR="007247B2" w:rsidRPr="00CC07CA" w:rsidRDefault="007247B2" w:rsidP="007247B2"/>
        </w:tc>
        <w:tc>
          <w:tcPr>
            <w:tcW w:w="836"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22"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78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иные источники финансирования</w:t>
            </w:r>
          </w:p>
        </w:tc>
        <w:tc>
          <w:tcPr>
            <w:tcW w:w="36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7"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3"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29"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restart"/>
            <w:tcBorders>
              <w:top w:val="single" w:sz="4" w:space="0" w:color="auto"/>
              <w:left w:val="single" w:sz="4" w:space="0" w:color="auto"/>
              <w:right w:val="single" w:sz="4" w:space="0" w:color="auto"/>
            </w:tcBorders>
            <w:vAlign w:val="center"/>
          </w:tcPr>
          <w:p w:rsidR="007247B2" w:rsidRPr="00CC07CA" w:rsidRDefault="007247B2" w:rsidP="007247B2">
            <w:pPr>
              <w:jc w:val="center"/>
            </w:pPr>
            <w:r w:rsidRPr="00CC07CA">
              <w:t>1.1.2.</w:t>
            </w:r>
          </w:p>
        </w:tc>
        <w:tc>
          <w:tcPr>
            <w:tcW w:w="836" w:type="pct"/>
            <w:vMerge w:val="restart"/>
            <w:tcBorders>
              <w:top w:val="single" w:sz="4" w:space="0" w:color="auto"/>
              <w:left w:val="single" w:sz="4" w:space="0" w:color="auto"/>
              <w:right w:val="single" w:sz="4" w:space="0" w:color="auto"/>
            </w:tcBorders>
            <w:vAlign w:val="center"/>
          </w:tcPr>
          <w:p w:rsidR="007247B2" w:rsidRPr="00CC07CA" w:rsidRDefault="007247B2" w:rsidP="007247B2">
            <w:r w:rsidRPr="00CC07CA">
              <w:t>Предоставление субсидии на долевое финансовое обеспечение проведения капитального ремонта общего имущества в многоквартирных домах, расположенных на территории города Когалыма</w:t>
            </w:r>
          </w:p>
        </w:tc>
        <w:tc>
          <w:tcPr>
            <w:tcW w:w="922" w:type="pct"/>
            <w:vMerge w:val="restart"/>
            <w:tcBorders>
              <w:top w:val="single" w:sz="4" w:space="0" w:color="auto"/>
              <w:left w:val="single" w:sz="4" w:space="0" w:color="auto"/>
              <w:right w:val="single" w:sz="4" w:space="0" w:color="auto"/>
            </w:tcBorders>
            <w:vAlign w:val="center"/>
          </w:tcPr>
          <w:p w:rsidR="007247B2" w:rsidRPr="00CC07CA" w:rsidRDefault="007247B2" w:rsidP="007247B2">
            <w:pPr>
              <w:jc w:val="center"/>
            </w:pPr>
            <w:r w:rsidRPr="00CC07CA">
              <w:t xml:space="preserve">МКУ «УКС и ЖКК </w:t>
            </w:r>
            <w:proofErr w:type="spellStart"/>
            <w:r w:rsidRPr="00CC07CA">
              <w:t>г.Когалыма</w:t>
            </w:r>
            <w:proofErr w:type="spellEnd"/>
            <w:r w:rsidRPr="00CC07CA">
              <w:t>»</w:t>
            </w:r>
          </w:p>
        </w:tc>
        <w:tc>
          <w:tcPr>
            <w:tcW w:w="788"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r w:rsidRPr="00CC07CA">
              <w:t>всего</w:t>
            </w:r>
          </w:p>
        </w:tc>
        <w:tc>
          <w:tcPr>
            <w:tcW w:w="365"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2 992,40</w:t>
            </w:r>
          </w:p>
        </w:tc>
        <w:tc>
          <w:tcPr>
            <w:tcW w:w="327"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2 992,40</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0"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1"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9"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r>
      <w:tr w:rsidR="007247B2" w:rsidRPr="00CC07CA" w:rsidTr="007247B2">
        <w:tc>
          <w:tcPr>
            <w:tcW w:w="479" w:type="pct"/>
            <w:vMerge/>
            <w:tcBorders>
              <w:left w:val="single" w:sz="4" w:space="0" w:color="auto"/>
              <w:right w:val="single" w:sz="4" w:space="0" w:color="auto"/>
            </w:tcBorders>
            <w:vAlign w:val="center"/>
          </w:tcPr>
          <w:p w:rsidR="007247B2" w:rsidRPr="00CC07CA" w:rsidRDefault="007247B2" w:rsidP="007247B2"/>
        </w:tc>
        <w:tc>
          <w:tcPr>
            <w:tcW w:w="836" w:type="pct"/>
            <w:vMerge/>
            <w:tcBorders>
              <w:left w:val="single" w:sz="4" w:space="0" w:color="auto"/>
              <w:right w:val="single" w:sz="4" w:space="0" w:color="auto"/>
            </w:tcBorders>
            <w:vAlign w:val="center"/>
          </w:tcPr>
          <w:p w:rsidR="007247B2" w:rsidRPr="00CC07CA" w:rsidRDefault="007247B2" w:rsidP="007247B2"/>
        </w:tc>
        <w:tc>
          <w:tcPr>
            <w:tcW w:w="922" w:type="pct"/>
            <w:vMerge/>
            <w:tcBorders>
              <w:left w:val="single" w:sz="4" w:space="0" w:color="auto"/>
              <w:right w:val="single" w:sz="4" w:space="0" w:color="auto"/>
            </w:tcBorders>
            <w:vAlign w:val="center"/>
          </w:tcPr>
          <w:p w:rsidR="007247B2" w:rsidRPr="00CC07CA" w:rsidRDefault="007247B2" w:rsidP="007247B2"/>
        </w:tc>
        <w:tc>
          <w:tcPr>
            <w:tcW w:w="788"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r w:rsidRPr="00CC07CA">
              <w:t>федеральный бюджет</w:t>
            </w:r>
          </w:p>
        </w:tc>
        <w:tc>
          <w:tcPr>
            <w:tcW w:w="365"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7"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0"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1"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9"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r>
      <w:tr w:rsidR="007247B2" w:rsidRPr="00CC07CA" w:rsidTr="007247B2">
        <w:tc>
          <w:tcPr>
            <w:tcW w:w="479" w:type="pct"/>
            <w:vMerge/>
            <w:tcBorders>
              <w:left w:val="single" w:sz="4" w:space="0" w:color="auto"/>
              <w:right w:val="single" w:sz="4" w:space="0" w:color="auto"/>
            </w:tcBorders>
            <w:vAlign w:val="center"/>
          </w:tcPr>
          <w:p w:rsidR="007247B2" w:rsidRPr="00CC07CA" w:rsidRDefault="007247B2" w:rsidP="007247B2"/>
        </w:tc>
        <w:tc>
          <w:tcPr>
            <w:tcW w:w="836" w:type="pct"/>
            <w:vMerge/>
            <w:tcBorders>
              <w:left w:val="single" w:sz="4" w:space="0" w:color="auto"/>
              <w:right w:val="single" w:sz="4" w:space="0" w:color="auto"/>
            </w:tcBorders>
            <w:vAlign w:val="center"/>
          </w:tcPr>
          <w:p w:rsidR="007247B2" w:rsidRPr="00CC07CA" w:rsidRDefault="007247B2" w:rsidP="007247B2"/>
        </w:tc>
        <w:tc>
          <w:tcPr>
            <w:tcW w:w="922" w:type="pct"/>
            <w:vMerge/>
            <w:tcBorders>
              <w:left w:val="single" w:sz="4" w:space="0" w:color="auto"/>
              <w:right w:val="single" w:sz="4" w:space="0" w:color="auto"/>
            </w:tcBorders>
            <w:vAlign w:val="center"/>
          </w:tcPr>
          <w:p w:rsidR="007247B2" w:rsidRPr="00CC07CA" w:rsidRDefault="007247B2" w:rsidP="007247B2"/>
        </w:tc>
        <w:tc>
          <w:tcPr>
            <w:tcW w:w="788"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r w:rsidRPr="00CC07CA">
              <w:t>бюджет автономного округа</w:t>
            </w:r>
          </w:p>
        </w:tc>
        <w:tc>
          <w:tcPr>
            <w:tcW w:w="365"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7"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13"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0"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1"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9"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r>
      <w:tr w:rsidR="007247B2" w:rsidRPr="00CC07CA" w:rsidTr="007247B2">
        <w:tc>
          <w:tcPr>
            <w:tcW w:w="479" w:type="pct"/>
            <w:vMerge/>
            <w:tcBorders>
              <w:left w:val="single" w:sz="4" w:space="0" w:color="auto"/>
              <w:right w:val="single" w:sz="4" w:space="0" w:color="auto"/>
            </w:tcBorders>
            <w:vAlign w:val="center"/>
          </w:tcPr>
          <w:p w:rsidR="007247B2" w:rsidRPr="00CC07CA" w:rsidRDefault="007247B2" w:rsidP="007247B2"/>
        </w:tc>
        <w:tc>
          <w:tcPr>
            <w:tcW w:w="836" w:type="pct"/>
            <w:vMerge/>
            <w:tcBorders>
              <w:left w:val="single" w:sz="4" w:space="0" w:color="auto"/>
              <w:right w:val="single" w:sz="4" w:space="0" w:color="auto"/>
            </w:tcBorders>
            <w:vAlign w:val="center"/>
          </w:tcPr>
          <w:p w:rsidR="007247B2" w:rsidRPr="00CC07CA" w:rsidRDefault="007247B2" w:rsidP="007247B2"/>
        </w:tc>
        <w:tc>
          <w:tcPr>
            <w:tcW w:w="922" w:type="pct"/>
            <w:vMerge/>
            <w:tcBorders>
              <w:left w:val="single" w:sz="4" w:space="0" w:color="auto"/>
              <w:right w:val="single" w:sz="4" w:space="0" w:color="auto"/>
            </w:tcBorders>
            <w:vAlign w:val="center"/>
          </w:tcPr>
          <w:p w:rsidR="007247B2" w:rsidRPr="00CC07CA" w:rsidRDefault="007247B2" w:rsidP="007247B2"/>
        </w:tc>
        <w:tc>
          <w:tcPr>
            <w:tcW w:w="788"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r w:rsidRPr="00CC07CA">
              <w:t>бюджет города Когалыма</w:t>
            </w:r>
          </w:p>
        </w:tc>
        <w:tc>
          <w:tcPr>
            <w:tcW w:w="365"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2 992,40</w:t>
            </w:r>
          </w:p>
        </w:tc>
        <w:tc>
          <w:tcPr>
            <w:tcW w:w="327"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2 992,40</w:t>
            </w:r>
          </w:p>
        </w:tc>
        <w:tc>
          <w:tcPr>
            <w:tcW w:w="313"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0"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1"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9"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r>
      <w:tr w:rsidR="007247B2" w:rsidRPr="00CC07CA" w:rsidTr="007247B2">
        <w:tc>
          <w:tcPr>
            <w:tcW w:w="479" w:type="pct"/>
            <w:vMerge/>
            <w:tcBorders>
              <w:left w:val="single" w:sz="4" w:space="0" w:color="auto"/>
              <w:bottom w:val="single" w:sz="4" w:space="0" w:color="000000"/>
              <w:right w:val="single" w:sz="4" w:space="0" w:color="auto"/>
            </w:tcBorders>
            <w:vAlign w:val="center"/>
          </w:tcPr>
          <w:p w:rsidR="007247B2" w:rsidRPr="00CC07CA" w:rsidRDefault="007247B2" w:rsidP="007247B2"/>
        </w:tc>
        <w:tc>
          <w:tcPr>
            <w:tcW w:w="836" w:type="pct"/>
            <w:vMerge/>
            <w:tcBorders>
              <w:left w:val="single" w:sz="4" w:space="0" w:color="auto"/>
              <w:bottom w:val="single" w:sz="4" w:space="0" w:color="000000"/>
              <w:right w:val="single" w:sz="4" w:space="0" w:color="auto"/>
            </w:tcBorders>
            <w:vAlign w:val="center"/>
          </w:tcPr>
          <w:p w:rsidR="007247B2" w:rsidRPr="00CC07CA" w:rsidRDefault="007247B2" w:rsidP="007247B2"/>
        </w:tc>
        <w:tc>
          <w:tcPr>
            <w:tcW w:w="922" w:type="pct"/>
            <w:vMerge/>
            <w:tcBorders>
              <w:left w:val="single" w:sz="4" w:space="0" w:color="auto"/>
              <w:bottom w:val="single" w:sz="4" w:space="0" w:color="000000"/>
              <w:right w:val="single" w:sz="4" w:space="0" w:color="auto"/>
            </w:tcBorders>
            <w:vAlign w:val="center"/>
          </w:tcPr>
          <w:p w:rsidR="007247B2" w:rsidRPr="00CC07CA" w:rsidRDefault="007247B2" w:rsidP="007247B2"/>
        </w:tc>
        <w:tc>
          <w:tcPr>
            <w:tcW w:w="788"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r w:rsidRPr="00CC07CA">
              <w:t>иные источники финансирования</w:t>
            </w:r>
          </w:p>
        </w:tc>
        <w:tc>
          <w:tcPr>
            <w:tcW w:w="365"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7"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13"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0"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1"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29"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r>
    </w:tbl>
    <w:p w:rsidR="007247B2" w:rsidRDefault="007247B2" w:rsidP="007247B2">
      <w:pPr>
        <w:jc w:val="center"/>
        <w:sectPr w:rsidR="007247B2" w:rsidSect="007247B2">
          <w:pgSz w:w="16838" w:h="11906" w:orient="landscape"/>
          <w:pgMar w:top="567" w:right="567" w:bottom="2268"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4"/>
        <w:gridCol w:w="2624"/>
        <w:gridCol w:w="2894"/>
        <w:gridCol w:w="2473"/>
        <w:gridCol w:w="1146"/>
        <w:gridCol w:w="1026"/>
        <w:gridCol w:w="982"/>
        <w:gridCol w:w="1004"/>
        <w:gridCol w:w="1008"/>
        <w:gridCol w:w="1033"/>
      </w:tblGrid>
      <w:tr w:rsidR="007247B2" w:rsidRPr="00CC07CA" w:rsidTr="007247B2">
        <w:tc>
          <w:tcPr>
            <w:tcW w:w="1315" w:type="pct"/>
            <w:gridSpan w:val="2"/>
            <w:vMerge w:val="restart"/>
            <w:shd w:val="clear" w:color="000000" w:fill="FFFFFF"/>
            <w:vAlign w:val="center"/>
            <w:hideMark/>
          </w:tcPr>
          <w:p w:rsidR="007247B2" w:rsidRPr="00CC07CA" w:rsidRDefault="007247B2" w:rsidP="007247B2">
            <w:pPr>
              <w:jc w:val="center"/>
            </w:pPr>
            <w:r w:rsidRPr="00CC07CA">
              <w:lastRenderedPageBreak/>
              <w:t>Итого по подпрограмме 1</w:t>
            </w:r>
          </w:p>
        </w:tc>
        <w:tc>
          <w:tcPr>
            <w:tcW w:w="922" w:type="pct"/>
            <w:vMerge w:val="restart"/>
            <w:shd w:val="clear" w:color="000000" w:fill="FFFFFF"/>
            <w:vAlign w:val="center"/>
            <w:hideMark/>
          </w:tcPr>
          <w:p w:rsidR="007247B2" w:rsidRPr="00CC07CA" w:rsidRDefault="007247B2" w:rsidP="007247B2">
            <w:pPr>
              <w:jc w:val="center"/>
            </w:pPr>
            <w:r w:rsidRPr="00CC07CA">
              <w:t> </w:t>
            </w:r>
          </w:p>
        </w:tc>
        <w:tc>
          <w:tcPr>
            <w:tcW w:w="788" w:type="pct"/>
            <w:shd w:val="clear" w:color="000000" w:fill="FFFFFF"/>
            <w:noWrap/>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CC07CA" w:rsidRDefault="007247B2" w:rsidP="007247B2">
            <w:pPr>
              <w:jc w:val="center"/>
            </w:pPr>
            <w:r w:rsidRPr="00CC07CA">
              <w:t>5 296,90</w:t>
            </w:r>
          </w:p>
        </w:tc>
        <w:tc>
          <w:tcPr>
            <w:tcW w:w="327" w:type="pct"/>
            <w:shd w:val="clear" w:color="000000" w:fill="FFFFFF"/>
            <w:vAlign w:val="center"/>
            <w:hideMark/>
          </w:tcPr>
          <w:p w:rsidR="007247B2" w:rsidRPr="00CC07CA" w:rsidRDefault="007247B2" w:rsidP="007247B2">
            <w:pPr>
              <w:jc w:val="center"/>
            </w:pPr>
            <w:r w:rsidRPr="00CC07CA">
              <w:t>3 453,30</w:t>
            </w:r>
          </w:p>
        </w:tc>
        <w:tc>
          <w:tcPr>
            <w:tcW w:w="313" w:type="pct"/>
            <w:shd w:val="clear" w:color="000000" w:fill="FFFFFF"/>
            <w:vAlign w:val="center"/>
            <w:hideMark/>
          </w:tcPr>
          <w:p w:rsidR="007247B2" w:rsidRPr="00CC07CA" w:rsidRDefault="007247B2" w:rsidP="007247B2">
            <w:pPr>
              <w:jc w:val="center"/>
            </w:pPr>
            <w:r w:rsidRPr="00CC07CA">
              <w:t>460,90</w:t>
            </w:r>
          </w:p>
        </w:tc>
        <w:tc>
          <w:tcPr>
            <w:tcW w:w="320" w:type="pct"/>
            <w:shd w:val="clear" w:color="000000" w:fill="FFFFFF"/>
            <w:vAlign w:val="center"/>
            <w:hideMark/>
          </w:tcPr>
          <w:p w:rsidR="007247B2" w:rsidRPr="00CC07CA" w:rsidRDefault="007247B2" w:rsidP="007247B2">
            <w:pPr>
              <w:jc w:val="center"/>
            </w:pPr>
            <w:r w:rsidRPr="00CC07CA">
              <w:t>460,90</w:t>
            </w:r>
          </w:p>
        </w:tc>
        <w:tc>
          <w:tcPr>
            <w:tcW w:w="321" w:type="pct"/>
            <w:shd w:val="clear" w:color="000000" w:fill="FFFFFF"/>
            <w:vAlign w:val="center"/>
            <w:hideMark/>
          </w:tcPr>
          <w:p w:rsidR="007247B2" w:rsidRPr="00CC07CA" w:rsidRDefault="007247B2" w:rsidP="007247B2">
            <w:pPr>
              <w:jc w:val="center"/>
            </w:pPr>
            <w:r w:rsidRPr="00CC07CA">
              <w:t>460,90</w:t>
            </w:r>
          </w:p>
        </w:tc>
        <w:tc>
          <w:tcPr>
            <w:tcW w:w="329" w:type="pct"/>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CC07CA" w:rsidRDefault="007247B2" w:rsidP="007247B2">
            <w:pPr>
              <w:jc w:val="center"/>
            </w:pPr>
            <w:r w:rsidRPr="00CC07CA">
              <w:t>5 296,90</w:t>
            </w:r>
          </w:p>
        </w:tc>
        <w:tc>
          <w:tcPr>
            <w:tcW w:w="327" w:type="pct"/>
            <w:shd w:val="clear" w:color="000000" w:fill="FFFFFF"/>
            <w:vAlign w:val="center"/>
            <w:hideMark/>
          </w:tcPr>
          <w:p w:rsidR="007247B2" w:rsidRPr="00CC07CA" w:rsidRDefault="007247B2" w:rsidP="007247B2">
            <w:pPr>
              <w:jc w:val="center"/>
            </w:pPr>
            <w:r w:rsidRPr="00CC07CA">
              <w:t>3 453,30</w:t>
            </w:r>
          </w:p>
        </w:tc>
        <w:tc>
          <w:tcPr>
            <w:tcW w:w="313" w:type="pct"/>
            <w:shd w:val="clear" w:color="000000" w:fill="FFFFFF"/>
            <w:vAlign w:val="center"/>
            <w:hideMark/>
          </w:tcPr>
          <w:p w:rsidR="007247B2" w:rsidRPr="00CC07CA" w:rsidRDefault="007247B2" w:rsidP="007247B2">
            <w:pPr>
              <w:jc w:val="center"/>
            </w:pPr>
            <w:r w:rsidRPr="00CC07CA">
              <w:t>460,90</w:t>
            </w:r>
          </w:p>
        </w:tc>
        <w:tc>
          <w:tcPr>
            <w:tcW w:w="320" w:type="pct"/>
            <w:shd w:val="clear" w:color="000000" w:fill="FFFFFF"/>
            <w:vAlign w:val="center"/>
            <w:hideMark/>
          </w:tcPr>
          <w:p w:rsidR="007247B2" w:rsidRPr="00CC07CA" w:rsidRDefault="007247B2" w:rsidP="007247B2">
            <w:pPr>
              <w:jc w:val="center"/>
            </w:pPr>
            <w:r w:rsidRPr="00CC07CA">
              <w:t>460,90</w:t>
            </w:r>
          </w:p>
        </w:tc>
        <w:tc>
          <w:tcPr>
            <w:tcW w:w="321" w:type="pct"/>
            <w:shd w:val="clear" w:color="000000" w:fill="FFFFFF"/>
            <w:vAlign w:val="center"/>
            <w:hideMark/>
          </w:tcPr>
          <w:p w:rsidR="007247B2" w:rsidRPr="00CC07CA" w:rsidRDefault="007247B2" w:rsidP="007247B2">
            <w:pPr>
              <w:jc w:val="center"/>
            </w:pPr>
            <w:r w:rsidRPr="00CC07CA">
              <w:t>460,90</w:t>
            </w:r>
          </w:p>
        </w:tc>
        <w:tc>
          <w:tcPr>
            <w:tcW w:w="329" w:type="pct"/>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shd w:val="clear" w:color="000000" w:fill="FFFFFF"/>
            <w:vAlign w:val="center"/>
          </w:tcPr>
          <w:p w:rsidR="007247B2" w:rsidRPr="00CC07CA" w:rsidRDefault="007247B2" w:rsidP="007247B2">
            <w:r w:rsidRPr="00CC07CA">
              <w:t>в том числе:</w:t>
            </w:r>
          </w:p>
        </w:tc>
        <w:tc>
          <w:tcPr>
            <w:tcW w:w="922" w:type="pct"/>
            <w:shd w:val="clear" w:color="000000" w:fill="FFFFFF"/>
            <w:noWrap/>
            <w:vAlign w:val="center"/>
          </w:tcPr>
          <w:p w:rsidR="007247B2" w:rsidRPr="00CC07CA" w:rsidRDefault="007247B2" w:rsidP="007247B2">
            <w:pPr>
              <w:jc w:val="center"/>
            </w:pPr>
          </w:p>
        </w:tc>
        <w:tc>
          <w:tcPr>
            <w:tcW w:w="788" w:type="pct"/>
            <w:shd w:val="clear" w:color="000000" w:fill="FFFFFF"/>
            <w:noWrap/>
            <w:vAlign w:val="center"/>
          </w:tcPr>
          <w:p w:rsidR="007247B2" w:rsidRPr="00CC07CA" w:rsidRDefault="007247B2" w:rsidP="007247B2"/>
        </w:tc>
        <w:tc>
          <w:tcPr>
            <w:tcW w:w="365" w:type="pct"/>
            <w:shd w:val="clear" w:color="000000" w:fill="FFFFFF"/>
            <w:vAlign w:val="center"/>
          </w:tcPr>
          <w:p w:rsidR="007247B2" w:rsidRPr="00CC07CA" w:rsidRDefault="007247B2" w:rsidP="007247B2">
            <w:pPr>
              <w:jc w:val="center"/>
            </w:pPr>
          </w:p>
        </w:tc>
        <w:tc>
          <w:tcPr>
            <w:tcW w:w="327" w:type="pct"/>
            <w:shd w:val="clear" w:color="000000" w:fill="FFFFFF"/>
            <w:vAlign w:val="center"/>
          </w:tcPr>
          <w:p w:rsidR="007247B2" w:rsidRPr="00CC07CA" w:rsidRDefault="007247B2" w:rsidP="007247B2">
            <w:pPr>
              <w:jc w:val="center"/>
            </w:pPr>
          </w:p>
        </w:tc>
        <w:tc>
          <w:tcPr>
            <w:tcW w:w="313" w:type="pct"/>
            <w:shd w:val="clear" w:color="000000" w:fill="FFFFFF"/>
            <w:vAlign w:val="center"/>
          </w:tcPr>
          <w:p w:rsidR="007247B2" w:rsidRPr="00CC07CA" w:rsidRDefault="007247B2" w:rsidP="007247B2">
            <w:pPr>
              <w:jc w:val="center"/>
            </w:pPr>
          </w:p>
        </w:tc>
        <w:tc>
          <w:tcPr>
            <w:tcW w:w="320" w:type="pct"/>
            <w:shd w:val="clear" w:color="000000" w:fill="FFFFFF"/>
            <w:vAlign w:val="center"/>
          </w:tcPr>
          <w:p w:rsidR="007247B2" w:rsidRPr="00CC07CA" w:rsidRDefault="007247B2" w:rsidP="007247B2">
            <w:pPr>
              <w:jc w:val="center"/>
            </w:pPr>
          </w:p>
        </w:tc>
        <w:tc>
          <w:tcPr>
            <w:tcW w:w="321" w:type="pct"/>
            <w:shd w:val="clear" w:color="000000" w:fill="FFFFFF"/>
            <w:vAlign w:val="center"/>
          </w:tcPr>
          <w:p w:rsidR="007247B2" w:rsidRPr="00CC07CA" w:rsidRDefault="007247B2" w:rsidP="007247B2">
            <w:pPr>
              <w:jc w:val="center"/>
            </w:pPr>
          </w:p>
        </w:tc>
        <w:tc>
          <w:tcPr>
            <w:tcW w:w="329" w:type="pct"/>
            <w:shd w:val="clear" w:color="000000" w:fill="FFFFFF"/>
            <w:vAlign w:val="center"/>
          </w:tcPr>
          <w:p w:rsidR="007247B2" w:rsidRPr="00CC07CA" w:rsidRDefault="007247B2" w:rsidP="007247B2">
            <w:pPr>
              <w:jc w:val="center"/>
            </w:pPr>
          </w:p>
        </w:tc>
      </w:tr>
      <w:tr w:rsidR="007247B2" w:rsidRPr="00CC07CA" w:rsidTr="007247B2">
        <w:tc>
          <w:tcPr>
            <w:tcW w:w="1315" w:type="pct"/>
            <w:gridSpan w:val="2"/>
            <w:vMerge w:val="restart"/>
            <w:shd w:val="clear" w:color="000000" w:fill="FFFFFF"/>
            <w:vAlign w:val="center"/>
            <w:hideMark/>
          </w:tcPr>
          <w:p w:rsidR="007247B2" w:rsidRPr="00CC07CA" w:rsidRDefault="007247B2" w:rsidP="007247B2">
            <w:pPr>
              <w:jc w:val="center"/>
            </w:pPr>
            <w:r w:rsidRPr="00CC07CA">
              <w:t>Процессная часть по подпрограмме 1</w:t>
            </w:r>
          </w:p>
        </w:tc>
        <w:tc>
          <w:tcPr>
            <w:tcW w:w="922" w:type="pct"/>
            <w:vMerge w:val="restart"/>
            <w:shd w:val="clear" w:color="000000" w:fill="FFFFFF"/>
            <w:noWrap/>
            <w:vAlign w:val="center"/>
            <w:hideMark/>
          </w:tcPr>
          <w:p w:rsidR="007247B2" w:rsidRPr="00CC07CA" w:rsidRDefault="007247B2" w:rsidP="007247B2">
            <w:pPr>
              <w:jc w:val="center"/>
            </w:pPr>
            <w:r w:rsidRPr="00CC07CA">
              <w:t> </w:t>
            </w:r>
          </w:p>
        </w:tc>
        <w:tc>
          <w:tcPr>
            <w:tcW w:w="788" w:type="pct"/>
            <w:shd w:val="clear" w:color="000000" w:fill="FFFFFF"/>
            <w:noWrap/>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CC07CA" w:rsidRDefault="007247B2" w:rsidP="007247B2">
            <w:pPr>
              <w:jc w:val="center"/>
            </w:pPr>
            <w:r w:rsidRPr="00CC07CA">
              <w:t>5 296,90</w:t>
            </w:r>
          </w:p>
        </w:tc>
        <w:tc>
          <w:tcPr>
            <w:tcW w:w="327" w:type="pct"/>
            <w:shd w:val="clear" w:color="000000" w:fill="FFFFFF"/>
            <w:vAlign w:val="center"/>
            <w:hideMark/>
          </w:tcPr>
          <w:p w:rsidR="007247B2" w:rsidRPr="00CC07CA" w:rsidRDefault="007247B2" w:rsidP="007247B2">
            <w:pPr>
              <w:jc w:val="center"/>
            </w:pPr>
            <w:r w:rsidRPr="00CC07CA">
              <w:t>3 453,30</w:t>
            </w:r>
          </w:p>
        </w:tc>
        <w:tc>
          <w:tcPr>
            <w:tcW w:w="313" w:type="pct"/>
            <w:shd w:val="clear" w:color="000000" w:fill="FFFFFF"/>
            <w:vAlign w:val="center"/>
            <w:hideMark/>
          </w:tcPr>
          <w:p w:rsidR="007247B2" w:rsidRPr="00CC07CA" w:rsidRDefault="007247B2" w:rsidP="007247B2">
            <w:pPr>
              <w:jc w:val="center"/>
            </w:pPr>
            <w:r w:rsidRPr="00CC07CA">
              <w:t>460,90</w:t>
            </w:r>
          </w:p>
        </w:tc>
        <w:tc>
          <w:tcPr>
            <w:tcW w:w="320" w:type="pct"/>
            <w:shd w:val="clear" w:color="000000" w:fill="FFFFFF"/>
            <w:vAlign w:val="center"/>
            <w:hideMark/>
          </w:tcPr>
          <w:p w:rsidR="007247B2" w:rsidRPr="00CC07CA" w:rsidRDefault="007247B2" w:rsidP="007247B2">
            <w:pPr>
              <w:jc w:val="center"/>
            </w:pPr>
            <w:r w:rsidRPr="00CC07CA">
              <w:t>460,90</w:t>
            </w:r>
          </w:p>
        </w:tc>
        <w:tc>
          <w:tcPr>
            <w:tcW w:w="321" w:type="pct"/>
            <w:shd w:val="clear" w:color="000000" w:fill="FFFFFF"/>
            <w:vAlign w:val="center"/>
            <w:hideMark/>
          </w:tcPr>
          <w:p w:rsidR="007247B2" w:rsidRPr="00CC07CA" w:rsidRDefault="007247B2" w:rsidP="007247B2">
            <w:pPr>
              <w:jc w:val="center"/>
            </w:pPr>
            <w:r w:rsidRPr="00CC07CA">
              <w:t>460,90</w:t>
            </w:r>
          </w:p>
        </w:tc>
        <w:tc>
          <w:tcPr>
            <w:tcW w:w="329" w:type="pct"/>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CC07CA" w:rsidRDefault="007247B2" w:rsidP="007247B2">
            <w:pPr>
              <w:jc w:val="center"/>
            </w:pPr>
            <w:r w:rsidRPr="00CC07CA">
              <w:t>5 296,90</w:t>
            </w:r>
          </w:p>
        </w:tc>
        <w:tc>
          <w:tcPr>
            <w:tcW w:w="327" w:type="pct"/>
            <w:shd w:val="clear" w:color="000000" w:fill="FFFFFF"/>
            <w:vAlign w:val="center"/>
            <w:hideMark/>
          </w:tcPr>
          <w:p w:rsidR="007247B2" w:rsidRPr="00CC07CA" w:rsidRDefault="007247B2" w:rsidP="007247B2">
            <w:pPr>
              <w:jc w:val="center"/>
            </w:pPr>
            <w:r w:rsidRPr="00CC07CA">
              <w:t>3 453,30</w:t>
            </w:r>
          </w:p>
        </w:tc>
        <w:tc>
          <w:tcPr>
            <w:tcW w:w="313" w:type="pct"/>
            <w:shd w:val="clear" w:color="000000" w:fill="FFFFFF"/>
            <w:vAlign w:val="center"/>
            <w:hideMark/>
          </w:tcPr>
          <w:p w:rsidR="007247B2" w:rsidRPr="00CC07CA" w:rsidRDefault="007247B2" w:rsidP="007247B2">
            <w:pPr>
              <w:jc w:val="center"/>
            </w:pPr>
            <w:r w:rsidRPr="00CC07CA">
              <w:t>460,90</w:t>
            </w:r>
          </w:p>
        </w:tc>
        <w:tc>
          <w:tcPr>
            <w:tcW w:w="320" w:type="pct"/>
            <w:shd w:val="clear" w:color="000000" w:fill="FFFFFF"/>
            <w:vAlign w:val="center"/>
            <w:hideMark/>
          </w:tcPr>
          <w:p w:rsidR="007247B2" w:rsidRPr="00CC07CA" w:rsidRDefault="007247B2" w:rsidP="007247B2">
            <w:pPr>
              <w:jc w:val="center"/>
            </w:pPr>
            <w:r w:rsidRPr="00CC07CA">
              <w:t>460,90</w:t>
            </w:r>
          </w:p>
        </w:tc>
        <w:tc>
          <w:tcPr>
            <w:tcW w:w="321" w:type="pct"/>
            <w:shd w:val="clear" w:color="000000" w:fill="FFFFFF"/>
            <w:vAlign w:val="center"/>
            <w:hideMark/>
          </w:tcPr>
          <w:p w:rsidR="007247B2" w:rsidRPr="00CC07CA" w:rsidRDefault="007247B2" w:rsidP="007247B2">
            <w:pPr>
              <w:jc w:val="center"/>
            </w:pPr>
            <w:r w:rsidRPr="00CC07CA">
              <w:t>460,90</w:t>
            </w:r>
          </w:p>
        </w:tc>
        <w:tc>
          <w:tcPr>
            <w:tcW w:w="329" w:type="pct"/>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5000" w:type="pct"/>
            <w:gridSpan w:val="10"/>
            <w:shd w:val="clear" w:color="000000" w:fill="FFFFFF"/>
            <w:noWrap/>
            <w:vAlign w:val="center"/>
            <w:hideMark/>
          </w:tcPr>
          <w:p w:rsidR="007247B2" w:rsidRPr="00CC07CA" w:rsidRDefault="007247B2" w:rsidP="007247B2">
            <w:pPr>
              <w:jc w:val="center"/>
            </w:pPr>
            <w:r w:rsidRPr="00CC07CA">
              <w:t>Задача №2 «Привлечение долгосрочных частных инвестиций»</w:t>
            </w:r>
          </w:p>
        </w:tc>
      </w:tr>
      <w:tr w:rsidR="007247B2" w:rsidRPr="00CC07CA" w:rsidTr="007247B2">
        <w:tc>
          <w:tcPr>
            <w:tcW w:w="5000" w:type="pct"/>
            <w:gridSpan w:val="10"/>
            <w:shd w:val="clear" w:color="000000" w:fill="FFFFFF"/>
            <w:vAlign w:val="center"/>
            <w:hideMark/>
          </w:tcPr>
          <w:p w:rsidR="007247B2" w:rsidRPr="00CC07CA" w:rsidRDefault="007247B2" w:rsidP="007247B2">
            <w:pPr>
              <w:jc w:val="center"/>
            </w:pPr>
            <w:r w:rsidRPr="00CC07CA">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7247B2" w:rsidRPr="00CC07CA" w:rsidTr="007247B2">
        <w:tc>
          <w:tcPr>
            <w:tcW w:w="5000" w:type="pct"/>
            <w:gridSpan w:val="10"/>
            <w:shd w:val="clear" w:color="000000" w:fill="FFFFFF"/>
            <w:vAlign w:val="center"/>
          </w:tcPr>
          <w:p w:rsidR="007247B2" w:rsidRPr="00CC07CA" w:rsidRDefault="007247B2" w:rsidP="007247B2">
            <w:pPr>
              <w:jc w:val="center"/>
            </w:pPr>
            <w:r w:rsidRPr="00CC07CA">
              <w:t>Процессная часть</w:t>
            </w:r>
          </w:p>
        </w:tc>
      </w:tr>
      <w:tr w:rsidR="007247B2" w:rsidRPr="00CC07CA" w:rsidTr="007247B2">
        <w:tc>
          <w:tcPr>
            <w:tcW w:w="479" w:type="pct"/>
            <w:vMerge w:val="restart"/>
            <w:shd w:val="clear" w:color="000000" w:fill="FFFFFF"/>
            <w:noWrap/>
            <w:vAlign w:val="center"/>
            <w:hideMark/>
          </w:tcPr>
          <w:p w:rsidR="007247B2" w:rsidRPr="00CC07CA" w:rsidRDefault="007247B2" w:rsidP="007247B2">
            <w:pPr>
              <w:jc w:val="center"/>
            </w:pPr>
            <w:r w:rsidRPr="00CC07CA">
              <w:t>2.1.</w:t>
            </w:r>
          </w:p>
        </w:tc>
        <w:tc>
          <w:tcPr>
            <w:tcW w:w="836" w:type="pct"/>
            <w:vMerge w:val="restart"/>
            <w:shd w:val="clear" w:color="000000" w:fill="FFFFFF"/>
            <w:vAlign w:val="center"/>
            <w:hideMark/>
          </w:tcPr>
          <w:p w:rsidR="007247B2" w:rsidRPr="00CC07CA" w:rsidRDefault="007247B2" w:rsidP="007247B2">
            <w:r w:rsidRPr="00CC07CA">
              <w:t>Предоставление субсидий на реализацию полномочий в сфере жилищно-коммунального</w:t>
            </w:r>
          </w:p>
          <w:p w:rsidR="007247B2" w:rsidRPr="00CC07CA" w:rsidRDefault="007247B2" w:rsidP="007247B2">
            <w:r w:rsidRPr="00CC07CA">
              <w:t>комплекса (1)</w:t>
            </w:r>
          </w:p>
        </w:tc>
        <w:tc>
          <w:tcPr>
            <w:tcW w:w="922" w:type="pct"/>
            <w:vMerge w:val="restart"/>
            <w:shd w:val="clear" w:color="000000" w:fill="FFFFFF"/>
            <w:vAlign w:val="center"/>
            <w:hideMark/>
          </w:tcPr>
          <w:p w:rsidR="007247B2" w:rsidRPr="00CC07CA" w:rsidRDefault="007247B2" w:rsidP="007247B2">
            <w:pPr>
              <w:jc w:val="center"/>
            </w:pPr>
            <w:r w:rsidRPr="00CC07CA">
              <w:t xml:space="preserve">МКУ «УКС и ЖКК </w:t>
            </w:r>
            <w:r w:rsidRPr="00CC07CA">
              <w:br/>
              <w:t xml:space="preserve">г. Когалыма» */ </w:t>
            </w:r>
          </w:p>
          <w:p w:rsidR="007247B2" w:rsidRPr="00CC07CA" w:rsidRDefault="007247B2" w:rsidP="007247B2">
            <w:pPr>
              <w:jc w:val="center"/>
            </w:pPr>
            <w:r w:rsidRPr="00CC07CA">
              <w:t>КУМИ **</w:t>
            </w:r>
          </w:p>
        </w:tc>
        <w:tc>
          <w:tcPr>
            <w:tcW w:w="788" w:type="pct"/>
            <w:shd w:val="clear" w:color="000000" w:fill="FFFFFF"/>
            <w:noWrap/>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500777" w:rsidRDefault="007247B2" w:rsidP="007247B2">
            <w:pPr>
              <w:jc w:val="center"/>
            </w:pPr>
            <w:r w:rsidRPr="00500777">
              <w:t>62 268,00</w:t>
            </w:r>
          </w:p>
        </w:tc>
        <w:tc>
          <w:tcPr>
            <w:tcW w:w="327" w:type="pct"/>
            <w:shd w:val="clear" w:color="000000" w:fill="FFFFFF"/>
            <w:vAlign w:val="center"/>
            <w:hideMark/>
          </w:tcPr>
          <w:p w:rsidR="007247B2" w:rsidRPr="00500777" w:rsidRDefault="007247B2" w:rsidP="007247B2">
            <w:pPr>
              <w:jc w:val="center"/>
            </w:pPr>
            <w:r w:rsidRPr="00500777">
              <w:t>57 990,50</w:t>
            </w:r>
          </w:p>
        </w:tc>
        <w:tc>
          <w:tcPr>
            <w:tcW w:w="313" w:type="pct"/>
            <w:shd w:val="clear" w:color="000000" w:fill="FFFFFF"/>
            <w:vAlign w:val="center"/>
            <w:hideMark/>
          </w:tcPr>
          <w:p w:rsidR="007247B2" w:rsidRPr="00500777" w:rsidRDefault="007247B2" w:rsidP="007247B2">
            <w:pPr>
              <w:jc w:val="center"/>
            </w:pPr>
            <w:r w:rsidRPr="00500777">
              <w:t>4 277,50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pPr>
              <w:jc w:val="center"/>
            </w:pPr>
          </w:p>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pPr>
              <w:jc w:val="center"/>
            </w:pPr>
          </w:p>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500777" w:rsidRDefault="007247B2" w:rsidP="007247B2">
            <w:pPr>
              <w:jc w:val="center"/>
            </w:pPr>
            <w:r w:rsidRPr="00500777">
              <w:t>0,00</w:t>
            </w:r>
          </w:p>
        </w:tc>
        <w:tc>
          <w:tcPr>
            <w:tcW w:w="327" w:type="pct"/>
            <w:shd w:val="clear" w:color="000000" w:fill="FFFFFF"/>
            <w:vAlign w:val="center"/>
            <w:hideMark/>
          </w:tcPr>
          <w:p w:rsidR="007247B2" w:rsidRPr="00500777" w:rsidRDefault="007247B2" w:rsidP="007247B2">
            <w:pPr>
              <w:jc w:val="center"/>
            </w:pPr>
            <w:r w:rsidRPr="00500777">
              <w:t>0,00</w:t>
            </w:r>
          </w:p>
        </w:tc>
        <w:tc>
          <w:tcPr>
            <w:tcW w:w="313" w:type="pct"/>
            <w:shd w:val="clear" w:color="000000" w:fill="FFFFFF"/>
            <w:vAlign w:val="center"/>
            <w:hideMark/>
          </w:tcPr>
          <w:p w:rsidR="007247B2" w:rsidRPr="00500777" w:rsidRDefault="007247B2" w:rsidP="007247B2">
            <w:pPr>
              <w:jc w:val="center"/>
            </w:pPr>
            <w:r w:rsidRPr="00500777">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500777" w:rsidRDefault="007247B2" w:rsidP="007247B2">
            <w:pPr>
              <w:jc w:val="center"/>
            </w:pPr>
            <w:r w:rsidRPr="00500777">
              <w:t>49 814,40</w:t>
            </w:r>
          </w:p>
        </w:tc>
        <w:tc>
          <w:tcPr>
            <w:tcW w:w="327" w:type="pct"/>
            <w:shd w:val="clear" w:color="000000" w:fill="FFFFFF"/>
            <w:vAlign w:val="center"/>
            <w:hideMark/>
          </w:tcPr>
          <w:p w:rsidR="007247B2" w:rsidRPr="00500777" w:rsidRDefault="007247B2" w:rsidP="007247B2">
            <w:pPr>
              <w:jc w:val="center"/>
            </w:pPr>
            <w:r w:rsidRPr="00500777">
              <w:t>46 392,40</w:t>
            </w:r>
          </w:p>
        </w:tc>
        <w:tc>
          <w:tcPr>
            <w:tcW w:w="313" w:type="pct"/>
            <w:shd w:val="clear" w:color="000000" w:fill="FFFFFF"/>
            <w:vAlign w:val="center"/>
            <w:hideMark/>
          </w:tcPr>
          <w:p w:rsidR="007247B2" w:rsidRPr="00500777" w:rsidRDefault="007247B2" w:rsidP="007247B2">
            <w:pPr>
              <w:jc w:val="center"/>
            </w:pPr>
            <w:r w:rsidRPr="00500777">
              <w:t>3 422,00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500777" w:rsidRDefault="007247B2" w:rsidP="007247B2">
            <w:pPr>
              <w:jc w:val="center"/>
            </w:pPr>
            <w:r w:rsidRPr="00500777">
              <w:t>12 453,60</w:t>
            </w:r>
          </w:p>
        </w:tc>
        <w:tc>
          <w:tcPr>
            <w:tcW w:w="327" w:type="pct"/>
            <w:shd w:val="clear" w:color="000000" w:fill="FFFFFF"/>
            <w:vAlign w:val="center"/>
            <w:hideMark/>
          </w:tcPr>
          <w:p w:rsidR="007247B2" w:rsidRPr="00500777" w:rsidRDefault="007247B2" w:rsidP="007247B2">
            <w:pPr>
              <w:jc w:val="center"/>
            </w:pPr>
            <w:r w:rsidRPr="00500777">
              <w:t>11 598,10</w:t>
            </w:r>
          </w:p>
        </w:tc>
        <w:tc>
          <w:tcPr>
            <w:tcW w:w="313" w:type="pct"/>
            <w:shd w:val="clear" w:color="000000" w:fill="FFFFFF"/>
            <w:vAlign w:val="center"/>
            <w:hideMark/>
          </w:tcPr>
          <w:p w:rsidR="007247B2" w:rsidRDefault="007247B2" w:rsidP="007247B2">
            <w:pPr>
              <w:jc w:val="center"/>
            </w:pPr>
            <w:r w:rsidRPr="00500777">
              <w:t>855,50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ind w:left="-102" w:right="-114"/>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restart"/>
            <w:shd w:val="clear" w:color="000000" w:fill="FFFFFF"/>
            <w:noWrap/>
            <w:vAlign w:val="center"/>
            <w:hideMark/>
          </w:tcPr>
          <w:p w:rsidR="007247B2" w:rsidRPr="00CC07CA" w:rsidRDefault="007247B2" w:rsidP="007247B2">
            <w:pPr>
              <w:jc w:val="center"/>
            </w:pPr>
            <w:r w:rsidRPr="00CC07CA">
              <w:t>2.1.1.</w:t>
            </w:r>
          </w:p>
        </w:tc>
        <w:tc>
          <w:tcPr>
            <w:tcW w:w="836" w:type="pct"/>
            <w:vMerge w:val="restart"/>
            <w:shd w:val="clear" w:color="000000" w:fill="FFFFFF"/>
            <w:hideMark/>
          </w:tcPr>
          <w:p w:rsidR="007247B2" w:rsidRPr="00CC07CA" w:rsidRDefault="007247B2" w:rsidP="007247B2">
            <w:r w:rsidRPr="00CC07CA">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922" w:type="pct"/>
            <w:vMerge w:val="restart"/>
            <w:shd w:val="clear" w:color="000000" w:fill="FFFFFF"/>
            <w:vAlign w:val="center"/>
            <w:hideMark/>
          </w:tcPr>
          <w:p w:rsidR="007247B2" w:rsidRPr="00CC07CA" w:rsidRDefault="007247B2" w:rsidP="007247B2">
            <w:pPr>
              <w:jc w:val="center"/>
            </w:pPr>
            <w:r w:rsidRPr="00CC07CA">
              <w:t xml:space="preserve">МКУ «УКС и ЖКК </w:t>
            </w:r>
            <w:proofErr w:type="spellStart"/>
            <w:r w:rsidRPr="00CC07CA">
              <w:t>г.Когалыма</w:t>
            </w:r>
            <w:proofErr w:type="spellEnd"/>
            <w:r w:rsidRPr="00CC07CA">
              <w:t>»/ КУМИ</w:t>
            </w:r>
          </w:p>
        </w:tc>
        <w:tc>
          <w:tcPr>
            <w:tcW w:w="788" w:type="pct"/>
            <w:shd w:val="clear" w:color="000000" w:fill="FFFFFF"/>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6F727C" w:rsidRDefault="007247B2" w:rsidP="007247B2">
            <w:pPr>
              <w:jc w:val="center"/>
            </w:pPr>
            <w:r w:rsidRPr="006F727C">
              <w:t>62 268,00</w:t>
            </w:r>
          </w:p>
        </w:tc>
        <w:tc>
          <w:tcPr>
            <w:tcW w:w="327" w:type="pct"/>
            <w:shd w:val="clear" w:color="000000" w:fill="FFFFFF"/>
            <w:vAlign w:val="center"/>
            <w:hideMark/>
          </w:tcPr>
          <w:p w:rsidR="007247B2" w:rsidRPr="006F727C" w:rsidRDefault="007247B2" w:rsidP="007247B2">
            <w:pPr>
              <w:jc w:val="center"/>
            </w:pPr>
            <w:r w:rsidRPr="006F727C">
              <w:t>57 990,50</w:t>
            </w:r>
          </w:p>
        </w:tc>
        <w:tc>
          <w:tcPr>
            <w:tcW w:w="313" w:type="pct"/>
            <w:shd w:val="clear" w:color="000000" w:fill="FFFFFF"/>
            <w:vAlign w:val="center"/>
            <w:hideMark/>
          </w:tcPr>
          <w:p w:rsidR="007247B2" w:rsidRPr="006F727C" w:rsidRDefault="007247B2" w:rsidP="007247B2">
            <w:pPr>
              <w:jc w:val="center"/>
            </w:pPr>
            <w:r w:rsidRPr="006F727C">
              <w:t>4 277,50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6F727C" w:rsidRDefault="007247B2" w:rsidP="007247B2">
            <w:pPr>
              <w:jc w:val="center"/>
            </w:pPr>
            <w:r w:rsidRPr="006F727C">
              <w:t>0,00</w:t>
            </w:r>
          </w:p>
        </w:tc>
        <w:tc>
          <w:tcPr>
            <w:tcW w:w="327" w:type="pct"/>
            <w:shd w:val="clear" w:color="000000" w:fill="FFFFFF"/>
            <w:vAlign w:val="center"/>
            <w:hideMark/>
          </w:tcPr>
          <w:p w:rsidR="007247B2" w:rsidRPr="006F727C" w:rsidRDefault="007247B2" w:rsidP="007247B2">
            <w:pPr>
              <w:jc w:val="center"/>
            </w:pPr>
            <w:r w:rsidRPr="006F727C">
              <w:t>0,00</w:t>
            </w:r>
          </w:p>
        </w:tc>
        <w:tc>
          <w:tcPr>
            <w:tcW w:w="313" w:type="pct"/>
            <w:shd w:val="clear" w:color="000000" w:fill="FFFFFF"/>
            <w:vAlign w:val="center"/>
            <w:hideMark/>
          </w:tcPr>
          <w:p w:rsidR="007247B2" w:rsidRPr="006F727C" w:rsidRDefault="007247B2" w:rsidP="007247B2">
            <w:pPr>
              <w:jc w:val="center"/>
            </w:pPr>
            <w:r w:rsidRPr="006F727C">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6F727C" w:rsidRDefault="007247B2" w:rsidP="007247B2">
            <w:pPr>
              <w:jc w:val="center"/>
            </w:pPr>
            <w:r w:rsidRPr="006F727C">
              <w:t>49 814,40</w:t>
            </w:r>
          </w:p>
        </w:tc>
        <w:tc>
          <w:tcPr>
            <w:tcW w:w="327" w:type="pct"/>
            <w:shd w:val="clear" w:color="000000" w:fill="FFFFFF"/>
            <w:vAlign w:val="center"/>
            <w:hideMark/>
          </w:tcPr>
          <w:p w:rsidR="007247B2" w:rsidRPr="006F727C" w:rsidRDefault="007247B2" w:rsidP="007247B2">
            <w:pPr>
              <w:jc w:val="center"/>
            </w:pPr>
            <w:r w:rsidRPr="006F727C">
              <w:t>46 392,40</w:t>
            </w:r>
          </w:p>
        </w:tc>
        <w:tc>
          <w:tcPr>
            <w:tcW w:w="313" w:type="pct"/>
            <w:shd w:val="clear" w:color="000000" w:fill="FFFFFF"/>
            <w:vAlign w:val="center"/>
            <w:hideMark/>
          </w:tcPr>
          <w:p w:rsidR="007247B2" w:rsidRPr="006F727C" w:rsidRDefault="007247B2" w:rsidP="007247B2">
            <w:pPr>
              <w:jc w:val="center"/>
            </w:pPr>
            <w:r w:rsidRPr="006F727C">
              <w:t>3 422,00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6F727C" w:rsidRDefault="007247B2" w:rsidP="007247B2">
            <w:pPr>
              <w:jc w:val="center"/>
            </w:pPr>
            <w:r w:rsidRPr="006F727C">
              <w:t>12 453,60</w:t>
            </w:r>
          </w:p>
        </w:tc>
        <w:tc>
          <w:tcPr>
            <w:tcW w:w="327" w:type="pct"/>
            <w:shd w:val="clear" w:color="000000" w:fill="FFFFFF"/>
            <w:vAlign w:val="center"/>
            <w:hideMark/>
          </w:tcPr>
          <w:p w:rsidR="007247B2" w:rsidRPr="006F727C" w:rsidRDefault="007247B2" w:rsidP="007247B2">
            <w:pPr>
              <w:jc w:val="center"/>
            </w:pPr>
            <w:r w:rsidRPr="006F727C">
              <w:t>11 598,10</w:t>
            </w:r>
          </w:p>
        </w:tc>
        <w:tc>
          <w:tcPr>
            <w:tcW w:w="313" w:type="pct"/>
            <w:shd w:val="clear" w:color="000000" w:fill="FFFFFF"/>
            <w:vAlign w:val="center"/>
            <w:hideMark/>
          </w:tcPr>
          <w:p w:rsidR="007247B2" w:rsidRDefault="007247B2" w:rsidP="007247B2">
            <w:pPr>
              <w:jc w:val="center"/>
            </w:pPr>
            <w:r w:rsidRPr="006F727C">
              <w:t>855,50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bl>
    <w:p w:rsidR="007247B2" w:rsidRDefault="007247B2" w:rsidP="007247B2">
      <w:pPr>
        <w:jc w:val="center"/>
        <w:sectPr w:rsidR="007247B2" w:rsidSect="007247B2">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4"/>
        <w:gridCol w:w="2624"/>
        <w:gridCol w:w="2894"/>
        <w:gridCol w:w="2473"/>
        <w:gridCol w:w="1146"/>
        <w:gridCol w:w="1026"/>
        <w:gridCol w:w="982"/>
        <w:gridCol w:w="1004"/>
        <w:gridCol w:w="1008"/>
        <w:gridCol w:w="1033"/>
      </w:tblGrid>
      <w:tr w:rsidR="007247B2" w:rsidRPr="00CC07CA" w:rsidTr="007247B2">
        <w:tc>
          <w:tcPr>
            <w:tcW w:w="1315" w:type="pct"/>
            <w:gridSpan w:val="2"/>
            <w:vMerge w:val="restart"/>
            <w:shd w:val="clear" w:color="000000" w:fill="FFFFFF"/>
            <w:vAlign w:val="center"/>
            <w:hideMark/>
          </w:tcPr>
          <w:p w:rsidR="007247B2" w:rsidRPr="00CC07CA" w:rsidRDefault="007247B2" w:rsidP="007247B2">
            <w:pPr>
              <w:jc w:val="center"/>
            </w:pPr>
            <w:r w:rsidRPr="00CC07CA">
              <w:lastRenderedPageBreak/>
              <w:t>Итого по подпрограмме 2</w:t>
            </w:r>
          </w:p>
        </w:tc>
        <w:tc>
          <w:tcPr>
            <w:tcW w:w="922" w:type="pct"/>
            <w:vMerge w:val="restart"/>
            <w:shd w:val="clear" w:color="000000" w:fill="FFFFFF"/>
            <w:vAlign w:val="center"/>
            <w:hideMark/>
          </w:tcPr>
          <w:p w:rsidR="007247B2" w:rsidRPr="00CC07CA" w:rsidRDefault="007247B2" w:rsidP="007247B2">
            <w:pPr>
              <w:jc w:val="center"/>
            </w:pPr>
            <w:r w:rsidRPr="00CC07CA">
              <w:t> </w:t>
            </w:r>
          </w:p>
        </w:tc>
        <w:tc>
          <w:tcPr>
            <w:tcW w:w="788" w:type="pct"/>
            <w:shd w:val="clear" w:color="000000" w:fill="FFFFFF"/>
            <w:noWrap/>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325FAF" w:rsidRDefault="007247B2" w:rsidP="007247B2">
            <w:pPr>
              <w:jc w:val="center"/>
            </w:pPr>
            <w:r w:rsidRPr="00325FAF">
              <w:t>62 268,00</w:t>
            </w:r>
          </w:p>
        </w:tc>
        <w:tc>
          <w:tcPr>
            <w:tcW w:w="327" w:type="pct"/>
            <w:shd w:val="clear" w:color="000000" w:fill="FFFFFF"/>
            <w:vAlign w:val="center"/>
            <w:hideMark/>
          </w:tcPr>
          <w:p w:rsidR="007247B2" w:rsidRPr="00325FAF" w:rsidRDefault="007247B2" w:rsidP="007247B2">
            <w:pPr>
              <w:jc w:val="center"/>
            </w:pPr>
            <w:r w:rsidRPr="00325FAF">
              <w:t>57 990,50</w:t>
            </w:r>
          </w:p>
        </w:tc>
        <w:tc>
          <w:tcPr>
            <w:tcW w:w="313" w:type="pct"/>
            <w:shd w:val="clear" w:color="000000" w:fill="FFFFFF"/>
            <w:vAlign w:val="center"/>
            <w:hideMark/>
          </w:tcPr>
          <w:p w:rsidR="007247B2" w:rsidRPr="00325FAF" w:rsidRDefault="007247B2" w:rsidP="007247B2">
            <w:pPr>
              <w:jc w:val="center"/>
            </w:pPr>
            <w:r w:rsidRPr="00325FAF">
              <w:t>4 277,50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325FAF" w:rsidRDefault="007247B2" w:rsidP="007247B2">
            <w:pPr>
              <w:jc w:val="center"/>
            </w:pPr>
            <w:r w:rsidRPr="00325FAF">
              <w:t>0,00</w:t>
            </w:r>
          </w:p>
        </w:tc>
        <w:tc>
          <w:tcPr>
            <w:tcW w:w="327" w:type="pct"/>
            <w:shd w:val="clear" w:color="000000" w:fill="FFFFFF"/>
            <w:vAlign w:val="center"/>
            <w:hideMark/>
          </w:tcPr>
          <w:p w:rsidR="007247B2" w:rsidRPr="00325FAF" w:rsidRDefault="007247B2" w:rsidP="007247B2">
            <w:pPr>
              <w:jc w:val="center"/>
            </w:pPr>
            <w:r w:rsidRPr="00325FAF">
              <w:t>0,00</w:t>
            </w:r>
          </w:p>
        </w:tc>
        <w:tc>
          <w:tcPr>
            <w:tcW w:w="313" w:type="pct"/>
            <w:shd w:val="clear" w:color="000000" w:fill="FFFFFF"/>
            <w:vAlign w:val="center"/>
            <w:hideMark/>
          </w:tcPr>
          <w:p w:rsidR="007247B2" w:rsidRPr="00325FAF" w:rsidRDefault="007247B2" w:rsidP="007247B2">
            <w:pPr>
              <w:jc w:val="center"/>
            </w:pPr>
            <w:r w:rsidRPr="00325FAF">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pPr>
              <w:jc w:val="center"/>
            </w:pPr>
          </w:p>
        </w:tc>
        <w:tc>
          <w:tcPr>
            <w:tcW w:w="922" w:type="pct"/>
            <w:vMerge/>
            <w:vAlign w:val="center"/>
            <w:hideMark/>
          </w:tcPr>
          <w:p w:rsidR="007247B2" w:rsidRPr="00CC07CA" w:rsidRDefault="007247B2" w:rsidP="007247B2">
            <w:pPr>
              <w:jc w:val="center"/>
            </w:pPr>
          </w:p>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325FAF" w:rsidRDefault="007247B2" w:rsidP="007247B2">
            <w:pPr>
              <w:jc w:val="center"/>
            </w:pPr>
            <w:r w:rsidRPr="00325FAF">
              <w:t>49 814,40</w:t>
            </w:r>
          </w:p>
        </w:tc>
        <w:tc>
          <w:tcPr>
            <w:tcW w:w="327" w:type="pct"/>
            <w:shd w:val="clear" w:color="000000" w:fill="FFFFFF"/>
            <w:vAlign w:val="center"/>
            <w:hideMark/>
          </w:tcPr>
          <w:p w:rsidR="007247B2" w:rsidRPr="00325FAF" w:rsidRDefault="007247B2" w:rsidP="007247B2">
            <w:pPr>
              <w:jc w:val="center"/>
            </w:pPr>
            <w:r w:rsidRPr="00325FAF">
              <w:t>46 392,40</w:t>
            </w:r>
          </w:p>
        </w:tc>
        <w:tc>
          <w:tcPr>
            <w:tcW w:w="313" w:type="pct"/>
            <w:shd w:val="clear" w:color="000000" w:fill="FFFFFF"/>
            <w:vAlign w:val="center"/>
            <w:hideMark/>
          </w:tcPr>
          <w:p w:rsidR="007247B2" w:rsidRPr="00325FAF" w:rsidRDefault="007247B2" w:rsidP="007247B2">
            <w:pPr>
              <w:jc w:val="center"/>
            </w:pPr>
            <w:r w:rsidRPr="00325FAF">
              <w:t>3 422,00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325FAF" w:rsidRDefault="007247B2" w:rsidP="007247B2">
            <w:pPr>
              <w:jc w:val="center"/>
            </w:pPr>
            <w:r w:rsidRPr="00325FAF">
              <w:t>12 453,60</w:t>
            </w:r>
          </w:p>
        </w:tc>
        <w:tc>
          <w:tcPr>
            <w:tcW w:w="327" w:type="pct"/>
            <w:shd w:val="clear" w:color="000000" w:fill="FFFFFF"/>
            <w:vAlign w:val="center"/>
            <w:hideMark/>
          </w:tcPr>
          <w:p w:rsidR="007247B2" w:rsidRPr="00325FAF" w:rsidRDefault="007247B2" w:rsidP="007247B2">
            <w:pPr>
              <w:jc w:val="center"/>
            </w:pPr>
            <w:r w:rsidRPr="00325FAF">
              <w:t>11 598,10</w:t>
            </w:r>
          </w:p>
        </w:tc>
        <w:tc>
          <w:tcPr>
            <w:tcW w:w="313" w:type="pct"/>
            <w:shd w:val="clear" w:color="000000" w:fill="FFFFFF"/>
            <w:vAlign w:val="center"/>
            <w:hideMark/>
          </w:tcPr>
          <w:p w:rsidR="007247B2" w:rsidRDefault="007247B2" w:rsidP="007247B2">
            <w:pPr>
              <w:jc w:val="center"/>
            </w:pPr>
            <w:r w:rsidRPr="00325FAF">
              <w:t>855,50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ind w:left="-102"/>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shd w:val="clear" w:color="000000" w:fill="FFFFFF"/>
            <w:noWrap/>
            <w:vAlign w:val="center"/>
          </w:tcPr>
          <w:p w:rsidR="007247B2" w:rsidRPr="00CC07CA" w:rsidRDefault="007247B2" w:rsidP="007247B2">
            <w:r w:rsidRPr="00CC07CA">
              <w:t>в том числе:</w:t>
            </w:r>
          </w:p>
        </w:tc>
        <w:tc>
          <w:tcPr>
            <w:tcW w:w="922" w:type="pct"/>
            <w:shd w:val="clear" w:color="000000" w:fill="FFFFFF"/>
            <w:noWrap/>
            <w:vAlign w:val="center"/>
          </w:tcPr>
          <w:p w:rsidR="007247B2" w:rsidRPr="00CC07CA" w:rsidRDefault="007247B2" w:rsidP="007247B2">
            <w:pPr>
              <w:jc w:val="center"/>
            </w:pPr>
          </w:p>
        </w:tc>
        <w:tc>
          <w:tcPr>
            <w:tcW w:w="788" w:type="pct"/>
            <w:shd w:val="clear" w:color="000000" w:fill="FFFFFF"/>
            <w:noWrap/>
            <w:vAlign w:val="center"/>
          </w:tcPr>
          <w:p w:rsidR="007247B2" w:rsidRPr="00CC07CA" w:rsidRDefault="007247B2" w:rsidP="007247B2"/>
        </w:tc>
        <w:tc>
          <w:tcPr>
            <w:tcW w:w="365" w:type="pct"/>
            <w:shd w:val="clear" w:color="000000" w:fill="FFFFFF"/>
            <w:vAlign w:val="center"/>
          </w:tcPr>
          <w:p w:rsidR="007247B2" w:rsidRPr="00CC07CA" w:rsidRDefault="007247B2" w:rsidP="007247B2">
            <w:pPr>
              <w:jc w:val="center"/>
            </w:pPr>
          </w:p>
        </w:tc>
        <w:tc>
          <w:tcPr>
            <w:tcW w:w="327" w:type="pct"/>
            <w:shd w:val="clear" w:color="000000" w:fill="FFFFFF"/>
            <w:vAlign w:val="center"/>
          </w:tcPr>
          <w:p w:rsidR="007247B2" w:rsidRPr="00CC07CA" w:rsidRDefault="007247B2" w:rsidP="007247B2">
            <w:pPr>
              <w:ind w:left="-102"/>
              <w:jc w:val="center"/>
            </w:pPr>
          </w:p>
        </w:tc>
        <w:tc>
          <w:tcPr>
            <w:tcW w:w="313" w:type="pct"/>
            <w:shd w:val="clear" w:color="000000" w:fill="FFFFFF"/>
            <w:vAlign w:val="center"/>
          </w:tcPr>
          <w:p w:rsidR="007247B2" w:rsidRPr="00CC07CA" w:rsidRDefault="007247B2" w:rsidP="007247B2">
            <w:pPr>
              <w:jc w:val="center"/>
            </w:pPr>
          </w:p>
        </w:tc>
        <w:tc>
          <w:tcPr>
            <w:tcW w:w="320" w:type="pct"/>
            <w:shd w:val="clear" w:color="000000" w:fill="FFFFFF"/>
            <w:vAlign w:val="center"/>
          </w:tcPr>
          <w:p w:rsidR="007247B2" w:rsidRPr="00CC07CA" w:rsidRDefault="007247B2" w:rsidP="007247B2">
            <w:pPr>
              <w:jc w:val="center"/>
            </w:pPr>
          </w:p>
        </w:tc>
        <w:tc>
          <w:tcPr>
            <w:tcW w:w="321" w:type="pct"/>
            <w:shd w:val="clear" w:color="000000" w:fill="FFFFFF"/>
            <w:vAlign w:val="center"/>
          </w:tcPr>
          <w:p w:rsidR="007247B2" w:rsidRPr="00CC07CA" w:rsidRDefault="007247B2" w:rsidP="007247B2">
            <w:pPr>
              <w:jc w:val="center"/>
            </w:pPr>
          </w:p>
        </w:tc>
        <w:tc>
          <w:tcPr>
            <w:tcW w:w="329" w:type="pct"/>
            <w:shd w:val="clear" w:color="000000" w:fill="FFFFFF"/>
            <w:vAlign w:val="center"/>
          </w:tcPr>
          <w:p w:rsidR="007247B2" w:rsidRPr="00CC07CA" w:rsidRDefault="007247B2" w:rsidP="007247B2">
            <w:pPr>
              <w:jc w:val="center"/>
            </w:pPr>
          </w:p>
        </w:tc>
      </w:tr>
      <w:tr w:rsidR="007247B2" w:rsidRPr="00CC07CA" w:rsidTr="007247B2">
        <w:tc>
          <w:tcPr>
            <w:tcW w:w="1315" w:type="pct"/>
            <w:gridSpan w:val="2"/>
            <w:vMerge w:val="restart"/>
            <w:shd w:val="clear" w:color="000000" w:fill="FFFFFF"/>
            <w:noWrap/>
            <w:vAlign w:val="center"/>
            <w:hideMark/>
          </w:tcPr>
          <w:p w:rsidR="007247B2" w:rsidRPr="00CC07CA" w:rsidRDefault="007247B2" w:rsidP="007247B2">
            <w:pPr>
              <w:jc w:val="center"/>
            </w:pPr>
            <w:r w:rsidRPr="00CC07CA">
              <w:t>Процессная часть по подпрограмме 2</w:t>
            </w:r>
          </w:p>
        </w:tc>
        <w:tc>
          <w:tcPr>
            <w:tcW w:w="922" w:type="pct"/>
            <w:vMerge w:val="restart"/>
            <w:shd w:val="clear" w:color="000000" w:fill="FFFFFF"/>
            <w:noWrap/>
            <w:vAlign w:val="center"/>
            <w:hideMark/>
          </w:tcPr>
          <w:p w:rsidR="007247B2" w:rsidRPr="00CC07CA" w:rsidRDefault="007247B2" w:rsidP="007247B2">
            <w:pPr>
              <w:jc w:val="center"/>
            </w:pPr>
            <w:r w:rsidRPr="00CC07CA">
              <w:t> </w:t>
            </w:r>
          </w:p>
        </w:tc>
        <w:tc>
          <w:tcPr>
            <w:tcW w:w="788" w:type="pct"/>
            <w:shd w:val="clear" w:color="000000" w:fill="FFFFFF"/>
            <w:noWrap/>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D905B7" w:rsidRDefault="007247B2" w:rsidP="007247B2">
            <w:pPr>
              <w:jc w:val="center"/>
            </w:pPr>
            <w:r w:rsidRPr="00D905B7">
              <w:t>62 268,00</w:t>
            </w:r>
          </w:p>
        </w:tc>
        <w:tc>
          <w:tcPr>
            <w:tcW w:w="327" w:type="pct"/>
            <w:shd w:val="clear" w:color="000000" w:fill="FFFFFF"/>
            <w:vAlign w:val="center"/>
            <w:hideMark/>
          </w:tcPr>
          <w:p w:rsidR="007247B2" w:rsidRPr="00D905B7" w:rsidRDefault="007247B2" w:rsidP="007247B2">
            <w:pPr>
              <w:jc w:val="center"/>
            </w:pPr>
            <w:r w:rsidRPr="00D905B7">
              <w:t>57 990,50</w:t>
            </w:r>
          </w:p>
        </w:tc>
        <w:tc>
          <w:tcPr>
            <w:tcW w:w="313" w:type="pct"/>
            <w:shd w:val="clear" w:color="000000" w:fill="FFFFFF"/>
            <w:vAlign w:val="center"/>
            <w:hideMark/>
          </w:tcPr>
          <w:p w:rsidR="007247B2" w:rsidRPr="00D905B7" w:rsidRDefault="007247B2" w:rsidP="007247B2">
            <w:pPr>
              <w:jc w:val="center"/>
            </w:pPr>
            <w:r w:rsidRPr="00D905B7">
              <w:t>4 277,50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D905B7" w:rsidRDefault="007247B2" w:rsidP="007247B2">
            <w:pPr>
              <w:jc w:val="center"/>
            </w:pPr>
            <w:r w:rsidRPr="00D905B7">
              <w:t>0,00</w:t>
            </w:r>
          </w:p>
        </w:tc>
        <w:tc>
          <w:tcPr>
            <w:tcW w:w="327" w:type="pct"/>
            <w:shd w:val="clear" w:color="000000" w:fill="FFFFFF"/>
            <w:vAlign w:val="center"/>
            <w:hideMark/>
          </w:tcPr>
          <w:p w:rsidR="007247B2" w:rsidRPr="00D905B7" w:rsidRDefault="007247B2" w:rsidP="007247B2">
            <w:pPr>
              <w:jc w:val="center"/>
            </w:pPr>
            <w:r w:rsidRPr="00D905B7">
              <w:t>0,00</w:t>
            </w:r>
          </w:p>
        </w:tc>
        <w:tc>
          <w:tcPr>
            <w:tcW w:w="313" w:type="pct"/>
            <w:shd w:val="clear" w:color="000000" w:fill="FFFFFF"/>
            <w:vAlign w:val="center"/>
            <w:hideMark/>
          </w:tcPr>
          <w:p w:rsidR="007247B2" w:rsidRPr="00D905B7" w:rsidRDefault="007247B2" w:rsidP="007247B2">
            <w:pPr>
              <w:jc w:val="center"/>
            </w:pPr>
            <w:r w:rsidRPr="00D905B7">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D905B7" w:rsidRDefault="007247B2" w:rsidP="007247B2">
            <w:pPr>
              <w:jc w:val="center"/>
            </w:pPr>
            <w:r w:rsidRPr="00D905B7">
              <w:t>49 814,40</w:t>
            </w:r>
          </w:p>
        </w:tc>
        <w:tc>
          <w:tcPr>
            <w:tcW w:w="327" w:type="pct"/>
            <w:shd w:val="clear" w:color="000000" w:fill="FFFFFF"/>
            <w:vAlign w:val="center"/>
            <w:hideMark/>
          </w:tcPr>
          <w:p w:rsidR="007247B2" w:rsidRPr="00D905B7" w:rsidRDefault="007247B2" w:rsidP="007247B2">
            <w:pPr>
              <w:jc w:val="center"/>
            </w:pPr>
            <w:r w:rsidRPr="00D905B7">
              <w:t>46 392,40</w:t>
            </w:r>
          </w:p>
        </w:tc>
        <w:tc>
          <w:tcPr>
            <w:tcW w:w="313" w:type="pct"/>
            <w:shd w:val="clear" w:color="000000" w:fill="FFFFFF"/>
            <w:vAlign w:val="center"/>
            <w:hideMark/>
          </w:tcPr>
          <w:p w:rsidR="007247B2" w:rsidRPr="00D905B7" w:rsidRDefault="007247B2" w:rsidP="007247B2">
            <w:pPr>
              <w:jc w:val="center"/>
            </w:pPr>
            <w:r w:rsidRPr="00D905B7">
              <w:t>3 422,00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D905B7" w:rsidRDefault="007247B2" w:rsidP="007247B2">
            <w:pPr>
              <w:jc w:val="center"/>
            </w:pPr>
            <w:r w:rsidRPr="00D905B7">
              <w:t>12 453,60</w:t>
            </w:r>
          </w:p>
        </w:tc>
        <w:tc>
          <w:tcPr>
            <w:tcW w:w="327" w:type="pct"/>
            <w:shd w:val="clear" w:color="000000" w:fill="FFFFFF"/>
            <w:vAlign w:val="center"/>
            <w:hideMark/>
          </w:tcPr>
          <w:p w:rsidR="007247B2" w:rsidRPr="00D905B7" w:rsidRDefault="007247B2" w:rsidP="007247B2">
            <w:pPr>
              <w:jc w:val="center"/>
            </w:pPr>
            <w:r w:rsidRPr="00D905B7">
              <w:t>11 598,10</w:t>
            </w:r>
          </w:p>
        </w:tc>
        <w:tc>
          <w:tcPr>
            <w:tcW w:w="313" w:type="pct"/>
            <w:shd w:val="clear" w:color="000000" w:fill="FFFFFF"/>
            <w:vAlign w:val="center"/>
            <w:hideMark/>
          </w:tcPr>
          <w:p w:rsidR="007247B2" w:rsidRDefault="007247B2" w:rsidP="007247B2">
            <w:pPr>
              <w:jc w:val="center"/>
            </w:pPr>
            <w:r w:rsidRPr="00D905B7">
              <w:t>855,50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5000" w:type="pct"/>
            <w:gridSpan w:val="10"/>
            <w:shd w:val="clear" w:color="000000" w:fill="FFFFFF"/>
            <w:noWrap/>
            <w:vAlign w:val="center"/>
            <w:hideMark/>
          </w:tcPr>
          <w:p w:rsidR="007247B2" w:rsidRPr="00CC07CA" w:rsidRDefault="007247B2" w:rsidP="007247B2">
            <w:pPr>
              <w:jc w:val="center"/>
            </w:pPr>
            <w:r w:rsidRPr="00CC07CA">
              <w:t>Задача №3 «Повышение эффективности управления и содержания общего имущества многоквартирных домов»</w:t>
            </w:r>
          </w:p>
        </w:tc>
      </w:tr>
      <w:tr w:rsidR="007247B2" w:rsidRPr="00CC07CA" w:rsidTr="007247B2">
        <w:tc>
          <w:tcPr>
            <w:tcW w:w="5000" w:type="pct"/>
            <w:gridSpan w:val="10"/>
            <w:shd w:val="clear" w:color="000000" w:fill="FFFFFF"/>
            <w:vAlign w:val="center"/>
            <w:hideMark/>
          </w:tcPr>
          <w:p w:rsidR="007247B2" w:rsidRPr="00CC07CA" w:rsidRDefault="007247B2" w:rsidP="007247B2">
            <w:pPr>
              <w:jc w:val="center"/>
            </w:pPr>
            <w:r w:rsidRPr="00CC07CA">
              <w:t>Подпрограмма 3 «Создание условий для обеспечения качественными коммунальными услугами»</w:t>
            </w:r>
          </w:p>
        </w:tc>
      </w:tr>
      <w:tr w:rsidR="007247B2" w:rsidRPr="00CC07CA" w:rsidTr="007247B2">
        <w:tc>
          <w:tcPr>
            <w:tcW w:w="5000" w:type="pct"/>
            <w:gridSpan w:val="10"/>
            <w:shd w:val="clear" w:color="000000" w:fill="FFFFFF"/>
            <w:vAlign w:val="center"/>
            <w:hideMark/>
          </w:tcPr>
          <w:p w:rsidR="007247B2" w:rsidRPr="00CC07CA" w:rsidRDefault="007247B2" w:rsidP="007247B2">
            <w:pPr>
              <w:jc w:val="center"/>
            </w:pPr>
            <w:r w:rsidRPr="00CC07CA">
              <w:t>Процессная часть</w:t>
            </w:r>
          </w:p>
        </w:tc>
      </w:tr>
      <w:tr w:rsidR="007247B2" w:rsidRPr="00CC07CA" w:rsidTr="007247B2">
        <w:tc>
          <w:tcPr>
            <w:tcW w:w="479" w:type="pct"/>
            <w:vMerge w:val="restart"/>
            <w:shd w:val="clear" w:color="000000" w:fill="FFFFFF"/>
            <w:noWrap/>
            <w:vAlign w:val="center"/>
            <w:hideMark/>
          </w:tcPr>
          <w:p w:rsidR="007247B2" w:rsidRPr="00CC07CA" w:rsidRDefault="007247B2" w:rsidP="007247B2">
            <w:pPr>
              <w:jc w:val="center"/>
            </w:pPr>
            <w:r w:rsidRPr="00CC07CA">
              <w:t>3.1.</w:t>
            </w:r>
          </w:p>
        </w:tc>
        <w:tc>
          <w:tcPr>
            <w:tcW w:w="836" w:type="pct"/>
            <w:vMerge w:val="restart"/>
            <w:shd w:val="clear" w:color="000000" w:fill="FFFFFF"/>
            <w:vAlign w:val="center"/>
            <w:hideMark/>
          </w:tcPr>
          <w:p w:rsidR="007247B2" w:rsidRPr="00CC07CA" w:rsidRDefault="007247B2" w:rsidP="007247B2">
            <w:r w:rsidRPr="00CC07CA">
              <w:t>Строительство, реконструкция и капитальный ремонт объектов коммунального комплекса (I)</w:t>
            </w:r>
          </w:p>
        </w:tc>
        <w:tc>
          <w:tcPr>
            <w:tcW w:w="922" w:type="pct"/>
            <w:vMerge w:val="restart"/>
            <w:shd w:val="clear" w:color="000000" w:fill="FFFFFF"/>
            <w:vAlign w:val="center"/>
            <w:hideMark/>
          </w:tcPr>
          <w:p w:rsidR="007247B2" w:rsidRPr="00CC07CA" w:rsidRDefault="007247B2" w:rsidP="007247B2">
            <w:pPr>
              <w:jc w:val="center"/>
            </w:pPr>
            <w:r w:rsidRPr="00CC07CA">
              <w:t xml:space="preserve">МКУ «УКС и ЖКК </w:t>
            </w:r>
            <w:proofErr w:type="spellStart"/>
            <w:r w:rsidRPr="00CC07CA">
              <w:t>г.Когалыма</w:t>
            </w:r>
            <w:proofErr w:type="spellEnd"/>
            <w:r w:rsidRPr="00CC07CA">
              <w:t>»</w:t>
            </w:r>
          </w:p>
        </w:tc>
        <w:tc>
          <w:tcPr>
            <w:tcW w:w="788" w:type="pct"/>
            <w:shd w:val="clear" w:color="000000" w:fill="FFFFFF"/>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479" w:type="pct"/>
            <w:vMerge/>
            <w:vAlign w:val="center"/>
            <w:hideMark/>
          </w:tcPr>
          <w:p w:rsidR="007247B2" w:rsidRPr="00CC07CA" w:rsidRDefault="007247B2" w:rsidP="007247B2"/>
        </w:tc>
        <w:tc>
          <w:tcPr>
            <w:tcW w:w="836"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restart"/>
            <w:shd w:val="clear" w:color="000000" w:fill="FFFFFF"/>
            <w:vAlign w:val="center"/>
            <w:hideMark/>
          </w:tcPr>
          <w:p w:rsidR="007247B2" w:rsidRPr="00CC07CA" w:rsidRDefault="007247B2" w:rsidP="007247B2">
            <w:pPr>
              <w:jc w:val="center"/>
            </w:pPr>
            <w:r w:rsidRPr="00CC07CA">
              <w:t>Итого по подпрограмме 3</w:t>
            </w:r>
          </w:p>
        </w:tc>
        <w:tc>
          <w:tcPr>
            <w:tcW w:w="922" w:type="pct"/>
            <w:vMerge w:val="restart"/>
            <w:shd w:val="clear" w:color="000000" w:fill="FFFFFF"/>
            <w:vAlign w:val="center"/>
            <w:hideMark/>
          </w:tcPr>
          <w:p w:rsidR="007247B2" w:rsidRPr="00CC07CA" w:rsidRDefault="007247B2" w:rsidP="007247B2">
            <w:pPr>
              <w:jc w:val="center"/>
            </w:pPr>
            <w:r w:rsidRPr="00CC07CA">
              <w:t> </w:t>
            </w:r>
          </w:p>
        </w:tc>
        <w:tc>
          <w:tcPr>
            <w:tcW w:w="788" w:type="pct"/>
            <w:shd w:val="clear" w:color="000000" w:fill="FFFFFF"/>
            <w:noWrap/>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gridSpan w:val="2"/>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bl>
    <w:p w:rsidR="007247B2" w:rsidRDefault="007247B2" w:rsidP="007247B2">
      <w:pPr>
        <w:sectPr w:rsidR="007247B2" w:rsidSect="007247B2">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28"/>
        <w:gridCol w:w="2894"/>
        <w:gridCol w:w="2473"/>
        <w:gridCol w:w="1146"/>
        <w:gridCol w:w="1026"/>
        <w:gridCol w:w="982"/>
        <w:gridCol w:w="1004"/>
        <w:gridCol w:w="1008"/>
        <w:gridCol w:w="1033"/>
      </w:tblGrid>
      <w:tr w:rsidR="007247B2" w:rsidRPr="00CC07CA" w:rsidTr="007247B2">
        <w:tc>
          <w:tcPr>
            <w:tcW w:w="1315" w:type="pct"/>
            <w:shd w:val="clear" w:color="auto" w:fill="auto"/>
            <w:noWrap/>
            <w:vAlign w:val="center"/>
          </w:tcPr>
          <w:p w:rsidR="007247B2" w:rsidRPr="00CC07CA" w:rsidRDefault="007247B2" w:rsidP="007247B2">
            <w:r w:rsidRPr="00CC07CA">
              <w:lastRenderedPageBreak/>
              <w:t>в том числе:</w:t>
            </w:r>
          </w:p>
        </w:tc>
        <w:tc>
          <w:tcPr>
            <w:tcW w:w="922" w:type="pct"/>
            <w:shd w:val="clear" w:color="000000" w:fill="FFFFFF"/>
            <w:noWrap/>
            <w:vAlign w:val="center"/>
          </w:tcPr>
          <w:p w:rsidR="007247B2" w:rsidRPr="00CC07CA" w:rsidRDefault="007247B2" w:rsidP="007247B2">
            <w:pPr>
              <w:jc w:val="center"/>
            </w:pPr>
          </w:p>
        </w:tc>
        <w:tc>
          <w:tcPr>
            <w:tcW w:w="788" w:type="pct"/>
            <w:shd w:val="clear" w:color="000000" w:fill="FFFFFF"/>
            <w:noWrap/>
            <w:vAlign w:val="center"/>
          </w:tcPr>
          <w:p w:rsidR="007247B2" w:rsidRPr="00CC07CA" w:rsidRDefault="007247B2" w:rsidP="007247B2"/>
        </w:tc>
        <w:tc>
          <w:tcPr>
            <w:tcW w:w="365" w:type="pct"/>
            <w:shd w:val="clear" w:color="000000" w:fill="FFFFFF"/>
            <w:vAlign w:val="center"/>
          </w:tcPr>
          <w:p w:rsidR="007247B2" w:rsidRPr="00CC07CA" w:rsidRDefault="007247B2" w:rsidP="007247B2">
            <w:pPr>
              <w:jc w:val="center"/>
            </w:pPr>
          </w:p>
        </w:tc>
        <w:tc>
          <w:tcPr>
            <w:tcW w:w="327" w:type="pct"/>
            <w:shd w:val="clear" w:color="000000" w:fill="FFFFFF"/>
            <w:vAlign w:val="center"/>
          </w:tcPr>
          <w:p w:rsidR="007247B2" w:rsidRPr="00CC07CA" w:rsidRDefault="007247B2" w:rsidP="007247B2">
            <w:pPr>
              <w:jc w:val="center"/>
            </w:pPr>
          </w:p>
        </w:tc>
        <w:tc>
          <w:tcPr>
            <w:tcW w:w="313" w:type="pct"/>
            <w:shd w:val="clear" w:color="000000" w:fill="FFFFFF"/>
            <w:vAlign w:val="center"/>
          </w:tcPr>
          <w:p w:rsidR="007247B2" w:rsidRPr="00CC07CA" w:rsidRDefault="007247B2" w:rsidP="007247B2">
            <w:pPr>
              <w:jc w:val="center"/>
            </w:pPr>
          </w:p>
        </w:tc>
        <w:tc>
          <w:tcPr>
            <w:tcW w:w="320" w:type="pct"/>
            <w:shd w:val="clear" w:color="000000" w:fill="FFFFFF"/>
            <w:vAlign w:val="center"/>
          </w:tcPr>
          <w:p w:rsidR="007247B2" w:rsidRPr="00CC07CA" w:rsidRDefault="007247B2" w:rsidP="007247B2">
            <w:pPr>
              <w:jc w:val="center"/>
            </w:pPr>
          </w:p>
        </w:tc>
        <w:tc>
          <w:tcPr>
            <w:tcW w:w="321" w:type="pct"/>
            <w:shd w:val="clear" w:color="000000" w:fill="FFFFFF"/>
            <w:vAlign w:val="center"/>
          </w:tcPr>
          <w:p w:rsidR="007247B2" w:rsidRPr="00CC07CA" w:rsidRDefault="007247B2" w:rsidP="007247B2">
            <w:pPr>
              <w:jc w:val="center"/>
            </w:pPr>
          </w:p>
        </w:tc>
        <w:tc>
          <w:tcPr>
            <w:tcW w:w="329" w:type="pct"/>
            <w:shd w:val="clear" w:color="000000" w:fill="FFFFFF"/>
            <w:vAlign w:val="center"/>
          </w:tcPr>
          <w:p w:rsidR="007247B2" w:rsidRPr="00CC07CA" w:rsidRDefault="007247B2" w:rsidP="007247B2">
            <w:pPr>
              <w:jc w:val="center"/>
            </w:pPr>
          </w:p>
        </w:tc>
      </w:tr>
      <w:tr w:rsidR="007247B2" w:rsidRPr="00CC07CA" w:rsidTr="007247B2">
        <w:tc>
          <w:tcPr>
            <w:tcW w:w="1315" w:type="pct"/>
            <w:vMerge w:val="restart"/>
            <w:shd w:val="clear" w:color="auto" w:fill="auto"/>
            <w:noWrap/>
            <w:vAlign w:val="center"/>
            <w:hideMark/>
          </w:tcPr>
          <w:p w:rsidR="007247B2" w:rsidRPr="00CC07CA" w:rsidRDefault="007247B2" w:rsidP="007247B2">
            <w:pPr>
              <w:jc w:val="center"/>
            </w:pPr>
            <w:r w:rsidRPr="00CC07CA">
              <w:t>Процессная часть по подпрограмме 3</w:t>
            </w:r>
          </w:p>
        </w:tc>
        <w:tc>
          <w:tcPr>
            <w:tcW w:w="922" w:type="pct"/>
            <w:vMerge w:val="restart"/>
            <w:shd w:val="clear" w:color="000000" w:fill="FFFFFF"/>
            <w:noWrap/>
            <w:vAlign w:val="center"/>
            <w:hideMark/>
          </w:tcPr>
          <w:p w:rsidR="007247B2" w:rsidRPr="00CC07CA" w:rsidRDefault="007247B2" w:rsidP="007247B2">
            <w:pPr>
              <w:jc w:val="center"/>
            </w:pPr>
            <w:r w:rsidRPr="00CC07CA">
              <w:t> </w:t>
            </w:r>
          </w:p>
        </w:tc>
        <w:tc>
          <w:tcPr>
            <w:tcW w:w="788" w:type="pct"/>
            <w:shd w:val="clear" w:color="000000" w:fill="FFFFFF"/>
            <w:noWrap/>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restart"/>
            <w:shd w:val="clear" w:color="auto" w:fill="auto"/>
            <w:vAlign w:val="center"/>
            <w:hideMark/>
          </w:tcPr>
          <w:p w:rsidR="007247B2" w:rsidRPr="00CC07CA" w:rsidRDefault="007247B2" w:rsidP="007247B2">
            <w:r w:rsidRPr="00CC07CA">
              <w:t>Процессная часть в целом по муниципальной программе</w:t>
            </w:r>
          </w:p>
        </w:tc>
        <w:tc>
          <w:tcPr>
            <w:tcW w:w="922" w:type="pct"/>
            <w:shd w:val="clear" w:color="000000" w:fill="FFFFFF"/>
            <w:noWrap/>
            <w:vAlign w:val="center"/>
            <w:hideMark/>
          </w:tcPr>
          <w:p w:rsidR="007247B2" w:rsidRPr="00CC07CA" w:rsidRDefault="007247B2" w:rsidP="007247B2">
            <w:pPr>
              <w:jc w:val="center"/>
            </w:pPr>
            <w:r w:rsidRPr="00CC07CA">
              <w:t> </w:t>
            </w:r>
          </w:p>
        </w:tc>
        <w:tc>
          <w:tcPr>
            <w:tcW w:w="788" w:type="pct"/>
            <w:shd w:val="clear" w:color="000000" w:fill="FFFFFF"/>
            <w:noWrap/>
            <w:vAlign w:val="bottom"/>
            <w:hideMark/>
          </w:tcPr>
          <w:p w:rsidR="007247B2" w:rsidRPr="00CC07CA" w:rsidRDefault="007247B2" w:rsidP="007247B2">
            <w:r w:rsidRPr="00CC07CA">
              <w:t>всего</w:t>
            </w:r>
          </w:p>
        </w:tc>
        <w:tc>
          <w:tcPr>
            <w:tcW w:w="365" w:type="pct"/>
            <w:shd w:val="clear" w:color="000000" w:fill="FFFFFF"/>
            <w:vAlign w:val="center"/>
            <w:hideMark/>
          </w:tcPr>
          <w:p w:rsidR="007247B2" w:rsidRPr="0062681D" w:rsidRDefault="007247B2" w:rsidP="007247B2">
            <w:pPr>
              <w:jc w:val="center"/>
            </w:pPr>
            <w:r w:rsidRPr="0062681D">
              <w:t>67 564,90</w:t>
            </w:r>
          </w:p>
        </w:tc>
        <w:tc>
          <w:tcPr>
            <w:tcW w:w="327" w:type="pct"/>
            <w:shd w:val="clear" w:color="000000" w:fill="FFFFFF"/>
            <w:vAlign w:val="center"/>
            <w:hideMark/>
          </w:tcPr>
          <w:p w:rsidR="007247B2" w:rsidRPr="0062681D" w:rsidRDefault="007247B2" w:rsidP="007247B2">
            <w:pPr>
              <w:jc w:val="center"/>
            </w:pPr>
            <w:r w:rsidRPr="0062681D">
              <w:t>61 443,80</w:t>
            </w:r>
          </w:p>
        </w:tc>
        <w:tc>
          <w:tcPr>
            <w:tcW w:w="313" w:type="pct"/>
            <w:shd w:val="clear" w:color="000000" w:fill="FFFFFF"/>
            <w:vAlign w:val="center"/>
            <w:hideMark/>
          </w:tcPr>
          <w:p w:rsidR="007247B2" w:rsidRPr="0062681D" w:rsidRDefault="007247B2" w:rsidP="007247B2">
            <w:pPr>
              <w:jc w:val="center"/>
            </w:pPr>
            <w:r w:rsidRPr="0062681D">
              <w:t>4 738,40</w:t>
            </w:r>
          </w:p>
        </w:tc>
        <w:tc>
          <w:tcPr>
            <w:tcW w:w="320" w:type="pct"/>
            <w:shd w:val="clear" w:color="000000" w:fill="FFFFFF"/>
            <w:vAlign w:val="center"/>
            <w:hideMark/>
          </w:tcPr>
          <w:p w:rsidR="007247B2" w:rsidRPr="00A06E6A" w:rsidRDefault="007247B2" w:rsidP="007247B2">
            <w:pPr>
              <w:jc w:val="center"/>
            </w:pPr>
            <w:r w:rsidRPr="00A06E6A">
              <w:t>460,90</w:t>
            </w:r>
          </w:p>
        </w:tc>
        <w:tc>
          <w:tcPr>
            <w:tcW w:w="321" w:type="pct"/>
            <w:shd w:val="clear" w:color="000000" w:fill="FFFFFF"/>
            <w:vAlign w:val="center"/>
            <w:hideMark/>
          </w:tcPr>
          <w:p w:rsidR="007247B2" w:rsidRPr="00A06E6A" w:rsidRDefault="007247B2" w:rsidP="007247B2">
            <w:pPr>
              <w:jc w:val="center"/>
            </w:pPr>
            <w:r w:rsidRPr="00A06E6A">
              <w:t>460,90</w:t>
            </w:r>
          </w:p>
        </w:tc>
        <w:tc>
          <w:tcPr>
            <w:tcW w:w="329" w:type="pct"/>
            <w:shd w:val="clear" w:color="000000" w:fill="FFFFFF"/>
            <w:vAlign w:val="center"/>
            <w:hideMark/>
          </w:tcPr>
          <w:p w:rsidR="007247B2" w:rsidRPr="00A06E6A" w:rsidRDefault="007247B2" w:rsidP="007247B2">
            <w:pPr>
              <w:jc w:val="center"/>
            </w:pPr>
            <w:r w:rsidRPr="00A06E6A">
              <w:t>460,90</w:t>
            </w:r>
          </w:p>
        </w:tc>
      </w:tr>
      <w:tr w:rsidR="007247B2" w:rsidRPr="00CC07CA" w:rsidTr="007247B2">
        <w:tc>
          <w:tcPr>
            <w:tcW w:w="1315" w:type="pct"/>
            <w:vMerge/>
            <w:vAlign w:val="center"/>
            <w:hideMark/>
          </w:tcPr>
          <w:p w:rsidR="007247B2" w:rsidRPr="00CC07CA" w:rsidRDefault="007247B2" w:rsidP="007247B2"/>
        </w:tc>
        <w:tc>
          <w:tcPr>
            <w:tcW w:w="922" w:type="pct"/>
            <w:shd w:val="clear" w:color="000000" w:fill="FFFFFF"/>
            <w:noWrap/>
            <w:vAlign w:val="center"/>
            <w:hideMark/>
          </w:tcPr>
          <w:p w:rsidR="007247B2" w:rsidRPr="00CC07CA" w:rsidRDefault="007247B2" w:rsidP="007247B2">
            <w:pPr>
              <w:jc w:val="center"/>
            </w:pPr>
            <w:r w:rsidRPr="00CC07CA">
              <w:t> </w:t>
            </w:r>
          </w:p>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62681D" w:rsidRDefault="007247B2" w:rsidP="007247B2">
            <w:pPr>
              <w:jc w:val="center"/>
            </w:pPr>
            <w:r w:rsidRPr="0062681D">
              <w:t>0,00</w:t>
            </w:r>
          </w:p>
        </w:tc>
        <w:tc>
          <w:tcPr>
            <w:tcW w:w="327" w:type="pct"/>
            <w:shd w:val="clear" w:color="auto" w:fill="auto"/>
            <w:vAlign w:val="center"/>
            <w:hideMark/>
          </w:tcPr>
          <w:p w:rsidR="007247B2" w:rsidRPr="0062681D" w:rsidRDefault="007247B2" w:rsidP="007247B2">
            <w:pPr>
              <w:jc w:val="center"/>
            </w:pPr>
            <w:r w:rsidRPr="0062681D">
              <w:t>0,00</w:t>
            </w:r>
          </w:p>
        </w:tc>
        <w:tc>
          <w:tcPr>
            <w:tcW w:w="313" w:type="pct"/>
            <w:shd w:val="clear" w:color="auto" w:fill="auto"/>
            <w:vAlign w:val="center"/>
            <w:hideMark/>
          </w:tcPr>
          <w:p w:rsidR="007247B2" w:rsidRPr="0062681D" w:rsidRDefault="007247B2" w:rsidP="007247B2">
            <w:pPr>
              <w:jc w:val="center"/>
            </w:pPr>
            <w:r w:rsidRPr="0062681D">
              <w:t>0,00</w:t>
            </w:r>
          </w:p>
        </w:tc>
        <w:tc>
          <w:tcPr>
            <w:tcW w:w="320" w:type="pct"/>
            <w:shd w:val="clear" w:color="auto" w:fill="auto"/>
            <w:vAlign w:val="center"/>
            <w:hideMark/>
          </w:tcPr>
          <w:p w:rsidR="007247B2" w:rsidRPr="00A06E6A" w:rsidRDefault="007247B2" w:rsidP="007247B2">
            <w:pPr>
              <w:jc w:val="center"/>
            </w:pPr>
            <w:r w:rsidRPr="00A06E6A">
              <w:t>0,00</w:t>
            </w:r>
          </w:p>
        </w:tc>
        <w:tc>
          <w:tcPr>
            <w:tcW w:w="321" w:type="pct"/>
            <w:shd w:val="clear" w:color="auto" w:fill="auto"/>
            <w:vAlign w:val="center"/>
            <w:hideMark/>
          </w:tcPr>
          <w:p w:rsidR="007247B2" w:rsidRPr="00A06E6A" w:rsidRDefault="007247B2" w:rsidP="007247B2">
            <w:pPr>
              <w:jc w:val="center"/>
            </w:pPr>
            <w:r w:rsidRPr="00A06E6A">
              <w:t>0,00</w:t>
            </w:r>
          </w:p>
        </w:tc>
        <w:tc>
          <w:tcPr>
            <w:tcW w:w="329" w:type="pct"/>
            <w:shd w:val="clear" w:color="auto" w:fill="auto"/>
            <w:vAlign w:val="center"/>
            <w:hideMark/>
          </w:tcPr>
          <w:p w:rsidR="007247B2" w:rsidRPr="00A06E6A" w:rsidRDefault="007247B2" w:rsidP="007247B2">
            <w:pPr>
              <w:jc w:val="center"/>
            </w:pPr>
            <w:r w:rsidRPr="00A06E6A">
              <w:t>0,00</w:t>
            </w:r>
          </w:p>
        </w:tc>
      </w:tr>
      <w:tr w:rsidR="007247B2" w:rsidRPr="00CC07CA" w:rsidTr="007247B2">
        <w:tc>
          <w:tcPr>
            <w:tcW w:w="1315" w:type="pct"/>
            <w:vMerge/>
            <w:vAlign w:val="center"/>
            <w:hideMark/>
          </w:tcPr>
          <w:p w:rsidR="007247B2" w:rsidRPr="00CC07CA" w:rsidRDefault="007247B2" w:rsidP="007247B2"/>
        </w:tc>
        <w:tc>
          <w:tcPr>
            <w:tcW w:w="922" w:type="pct"/>
            <w:shd w:val="clear" w:color="000000" w:fill="FFFFFF"/>
            <w:noWrap/>
            <w:vAlign w:val="center"/>
            <w:hideMark/>
          </w:tcPr>
          <w:p w:rsidR="007247B2" w:rsidRPr="00CC07CA" w:rsidRDefault="007247B2" w:rsidP="007247B2">
            <w:pPr>
              <w:jc w:val="center"/>
            </w:pPr>
            <w:r w:rsidRPr="00CC07CA">
              <w:t> </w:t>
            </w:r>
          </w:p>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62681D" w:rsidRDefault="007247B2" w:rsidP="007247B2">
            <w:pPr>
              <w:jc w:val="center"/>
            </w:pPr>
            <w:r w:rsidRPr="0062681D">
              <w:t>49 814,40</w:t>
            </w:r>
          </w:p>
        </w:tc>
        <w:tc>
          <w:tcPr>
            <w:tcW w:w="327" w:type="pct"/>
            <w:shd w:val="clear" w:color="auto" w:fill="auto"/>
            <w:vAlign w:val="center"/>
            <w:hideMark/>
          </w:tcPr>
          <w:p w:rsidR="007247B2" w:rsidRPr="0062681D" w:rsidRDefault="007247B2" w:rsidP="007247B2">
            <w:pPr>
              <w:jc w:val="center"/>
            </w:pPr>
            <w:r w:rsidRPr="0062681D">
              <w:t>46 392,40</w:t>
            </w:r>
          </w:p>
        </w:tc>
        <w:tc>
          <w:tcPr>
            <w:tcW w:w="313" w:type="pct"/>
            <w:shd w:val="clear" w:color="auto" w:fill="auto"/>
            <w:vAlign w:val="center"/>
            <w:hideMark/>
          </w:tcPr>
          <w:p w:rsidR="007247B2" w:rsidRPr="0062681D" w:rsidRDefault="007247B2" w:rsidP="007247B2">
            <w:pPr>
              <w:jc w:val="center"/>
            </w:pPr>
            <w:r w:rsidRPr="0062681D">
              <w:t>3 422,00</w:t>
            </w:r>
          </w:p>
        </w:tc>
        <w:tc>
          <w:tcPr>
            <w:tcW w:w="320" w:type="pct"/>
            <w:shd w:val="clear" w:color="auto" w:fill="auto"/>
            <w:vAlign w:val="center"/>
            <w:hideMark/>
          </w:tcPr>
          <w:p w:rsidR="007247B2" w:rsidRPr="00A06E6A" w:rsidRDefault="007247B2" w:rsidP="007247B2">
            <w:pPr>
              <w:jc w:val="center"/>
            </w:pPr>
            <w:r w:rsidRPr="00A06E6A">
              <w:t>0,00</w:t>
            </w:r>
          </w:p>
        </w:tc>
        <w:tc>
          <w:tcPr>
            <w:tcW w:w="321" w:type="pct"/>
            <w:shd w:val="clear" w:color="auto" w:fill="auto"/>
            <w:vAlign w:val="center"/>
            <w:hideMark/>
          </w:tcPr>
          <w:p w:rsidR="007247B2" w:rsidRPr="00A06E6A" w:rsidRDefault="007247B2" w:rsidP="007247B2">
            <w:pPr>
              <w:jc w:val="center"/>
            </w:pPr>
            <w:r w:rsidRPr="00A06E6A">
              <w:t>0,00</w:t>
            </w:r>
          </w:p>
        </w:tc>
        <w:tc>
          <w:tcPr>
            <w:tcW w:w="329" w:type="pct"/>
            <w:shd w:val="clear" w:color="auto" w:fill="auto"/>
            <w:vAlign w:val="center"/>
            <w:hideMark/>
          </w:tcPr>
          <w:p w:rsidR="007247B2" w:rsidRPr="00A06E6A" w:rsidRDefault="007247B2" w:rsidP="007247B2">
            <w:pPr>
              <w:jc w:val="center"/>
            </w:pPr>
            <w:r w:rsidRPr="00A06E6A">
              <w:t>0,00</w:t>
            </w:r>
          </w:p>
        </w:tc>
      </w:tr>
      <w:tr w:rsidR="007247B2" w:rsidRPr="00CC07CA" w:rsidTr="007247B2">
        <w:tc>
          <w:tcPr>
            <w:tcW w:w="1315" w:type="pct"/>
            <w:vMerge/>
            <w:vAlign w:val="center"/>
            <w:hideMark/>
          </w:tcPr>
          <w:p w:rsidR="007247B2" w:rsidRPr="00CC07CA" w:rsidRDefault="007247B2" w:rsidP="007247B2"/>
        </w:tc>
        <w:tc>
          <w:tcPr>
            <w:tcW w:w="922" w:type="pct"/>
            <w:shd w:val="clear" w:color="000000" w:fill="FFFFFF"/>
            <w:noWrap/>
            <w:vAlign w:val="center"/>
            <w:hideMark/>
          </w:tcPr>
          <w:p w:rsidR="007247B2" w:rsidRPr="00CC07CA" w:rsidRDefault="007247B2" w:rsidP="007247B2">
            <w:pPr>
              <w:jc w:val="center"/>
            </w:pPr>
            <w:r w:rsidRPr="00CC07CA">
              <w:t> </w:t>
            </w:r>
          </w:p>
        </w:tc>
        <w:tc>
          <w:tcPr>
            <w:tcW w:w="788" w:type="pct"/>
            <w:shd w:val="clear" w:color="000000" w:fill="FFFFFF"/>
            <w:vAlign w:val="bottom"/>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62681D" w:rsidRDefault="007247B2" w:rsidP="007247B2">
            <w:pPr>
              <w:jc w:val="center"/>
            </w:pPr>
            <w:r w:rsidRPr="0062681D">
              <w:t>17 750,50</w:t>
            </w:r>
          </w:p>
        </w:tc>
        <w:tc>
          <w:tcPr>
            <w:tcW w:w="327" w:type="pct"/>
            <w:shd w:val="clear" w:color="auto" w:fill="auto"/>
            <w:vAlign w:val="center"/>
            <w:hideMark/>
          </w:tcPr>
          <w:p w:rsidR="007247B2" w:rsidRPr="0062681D" w:rsidRDefault="007247B2" w:rsidP="007247B2">
            <w:pPr>
              <w:jc w:val="center"/>
            </w:pPr>
            <w:r w:rsidRPr="0062681D">
              <w:t>15 051,40</w:t>
            </w:r>
          </w:p>
        </w:tc>
        <w:tc>
          <w:tcPr>
            <w:tcW w:w="313" w:type="pct"/>
            <w:shd w:val="clear" w:color="auto" w:fill="auto"/>
            <w:vAlign w:val="center"/>
            <w:hideMark/>
          </w:tcPr>
          <w:p w:rsidR="007247B2" w:rsidRDefault="007247B2" w:rsidP="007247B2">
            <w:pPr>
              <w:jc w:val="center"/>
            </w:pPr>
            <w:r w:rsidRPr="0062681D">
              <w:t>1 316,40</w:t>
            </w:r>
          </w:p>
        </w:tc>
        <w:tc>
          <w:tcPr>
            <w:tcW w:w="320" w:type="pct"/>
            <w:shd w:val="clear" w:color="auto" w:fill="auto"/>
            <w:vAlign w:val="center"/>
            <w:hideMark/>
          </w:tcPr>
          <w:p w:rsidR="007247B2" w:rsidRPr="00A06E6A" w:rsidRDefault="007247B2" w:rsidP="007247B2">
            <w:pPr>
              <w:jc w:val="center"/>
            </w:pPr>
            <w:r w:rsidRPr="00A06E6A">
              <w:t>460,90</w:t>
            </w:r>
          </w:p>
        </w:tc>
        <w:tc>
          <w:tcPr>
            <w:tcW w:w="321" w:type="pct"/>
            <w:shd w:val="clear" w:color="auto" w:fill="auto"/>
            <w:vAlign w:val="center"/>
            <w:hideMark/>
          </w:tcPr>
          <w:p w:rsidR="007247B2" w:rsidRPr="00A06E6A" w:rsidRDefault="007247B2" w:rsidP="007247B2">
            <w:pPr>
              <w:jc w:val="center"/>
            </w:pPr>
            <w:r w:rsidRPr="00A06E6A">
              <w:t>460,90</w:t>
            </w:r>
          </w:p>
        </w:tc>
        <w:tc>
          <w:tcPr>
            <w:tcW w:w="329" w:type="pct"/>
            <w:shd w:val="clear" w:color="auto" w:fill="auto"/>
            <w:vAlign w:val="center"/>
            <w:hideMark/>
          </w:tcPr>
          <w:p w:rsidR="007247B2" w:rsidRDefault="007247B2" w:rsidP="007247B2">
            <w:pPr>
              <w:jc w:val="center"/>
            </w:pPr>
            <w:r w:rsidRPr="00A06E6A">
              <w:t>460,90</w:t>
            </w:r>
          </w:p>
        </w:tc>
      </w:tr>
      <w:tr w:rsidR="007247B2" w:rsidRPr="00CC07CA" w:rsidTr="007247B2">
        <w:tc>
          <w:tcPr>
            <w:tcW w:w="1315" w:type="pct"/>
            <w:vMerge/>
            <w:vAlign w:val="center"/>
            <w:hideMark/>
          </w:tcPr>
          <w:p w:rsidR="007247B2" w:rsidRPr="00CC07CA" w:rsidRDefault="007247B2" w:rsidP="007247B2"/>
        </w:tc>
        <w:tc>
          <w:tcPr>
            <w:tcW w:w="922" w:type="pct"/>
            <w:shd w:val="clear" w:color="000000" w:fill="FFFFFF"/>
            <w:noWrap/>
            <w:vAlign w:val="center"/>
            <w:hideMark/>
          </w:tcPr>
          <w:p w:rsidR="007247B2" w:rsidRPr="00CC07CA" w:rsidRDefault="007247B2" w:rsidP="007247B2">
            <w:pPr>
              <w:jc w:val="center"/>
            </w:pPr>
            <w:r w:rsidRPr="00CC07CA">
              <w:t> </w:t>
            </w:r>
          </w:p>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auto" w:fill="auto"/>
            <w:vAlign w:val="center"/>
            <w:hideMark/>
          </w:tcPr>
          <w:p w:rsidR="007247B2" w:rsidRPr="00CC07CA" w:rsidRDefault="007247B2" w:rsidP="007247B2">
            <w:pPr>
              <w:jc w:val="center"/>
            </w:pPr>
            <w:r w:rsidRPr="00CC07CA">
              <w:t>0,00</w:t>
            </w:r>
          </w:p>
        </w:tc>
        <w:tc>
          <w:tcPr>
            <w:tcW w:w="313" w:type="pct"/>
            <w:shd w:val="clear" w:color="auto" w:fill="auto"/>
            <w:vAlign w:val="center"/>
            <w:hideMark/>
          </w:tcPr>
          <w:p w:rsidR="007247B2" w:rsidRPr="00CC07CA" w:rsidRDefault="007247B2" w:rsidP="007247B2">
            <w:pPr>
              <w:jc w:val="center"/>
            </w:pPr>
            <w:r w:rsidRPr="00CC07CA">
              <w:t>0,00</w:t>
            </w:r>
          </w:p>
        </w:tc>
        <w:tc>
          <w:tcPr>
            <w:tcW w:w="320" w:type="pct"/>
            <w:shd w:val="clear" w:color="auto" w:fill="auto"/>
            <w:vAlign w:val="center"/>
            <w:hideMark/>
          </w:tcPr>
          <w:p w:rsidR="007247B2" w:rsidRPr="00CC07CA" w:rsidRDefault="007247B2" w:rsidP="007247B2">
            <w:pPr>
              <w:jc w:val="center"/>
            </w:pPr>
            <w:r w:rsidRPr="00CC07CA">
              <w:t>0,00</w:t>
            </w:r>
          </w:p>
        </w:tc>
        <w:tc>
          <w:tcPr>
            <w:tcW w:w="321" w:type="pct"/>
            <w:shd w:val="clear" w:color="auto" w:fill="auto"/>
            <w:vAlign w:val="center"/>
            <w:hideMark/>
          </w:tcPr>
          <w:p w:rsidR="007247B2" w:rsidRPr="00CC07CA" w:rsidRDefault="007247B2" w:rsidP="007247B2">
            <w:pPr>
              <w:jc w:val="center"/>
            </w:pPr>
            <w:r w:rsidRPr="00CC07CA">
              <w:t>0,00</w:t>
            </w:r>
          </w:p>
        </w:tc>
        <w:tc>
          <w:tcPr>
            <w:tcW w:w="329" w:type="pct"/>
            <w:shd w:val="clear" w:color="auto" w:fill="auto"/>
            <w:vAlign w:val="center"/>
            <w:hideMark/>
          </w:tcPr>
          <w:p w:rsidR="007247B2" w:rsidRPr="00CC07CA" w:rsidRDefault="007247B2" w:rsidP="007247B2">
            <w:pPr>
              <w:jc w:val="center"/>
            </w:pPr>
            <w:r w:rsidRPr="00CC07CA">
              <w:t>0,00</w:t>
            </w:r>
          </w:p>
        </w:tc>
      </w:tr>
      <w:tr w:rsidR="007247B2" w:rsidRPr="00CC07CA" w:rsidTr="007247B2">
        <w:tc>
          <w:tcPr>
            <w:tcW w:w="1315" w:type="pct"/>
            <w:vMerge w:val="restart"/>
            <w:shd w:val="clear" w:color="000000" w:fill="FFFFFF"/>
            <w:vAlign w:val="center"/>
            <w:hideMark/>
          </w:tcPr>
          <w:p w:rsidR="007247B2" w:rsidRPr="00CC07CA" w:rsidRDefault="007247B2" w:rsidP="007247B2">
            <w:pPr>
              <w:jc w:val="center"/>
            </w:pPr>
            <w:r w:rsidRPr="00CC07CA">
              <w:t>Всего по муниципальной программе:</w:t>
            </w:r>
          </w:p>
        </w:tc>
        <w:tc>
          <w:tcPr>
            <w:tcW w:w="922" w:type="pct"/>
            <w:vMerge w:val="restart"/>
            <w:shd w:val="clear" w:color="000000" w:fill="FFFFFF"/>
            <w:noWrap/>
            <w:vAlign w:val="bottom"/>
            <w:hideMark/>
          </w:tcPr>
          <w:p w:rsidR="007247B2" w:rsidRPr="00CC07CA" w:rsidRDefault="007247B2" w:rsidP="007247B2">
            <w:pPr>
              <w:jc w:val="center"/>
            </w:pPr>
            <w:r w:rsidRPr="00CC07CA">
              <w:t> </w:t>
            </w:r>
          </w:p>
        </w:tc>
        <w:tc>
          <w:tcPr>
            <w:tcW w:w="788" w:type="pct"/>
            <w:shd w:val="clear" w:color="000000" w:fill="FFFFFF"/>
            <w:noWrap/>
            <w:vAlign w:val="bottom"/>
            <w:hideMark/>
          </w:tcPr>
          <w:p w:rsidR="007247B2" w:rsidRPr="00CC07CA" w:rsidRDefault="007247B2" w:rsidP="007247B2">
            <w:r w:rsidRPr="00CC07CA">
              <w:t>всего</w:t>
            </w:r>
          </w:p>
        </w:tc>
        <w:tc>
          <w:tcPr>
            <w:tcW w:w="365" w:type="pct"/>
            <w:shd w:val="clear" w:color="000000" w:fill="FFFFFF"/>
            <w:vAlign w:val="center"/>
            <w:hideMark/>
          </w:tcPr>
          <w:p w:rsidR="007247B2" w:rsidRPr="007E7CE3" w:rsidRDefault="007247B2" w:rsidP="007247B2">
            <w:pPr>
              <w:jc w:val="center"/>
            </w:pPr>
            <w:r w:rsidRPr="007E7CE3">
              <w:t>67 564,90</w:t>
            </w:r>
          </w:p>
        </w:tc>
        <w:tc>
          <w:tcPr>
            <w:tcW w:w="327" w:type="pct"/>
            <w:shd w:val="clear" w:color="auto" w:fill="auto"/>
            <w:vAlign w:val="center"/>
            <w:hideMark/>
          </w:tcPr>
          <w:p w:rsidR="007247B2" w:rsidRPr="007E7CE3" w:rsidRDefault="007247B2" w:rsidP="007247B2">
            <w:pPr>
              <w:jc w:val="center"/>
            </w:pPr>
            <w:r w:rsidRPr="007E7CE3">
              <w:t>61 443,80</w:t>
            </w:r>
          </w:p>
        </w:tc>
        <w:tc>
          <w:tcPr>
            <w:tcW w:w="313" w:type="pct"/>
            <w:shd w:val="clear" w:color="auto" w:fill="auto"/>
            <w:vAlign w:val="center"/>
            <w:hideMark/>
          </w:tcPr>
          <w:p w:rsidR="007247B2" w:rsidRPr="007E7CE3" w:rsidRDefault="007247B2" w:rsidP="007247B2">
            <w:pPr>
              <w:jc w:val="center"/>
            </w:pPr>
            <w:r w:rsidRPr="007E7CE3">
              <w:t>4 738,40</w:t>
            </w:r>
          </w:p>
        </w:tc>
        <w:tc>
          <w:tcPr>
            <w:tcW w:w="320" w:type="pct"/>
            <w:shd w:val="clear" w:color="auto" w:fill="auto"/>
            <w:vAlign w:val="center"/>
            <w:hideMark/>
          </w:tcPr>
          <w:p w:rsidR="007247B2" w:rsidRPr="009D1C3B" w:rsidRDefault="007247B2" w:rsidP="007247B2">
            <w:pPr>
              <w:jc w:val="center"/>
            </w:pPr>
            <w:r w:rsidRPr="009D1C3B">
              <w:t>460,90</w:t>
            </w:r>
          </w:p>
        </w:tc>
        <w:tc>
          <w:tcPr>
            <w:tcW w:w="321" w:type="pct"/>
            <w:shd w:val="clear" w:color="auto" w:fill="auto"/>
            <w:vAlign w:val="center"/>
            <w:hideMark/>
          </w:tcPr>
          <w:p w:rsidR="007247B2" w:rsidRPr="009D1C3B" w:rsidRDefault="007247B2" w:rsidP="007247B2">
            <w:pPr>
              <w:jc w:val="center"/>
            </w:pPr>
            <w:r w:rsidRPr="009D1C3B">
              <w:t>460,90</w:t>
            </w:r>
          </w:p>
        </w:tc>
        <w:tc>
          <w:tcPr>
            <w:tcW w:w="329" w:type="pct"/>
            <w:shd w:val="clear" w:color="auto" w:fill="auto"/>
            <w:vAlign w:val="center"/>
            <w:hideMark/>
          </w:tcPr>
          <w:p w:rsidR="007247B2" w:rsidRPr="009D1C3B" w:rsidRDefault="007247B2" w:rsidP="007247B2">
            <w:pPr>
              <w:jc w:val="center"/>
            </w:pPr>
            <w:r w:rsidRPr="009D1C3B">
              <w:t>460,90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7E7CE3" w:rsidRDefault="007247B2" w:rsidP="007247B2">
            <w:pPr>
              <w:jc w:val="center"/>
            </w:pPr>
            <w:r w:rsidRPr="007E7CE3">
              <w:t>0,00</w:t>
            </w:r>
          </w:p>
        </w:tc>
        <w:tc>
          <w:tcPr>
            <w:tcW w:w="327" w:type="pct"/>
            <w:shd w:val="clear" w:color="000000" w:fill="FFFFFF"/>
            <w:vAlign w:val="center"/>
            <w:hideMark/>
          </w:tcPr>
          <w:p w:rsidR="007247B2" w:rsidRPr="007E7CE3" w:rsidRDefault="007247B2" w:rsidP="007247B2">
            <w:pPr>
              <w:jc w:val="center"/>
            </w:pPr>
            <w:r w:rsidRPr="007E7CE3">
              <w:t>0,00</w:t>
            </w:r>
          </w:p>
        </w:tc>
        <w:tc>
          <w:tcPr>
            <w:tcW w:w="313" w:type="pct"/>
            <w:shd w:val="clear" w:color="000000" w:fill="FFFFFF"/>
            <w:vAlign w:val="center"/>
            <w:hideMark/>
          </w:tcPr>
          <w:p w:rsidR="007247B2" w:rsidRPr="007E7CE3" w:rsidRDefault="007247B2" w:rsidP="007247B2">
            <w:pPr>
              <w:jc w:val="center"/>
            </w:pPr>
            <w:r w:rsidRPr="007E7CE3">
              <w:t>0,00</w:t>
            </w:r>
          </w:p>
        </w:tc>
        <w:tc>
          <w:tcPr>
            <w:tcW w:w="320" w:type="pct"/>
            <w:shd w:val="clear" w:color="000000" w:fill="FFFFFF"/>
            <w:vAlign w:val="center"/>
            <w:hideMark/>
          </w:tcPr>
          <w:p w:rsidR="007247B2" w:rsidRPr="009D1C3B" w:rsidRDefault="007247B2" w:rsidP="007247B2">
            <w:pPr>
              <w:jc w:val="center"/>
            </w:pPr>
            <w:r w:rsidRPr="009D1C3B">
              <w:t>0,00</w:t>
            </w:r>
          </w:p>
        </w:tc>
        <w:tc>
          <w:tcPr>
            <w:tcW w:w="321" w:type="pct"/>
            <w:shd w:val="clear" w:color="000000" w:fill="FFFFFF"/>
            <w:vAlign w:val="center"/>
            <w:hideMark/>
          </w:tcPr>
          <w:p w:rsidR="007247B2" w:rsidRPr="009D1C3B" w:rsidRDefault="007247B2" w:rsidP="007247B2">
            <w:pPr>
              <w:jc w:val="center"/>
            </w:pPr>
            <w:r w:rsidRPr="009D1C3B">
              <w:t>0,00</w:t>
            </w:r>
          </w:p>
        </w:tc>
        <w:tc>
          <w:tcPr>
            <w:tcW w:w="329" w:type="pct"/>
            <w:shd w:val="clear" w:color="000000" w:fill="FFFFFF"/>
            <w:vAlign w:val="center"/>
            <w:hideMark/>
          </w:tcPr>
          <w:p w:rsidR="007247B2" w:rsidRPr="009D1C3B" w:rsidRDefault="007247B2" w:rsidP="007247B2">
            <w:pPr>
              <w:jc w:val="center"/>
            </w:pPr>
            <w:r w:rsidRPr="009D1C3B">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7E7CE3" w:rsidRDefault="007247B2" w:rsidP="007247B2">
            <w:pPr>
              <w:jc w:val="center"/>
            </w:pPr>
            <w:r w:rsidRPr="007E7CE3">
              <w:t>49 814,40</w:t>
            </w:r>
          </w:p>
        </w:tc>
        <w:tc>
          <w:tcPr>
            <w:tcW w:w="327" w:type="pct"/>
            <w:shd w:val="clear" w:color="000000" w:fill="FFFFFF"/>
            <w:vAlign w:val="center"/>
            <w:hideMark/>
          </w:tcPr>
          <w:p w:rsidR="007247B2" w:rsidRPr="007E7CE3" w:rsidRDefault="007247B2" w:rsidP="007247B2">
            <w:pPr>
              <w:jc w:val="center"/>
            </w:pPr>
            <w:r w:rsidRPr="007E7CE3">
              <w:t>46 392,40</w:t>
            </w:r>
          </w:p>
        </w:tc>
        <w:tc>
          <w:tcPr>
            <w:tcW w:w="313" w:type="pct"/>
            <w:shd w:val="clear" w:color="000000" w:fill="FFFFFF"/>
            <w:vAlign w:val="center"/>
            <w:hideMark/>
          </w:tcPr>
          <w:p w:rsidR="007247B2" w:rsidRPr="007E7CE3" w:rsidRDefault="007247B2" w:rsidP="007247B2">
            <w:pPr>
              <w:jc w:val="center"/>
            </w:pPr>
            <w:r w:rsidRPr="007E7CE3">
              <w:t>3 422,00</w:t>
            </w:r>
          </w:p>
        </w:tc>
        <w:tc>
          <w:tcPr>
            <w:tcW w:w="320" w:type="pct"/>
            <w:shd w:val="clear" w:color="000000" w:fill="FFFFFF"/>
            <w:vAlign w:val="center"/>
            <w:hideMark/>
          </w:tcPr>
          <w:p w:rsidR="007247B2" w:rsidRPr="009D1C3B" w:rsidRDefault="007247B2" w:rsidP="007247B2">
            <w:pPr>
              <w:jc w:val="center"/>
            </w:pPr>
            <w:r w:rsidRPr="009D1C3B">
              <w:t>0,00</w:t>
            </w:r>
          </w:p>
        </w:tc>
        <w:tc>
          <w:tcPr>
            <w:tcW w:w="321" w:type="pct"/>
            <w:shd w:val="clear" w:color="000000" w:fill="FFFFFF"/>
            <w:vAlign w:val="center"/>
            <w:hideMark/>
          </w:tcPr>
          <w:p w:rsidR="007247B2" w:rsidRPr="009D1C3B" w:rsidRDefault="007247B2" w:rsidP="007247B2">
            <w:pPr>
              <w:jc w:val="center"/>
            </w:pPr>
            <w:r w:rsidRPr="009D1C3B">
              <w:t>0,00</w:t>
            </w:r>
          </w:p>
        </w:tc>
        <w:tc>
          <w:tcPr>
            <w:tcW w:w="329" w:type="pct"/>
            <w:shd w:val="clear" w:color="000000" w:fill="FFFFFF"/>
            <w:vAlign w:val="center"/>
            <w:hideMark/>
          </w:tcPr>
          <w:p w:rsidR="007247B2" w:rsidRPr="009D1C3B" w:rsidRDefault="007247B2" w:rsidP="007247B2">
            <w:pPr>
              <w:jc w:val="center"/>
            </w:pPr>
            <w:r w:rsidRPr="009D1C3B">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bottom"/>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7E7CE3" w:rsidRDefault="007247B2" w:rsidP="007247B2">
            <w:pPr>
              <w:jc w:val="center"/>
            </w:pPr>
            <w:r w:rsidRPr="007E7CE3">
              <w:t>17 750,50</w:t>
            </w:r>
          </w:p>
        </w:tc>
        <w:tc>
          <w:tcPr>
            <w:tcW w:w="327" w:type="pct"/>
            <w:shd w:val="clear" w:color="000000" w:fill="FFFFFF"/>
            <w:vAlign w:val="center"/>
            <w:hideMark/>
          </w:tcPr>
          <w:p w:rsidR="007247B2" w:rsidRPr="007E7CE3" w:rsidRDefault="007247B2" w:rsidP="007247B2">
            <w:pPr>
              <w:jc w:val="center"/>
            </w:pPr>
            <w:r w:rsidRPr="007E7CE3">
              <w:t>15 051,40</w:t>
            </w:r>
          </w:p>
        </w:tc>
        <w:tc>
          <w:tcPr>
            <w:tcW w:w="313" w:type="pct"/>
            <w:shd w:val="clear" w:color="000000" w:fill="FFFFFF"/>
            <w:vAlign w:val="center"/>
            <w:hideMark/>
          </w:tcPr>
          <w:p w:rsidR="007247B2" w:rsidRDefault="007247B2" w:rsidP="007247B2">
            <w:pPr>
              <w:jc w:val="center"/>
            </w:pPr>
            <w:r w:rsidRPr="007E7CE3">
              <w:t>1 316,40</w:t>
            </w:r>
          </w:p>
        </w:tc>
        <w:tc>
          <w:tcPr>
            <w:tcW w:w="320" w:type="pct"/>
            <w:shd w:val="clear" w:color="000000" w:fill="FFFFFF"/>
            <w:vAlign w:val="center"/>
            <w:hideMark/>
          </w:tcPr>
          <w:p w:rsidR="007247B2" w:rsidRPr="009D1C3B" w:rsidRDefault="007247B2" w:rsidP="007247B2">
            <w:pPr>
              <w:jc w:val="center"/>
            </w:pPr>
            <w:r w:rsidRPr="009D1C3B">
              <w:t>460,90</w:t>
            </w:r>
          </w:p>
        </w:tc>
        <w:tc>
          <w:tcPr>
            <w:tcW w:w="321" w:type="pct"/>
            <w:shd w:val="clear" w:color="000000" w:fill="FFFFFF"/>
            <w:vAlign w:val="center"/>
            <w:hideMark/>
          </w:tcPr>
          <w:p w:rsidR="007247B2" w:rsidRPr="009D1C3B" w:rsidRDefault="007247B2" w:rsidP="007247B2">
            <w:pPr>
              <w:jc w:val="center"/>
            </w:pPr>
            <w:r w:rsidRPr="009D1C3B">
              <w:t>460,90</w:t>
            </w:r>
          </w:p>
        </w:tc>
        <w:tc>
          <w:tcPr>
            <w:tcW w:w="329" w:type="pct"/>
            <w:shd w:val="clear" w:color="000000" w:fill="FFFFFF"/>
            <w:vAlign w:val="center"/>
            <w:hideMark/>
          </w:tcPr>
          <w:p w:rsidR="007247B2" w:rsidRDefault="007247B2" w:rsidP="007247B2">
            <w:pPr>
              <w:jc w:val="center"/>
            </w:pPr>
            <w:r w:rsidRPr="009D1C3B">
              <w:t>460,90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restart"/>
            <w:shd w:val="clear" w:color="000000" w:fill="FFFFFF"/>
            <w:vAlign w:val="center"/>
            <w:hideMark/>
          </w:tcPr>
          <w:p w:rsidR="007247B2" w:rsidRPr="00CC07CA" w:rsidRDefault="007247B2" w:rsidP="007247B2">
            <w:pPr>
              <w:jc w:val="center"/>
            </w:pPr>
            <w:r w:rsidRPr="00CC07CA">
              <w:t>Инвестиции в объекты муниципальной собственности</w:t>
            </w:r>
          </w:p>
        </w:tc>
        <w:tc>
          <w:tcPr>
            <w:tcW w:w="922" w:type="pct"/>
            <w:vMerge w:val="restart"/>
            <w:shd w:val="clear" w:color="000000" w:fill="FFFFFF"/>
            <w:noWrap/>
            <w:vAlign w:val="bottom"/>
            <w:hideMark/>
          </w:tcPr>
          <w:p w:rsidR="007247B2" w:rsidRPr="00CC07CA" w:rsidRDefault="007247B2" w:rsidP="007247B2">
            <w:pPr>
              <w:jc w:val="center"/>
            </w:pPr>
            <w:r w:rsidRPr="00CC07CA">
              <w:t> </w:t>
            </w:r>
          </w:p>
        </w:tc>
        <w:tc>
          <w:tcPr>
            <w:tcW w:w="788" w:type="pct"/>
            <w:shd w:val="clear" w:color="000000" w:fill="FFFFFF"/>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820BCF" w:rsidRDefault="007247B2" w:rsidP="007247B2">
            <w:pPr>
              <w:jc w:val="center"/>
            </w:pPr>
            <w:r w:rsidRPr="00820BCF">
              <w:t>62 268,00</w:t>
            </w:r>
          </w:p>
        </w:tc>
        <w:tc>
          <w:tcPr>
            <w:tcW w:w="327" w:type="pct"/>
            <w:shd w:val="clear" w:color="000000" w:fill="FFFFFF"/>
            <w:vAlign w:val="center"/>
            <w:hideMark/>
          </w:tcPr>
          <w:p w:rsidR="007247B2" w:rsidRPr="00820BCF" w:rsidRDefault="007247B2" w:rsidP="007247B2">
            <w:pPr>
              <w:jc w:val="center"/>
            </w:pPr>
            <w:r w:rsidRPr="00820BCF">
              <w:t>57 990,50</w:t>
            </w:r>
          </w:p>
        </w:tc>
        <w:tc>
          <w:tcPr>
            <w:tcW w:w="313" w:type="pct"/>
            <w:shd w:val="clear" w:color="000000" w:fill="FFFFFF"/>
            <w:vAlign w:val="center"/>
            <w:hideMark/>
          </w:tcPr>
          <w:p w:rsidR="007247B2" w:rsidRPr="00820BCF" w:rsidRDefault="007247B2" w:rsidP="007247B2">
            <w:pPr>
              <w:jc w:val="center"/>
            </w:pPr>
            <w:r w:rsidRPr="00820BCF">
              <w:t>4 277,50</w:t>
            </w:r>
          </w:p>
        </w:tc>
        <w:tc>
          <w:tcPr>
            <w:tcW w:w="320" w:type="pct"/>
            <w:shd w:val="clear" w:color="000000" w:fill="FFFFFF"/>
            <w:vAlign w:val="center"/>
            <w:hideMark/>
          </w:tcPr>
          <w:p w:rsidR="007247B2" w:rsidRPr="00865F63" w:rsidRDefault="007247B2" w:rsidP="007247B2">
            <w:pPr>
              <w:jc w:val="center"/>
            </w:pPr>
            <w:r w:rsidRPr="00865F63">
              <w:t>0,00</w:t>
            </w:r>
          </w:p>
        </w:tc>
        <w:tc>
          <w:tcPr>
            <w:tcW w:w="321" w:type="pct"/>
            <w:shd w:val="clear" w:color="000000" w:fill="FFFFFF"/>
            <w:vAlign w:val="center"/>
            <w:hideMark/>
          </w:tcPr>
          <w:p w:rsidR="007247B2" w:rsidRPr="00865F63" w:rsidRDefault="007247B2" w:rsidP="007247B2">
            <w:pPr>
              <w:jc w:val="center"/>
            </w:pPr>
            <w:r w:rsidRPr="00865F63">
              <w:t>0,00</w:t>
            </w:r>
          </w:p>
        </w:tc>
        <w:tc>
          <w:tcPr>
            <w:tcW w:w="329" w:type="pct"/>
            <w:shd w:val="clear" w:color="000000" w:fill="FFFFFF"/>
            <w:vAlign w:val="center"/>
            <w:hideMark/>
          </w:tcPr>
          <w:p w:rsidR="007247B2" w:rsidRPr="00865F63" w:rsidRDefault="007247B2" w:rsidP="007247B2">
            <w:pPr>
              <w:jc w:val="center"/>
            </w:pPr>
            <w:r w:rsidRPr="00865F63">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820BCF" w:rsidRDefault="007247B2" w:rsidP="007247B2">
            <w:pPr>
              <w:jc w:val="center"/>
            </w:pPr>
            <w:r w:rsidRPr="00820BCF">
              <w:t>0,00</w:t>
            </w:r>
          </w:p>
        </w:tc>
        <w:tc>
          <w:tcPr>
            <w:tcW w:w="327" w:type="pct"/>
            <w:shd w:val="clear" w:color="000000" w:fill="FFFFFF"/>
            <w:vAlign w:val="center"/>
            <w:hideMark/>
          </w:tcPr>
          <w:p w:rsidR="007247B2" w:rsidRPr="00820BCF" w:rsidRDefault="007247B2" w:rsidP="007247B2">
            <w:pPr>
              <w:jc w:val="center"/>
            </w:pPr>
            <w:r w:rsidRPr="00820BCF">
              <w:t>0,00</w:t>
            </w:r>
          </w:p>
        </w:tc>
        <w:tc>
          <w:tcPr>
            <w:tcW w:w="313" w:type="pct"/>
            <w:shd w:val="clear" w:color="000000" w:fill="FFFFFF"/>
            <w:vAlign w:val="center"/>
            <w:hideMark/>
          </w:tcPr>
          <w:p w:rsidR="007247B2" w:rsidRPr="00820BCF" w:rsidRDefault="007247B2" w:rsidP="007247B2">
            <w:pPr>
              <w:jc w:val="center"/>
            </w:pPr>
            <w:r w:rsidRPr="00820BCF">
              <w:t>0,00</w:t>
            </w:r>
          </w:p>
        </w:tc>
        <w:tc>
          <w:tcPr>
            <w:tcW w:w="320" w:type="pct"/>
            <w:shd w:val="clear" w:color="000000" w:fill="FFFFFF"/>
            <w:vAlign w:val="center"/>
            <w:hideMark/>
          </w:tcPr>
          <w:p w:rsidR="007247B2" w:rsidRPr="00865F63" w:rsidRDefault="007247B2" w:rsidP="007247B2">
            <w:pPr>
              <w:jc w:val="center"/>
            </w:pPr>
            <w:r w:rsidRPr="00865F63">
              <w:t>0,00</w:t>
            </w:r>
          </w:p>
        </w:tc>
        <w:tc>
          <w:tcPr>
            <w:tcW w:w="321" w:type="pct"/>
            <w:shd w:val="clear" w:color="000000" w:fill="FFFFFF"/>
            <w:vAlign w:val="center"/>
            <w:hideMark/>
          </w:tcPr>
          <w:p w:rsidR="007247B2" w:rsidRPr="00865F63" w:rsidRDefault="007247B2" w:rsidP="007247B2">
            <w:pPr>
              <w:jc w:val="center"/>
            </w:pPr>
            <w:r w:rsidRPr="00865F63">
              <w:t>0,00</w:t>
            </w:r>
          </w:p>
        </w:tc>
        <w:tc>
          <w:tcPr>
            <w:tcW w:w="329" w:type="pct"/>
            <w:shd w:val="clear" w:color="000000" w:fill="FFFFFF"/>
            <w:vAlign w:val="center"/>
            <w:hideMark/>
          </w:tcPr>
          <w:p w:rsidR="007247B2" w:rsidRPr="00865F63" w:rsidRDefault="007247B2" w:rsidP="007247B2">
            <w:pPr>
              <w:jc w:val="center"/>
            </w:pPr>
            <w:r w:rsidRPr="00865F63">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820BCF" w:rsidRDefault="007247B2" w:rsidP="007247B2">
            <w:pPr>
              <w:jc w:val="center"/>
            </w:pPr>
            <w:r w:rsidRPr="00820BCF">
              <w:t>49 814,40</w:t>
            </w:r>
          </w:p>
        </w:tc>
        <w:tc>
          <w:tcPr>
            <w:tcW w:w="327" w:type="pct"/>
            <w:shd w:val="clear" w:color="000000" w:fill="FFFFFF"/>
            <w:vAlign w:val="center"/>
            <w:hideMark/>
          </w:tcPr>
          <w:p w:rsidR="007247B2" w:rsidRPr="00820BCF" w:rsidRDefault="007247B2" w:rsidP="007247B2">
            <w:pPr>
              <w:jc w:val="center"/>
            </w:pPr>
            <w:r w:rsidRPr="00820BCF">
              <w:t>46 392,40</w:t>
            </w:r>
          </w:p>
        </w:tc>
        <w:tc>
          <w:tcPr>
            <w:tcW w:w="313" w:type="pct"/>
            <w:shd w:val="clear" w:color="000000" w:fill="FFFFFF"/>
            <w:vAlign w:val="center"/>
            <w:hideMark/>
          </w:tcPr>
          <w:p w:rsidR="007247B2" w:rsidRPr="00820BCF" w:rsidRDefault="007247B2" w:rsidP="007247B2">
            <w:pPr>
              <w:jc w:val="center"/>
            </w:pPr>
            <w:r w:rsidRPr="00820BCF">
              <w:t>3 422,00</w:t>
            </w:r>
          </w:p>
        </w:tc>
        <w:tc>
          <w:tcPr>
            <w:tcW w:w="320" w:type="pct"/>
            <w:shd w:val="clear" w:color="000000" w:fill="FFFFFF"/>
            <w:vAlign w:val="center"/>
            <w:hideMark/>
          </w:tcPr>
          <w:p w:rsidR="007247B2" w:rsidRPr="00865F63" w:rsidRDefault="007247B2" w:rsidP="007247B2">
            <w:pPr>
              <w:jc w:val="center"/>
            </w:pPr>
            <w:r w:rsidRPr="00865F63">
              <w:t>0,00</w:t>
            </w:r>
          </w:p>
        </w:tc>
        <w:tc>
          <w:tcPr>
            <w:tcW w:w="321" w:type="pct"/>
            <w:shd w:val="clear" w:color="000000" w:fill="FFFFFF"/>
            <w:vAlign w:val="center"/>
            <w:hideMark/>
          </w:tcPr>
          <w:p w:rsidR="007247B2" w:rsidRPr="00865F63" w:rsidRDefault="007247B2" w:rsidP="007247B2">
            <w:pPr>
              <w:jc w:val="center"/>
            </w:pPr>
            <w:r w:rsidRPr="00865F63">
              <w:t>0,00</w:t>
            </w:r>
          </w:p>
        </w:tc>
        <w:tc>
          <w:tcPr>
            <w:tcW w:w="329" w:type="pct"/>
            <w:shd w:val="clear" w:color="000000" w:fill="FFFFFF"/>
            <w:vAlign w:val="center"/>
            <w:hideMark/>
          </w:tcPr>
          <w:p w:rsidR="007247B2" w:rsidRPr="00865F63" w:rsidRDefault="007247B2" w:rsidP="007247B2">
            <w:pPr>
              <w:jc w:val="center"/>
            </w:pPr>
            <w:r w:rsidRPr="00865F63">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bottom"/>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820BCF" w:rsidRDefault="007247B2" w:rsidP="007247B2">
            <w:pPr>
              <w:jc w:val="center"/>
            </w:pPr>
            <w:r w:rsidRPr="00820BCF">
              <w:t>12 453,60</w:t>
            </w:r>
          </w:p>
        </w:tc>
        <w:tc>
          <w:tcPr>
            <w:tcW w:w="327" w:type="pct"/>
            <w:shd w:val="clear" w:color="000000" w:fill="FFFFFF"/>
            <w:vAlign w:val="center"/>
            <w:hideMark/>
          </w:tcPr>
          <w:p w:rsidR="007247B2" w:rsidRPr="00820BCF" w:rsidRDefault="007247B2" w:rsidP="007247B2">
            <w:pPr>
              <w:jc w:val="center"/>
            </w:pPr>
            <w:r w:rsidRPr="00820BCF">
              <w:t>11 598,10</w:t>
            </w:r>
          </w:p>
        </w:tc>
        <w:tc>
          <w:tcPr>
            <w:tcW w:w="313" w:type="pct"/>
            <w:shd w:val="clear" w:color="000000" w:fill="FFFFFF"/>
            <w:vAlign w:val="center"/>
            <w:hideMark/>
          </w:tcPr>
          <w:p w:rsidR="007247B2" w:rsidRDefault="007247B2" w:rsidP="007247B2">
            <w:pPr>
              <w:jc w:val="center"/>
            </w:pPr>
            <w:r w:rsidRPr="00820BCF">
              <w:t>855,50</w:t>
            </w:r>
          </w:p>
        </w:tc>
        <w:tc>
          <w:tcPr>
            <w:tcW w:w="320" w:type="pct"/>
            <w:shd w:val="clear" w:color="000000" w:fill="FFFFFF"/>
            <w:vAlign w:val="center"/>
            <w:hideMark/>
          </w:tcPr>
          <w:p w:rsidR="007247B2" w:rsidRPr="00865F63" w:rsidRDefault="007247B2" w:rsidP="007247B2">
            <w:pPr>
              <w:jc w:val="center"/>
            </w:pPr>
            <w:r w:rsidRPr="00865F63">
              <w:t>0,00</w:t>
            </w:r>
          </w:p>
        </w:tc>
        <w:tc>
          <w:tcPr>
            <w:tcW w:w="321" w:type="pct"/>
            <w:shd w:val="clear" w:color="000000" w:fill="FFFFFF"/>
            <w:vAlign w:val="center"/>
            <w:hideMark/>
          </w:tcPr>
          <w:p w:rsidR="007247B2" w:rsidRPr="00865F63" w:rsidRDefault="007247B2" w:rsidP="007247B2">
            <w:pPr>
              <w:jc w:val="center"/>
            </w:pPr>
            <w:r w:rsidRPr="00865F63">
              <w:t>0,00</w:t>
            </w:r>
          </w:p>
        </w:tc>
        <w:tc>
          <w:tcPr>
            <w:tcW w:w="329" w:type="pct"/>
            <w:shd w:val="clear" w:color="000000" w:fill="FFFFFF"/>
            <w:vAlign w:val="center"/>
            <w:hideMark/>
          </w:tcPr>
          <w:p w:rsidR="007247B2" w:rsidRDefault="007247B2" w:rsidP="007247B2">
            <w:pPr>
              <w:jc w:val="center"/>
            </w:pPr>
            <w:r w:rsidRPr="00865F63">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источники финансирования</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restart"/>
            <w:shd w:val="clear" w:color="000000" w:fill="FFFFFF"/>
            <w:vAlign w:val="center"/>
            <w:hideMark/>
          </w:tcPr>
          <w:p w:rsidR="007247B2" w:rsidRPr="00CC07CA" w:rsidRDefault="007247B2" w:rsidP="007247B2">
            <w:r w:rsidRPr="00CC07CA">
              <w:t>Прочие расходы</w:t>
            </w:r>
          </w:p>
        </w:tc>
        <w:tc>
          <w:tcPr>
            <w:tcW w:w="922" w:type="pct"/>
            <w:vMerge w:val="restart"/>
            <w:shd w:val="clear" w:color="000000" w:fill="FFFFFF"/>
            <w:noWrap/>
            <w:vAlign w:val="bottom"/>
            <w:hideMark/>
          </w:tcPr>
          <w:p w:rsidR="007247B2" w:rsidRPr="00CC07CA" w:rsidRDefault="007247B2" w:rsidP="007247B2">
            <w:pPr>
              <w:jc w:val="center"/>
            </w:pPr>
            <w:r w:rsidRPr="00CC07CA">
              <w:t> </w:t>
            </w:r>
          </w:p>
        </w:tc>
        <w:tc>
          <w:tcPr>
            <w:tcW w:w="788" w:type="pct"/>
            <w:shd w:val="clear" w:color="000000" w:fill="FFFFFF"/>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CC07CA" w:rsidRDefault="007247B2" w:rsidP="007247B2">
            <w:pPr>
              <w:jc w:val="center"/>
            </w:pPr>
            <w:r w:rsidRPr="00CC07CA">
              <w:t>5 296,90</w:t>
            </w:r>
          </w:p>
        </w:tc>
        <w:tc>
          <w:tcPr>
            <w:tcW w:w="327" w:type="pct"/>
            <w:shd w:val="clear" w:color="000000" w:fill="FFFFFF"/>
            <w:vAlign w:val="center"/>
            <w:hideMark/>
          </w:tcPr>
          <w:p w:rsidR="007247B2" w:rsidRPr="00CC07CA" w:rsidRDefault="007247B2" w:rsidP="007247B2">
            <w:pPr>
              <w:jc w:val="center"/>
            </w:pPr>
            <w:r w:rsidRPr="00CC07CA">
              <w:t>3 453,30</w:t>
            </w:r>
          </w:p>
        </w:tc>
        <w:tc>
          <w:tcPr>
            <w:tcW w:w="313" w:type="pct"/>
            <w:shd w:val="clear" w:color="000000" w:fill="FFFFFF"/>
            <w:vAlign w:val="center"/>
            <w:hideMark/>
          </w:tcPr>
          <w:p w:rsidR="007247B2" w:rsidRPr="00CC07CA" w:rsidRDefault="007247B2" w:rsidP="007247B2">
            <w:pPr>
              <w:jc w:val="center"/>
            </w:pPr>
            <w:r w:rsidRPr="00CC07CA">
              <w:t>460,90</w:t>
            </w:r>
          </w:p>
        </w:tc>
        <w:tc>
          <w:tcPr>
            <w:tcW w:w="320" w:type="pct"/>
            <w:shd w:val="clear" w:color="000000" w:fill="FFFFFF"/>
            <w:vAlign w:val="center"/>
            <w:hideMark/>
          </w:tcPr>
          <w:p w:rsidR="007247B2" w:rsidRPr="00CC07CA" w:rsidRDefault="007247B2" w:rsidP="007247B2">
            <w:pPr>
              <w:jc w:val="center"/>
            </w:pPr>
            <w:r w:rsidRPr="00CC07CA">
              <w:t>460,90</w:t>
            </w:r>
          </w:p>
        </w:tc>
        <w:tc>
          <w:tcPr>
            <w:tcW w:w="321" w:type="pct"/>
            <w:shd w:val="clear" w:color="000000" w:fill="FFFFFF"/>
            <w:vAlign w:val="center"/>
            <w:hideMark/>
          </w:tcPr>
          <w:p w:rsidR="007247B2" w:rsidRPr="00CC07CA" w:rsidRDefault="007247B2" w:rsidP="007247B2">
            <w:pPr>
              <w:jc w:val="center"/>
            </w:pPr>
            <w:r w:rsidRPr="00CC07CA">
              <w:t>460,90</w:t>
            </w:r>
          </w:p>
        </w:tc>
        <w:tc>
          <w:tcPr>
            <w:tcW w:w="329" w:type="pct"/>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CC07CA" w:rsidRDefault="007247B2" w:rsidP="007247B2">
            <w:pPr>
              <w:jc w:val="center"/>
            </w:pPr>
            <w:r w:rsidRPr="00CC07CA">
              <w:t>5 296,90</w:t>
            </w:r>
          </w:p>
        </w:tc>
        <w:tc>
          <w:tcPr>
            <w:tcW w:w="327" w:type="pct"/>
            <w:shd w:val="clear" w:color="000000" w:fill="FFFFFF"/>
            <w:vAlign w:val="center"/>
            <w:hideMark/>
          </w:tcPr>
          <w:p w:rsidR="007247B2" w:rsidRPr="00CC07CA" w:rsidRDefault="007247B2" w:rsidP="007247B2">
            <w:pPr>
              <w:jc w:val="center"/>
            </w:pPr>
            <w:r w:rsidRPr="00CC07CA">
              <w:t>3 453,30</w:t>
            </w:r>
          </w:p>
        </w:tc>
        <w:tc>
          <w:tcPr>
            <w:tcW w:w="313" w:type="pct"/>
            <w:shd w:val="clear" w:color="000000" w:fill="FFFFFF"/>
            <w:vAlign w:val="center"/>
            <w:hideMark/>
          </w:tcPr>
          <w:p w:rsidR="007247B2" w:rsidRPr="00CC07CA" w:rsidRDefault="007247B2" w:rsidP="007247B2">
            <w:pPr>
              <w:jc w:val="center"/>
            </w:pPr>
            <w:r w:rsidRPr="00CC07CA">
              <w:t>460,90</w:t>
            </w:r>
          </w:p>
        </w:tc>
        <w:tc>
          <w:tcPr>
            <w:tcW w:w="320" w:type="pct"/>
            <w:shd w:val="clear" w:color="000000" w:fill="FFFFFF"/>
            <w:vAlign w:val="center"/>
            <w:hideMark/>
          </w:tcPr>
          <w:p w:rsidR="007247B2" w:rsidRPr="00CC07CA" w:rsidRDefault="007247B2" w:rsidP="007247B2">
            <w:pPr>
              <w:jc w:val="center"/>
            </w:pPr>
            <w:r w:rsidRPr="00CC07CA">
              <w:t>460,90</w:t>
            </w:r>
          </w:p>
        </w:tc>
        <w:tc>
          <w:tcPr>
            <w:tcW w:w="321" w:type="pct"/>
            <w:shd w:val="clear" w:color="000000" w:fill="FFFFFF"/>
            <w:vAlign w:val="center"/>
            <w:hideMark/>
          </w:tcPr>
          <w:p w:rsidR="007247B2" w:rsidRPr="00CC07CA" w:rsidRDefault="007247B2" w:rsidP="007247B2">
            <w:pPr>
              <w:jc w:val="center"/>
            </w:pPr>
            <w:r w:rsidRPr="00CC07CA">
              <w:t>460,90</w:t>
            </w:r>
          </w:p>
        </w:tc>
        <w:tc>
          <w:tcPr>
            <w:tcW w:w="329" w:type="pct"/>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внебюджетные источники</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bl>
    <w:p w:rsidR="007247B2" w:rsidRDefault="007247B2" w:rsidP="007247B2">
      <w:pPr>
        <w:sectPr w:rsidR="007247B2" w:rsidSect="007247B2">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28"/>
        <w:gridCol w:w="2894"/>
        <w:gridCol w:w="2473"/>
        <w:gridCol w:w="1146"/>
        <w:gridCol w:w="1026"/>
        <w:gridCol w:w="982"/>
        <w:gridCol w:w="1004"/>
        <w:gridCol w:w="1008"/>
        <w:gridCol w:w="1033"/>
      </w:tblGrid>
      <w:tr w:rsidR="007247B2" w:rsidRPr="00CC07CA" w:rsidTr="007247B2">
        <w:tc>
          <w:tcPr>
            <w:tcW w:w="1315" w:type="pct"/>
            <w:shd w:val="clear" w:color="000000" w:fill="FFFFFF"/>
            <w:vAlign w:val="center"/>
            <w:hideMark/>
          </w:tcPr>
          <w:p w:rsidR="007247B2" w:rsidRPr="00CC07CA" w:rsidRDefault="007247B2" w:rsidP="007247B2">
            <w:r w:rsidRPr="00CC07CA">
              <w:lastRenderedPageBreak/>
              <w:t>в том числе:</w:t>
            </w:r>
          </w:p>
        </w:tc>
        <w:tc>
          <w:tcPr>
            <w:tcW w:w="922" w:type="pct"/>
            <w:shd w:val="clear" w:color="000000" w:fill="FFFFFF"/>
            <w:noWrap/>
            <w:vAlign w:val="bottom"/>
            <w:hideMark/>
          </w:tcPr>
          <w:p w:rsidR="007247B2" w:rsidRPr="00CC07CA" w:rsidRDefault="007247B2" w:rsidP="007247B2">
            <w:pPr>
              <w:jc w:val="center"/>
            </w:pPr>
            <w:r w:rsidRPr="00CC07CA">
              <w:t> </w:t>
            </w:r>
          </w:p>
        </w:tc>
        <w:tc>
          <w:tcPr>
            <w:tcW w:w="788" w:type="pct"/>
            <w:shd w:val="clear" w:color="000000" w:fill="FFFFFF"/>
            <w:vAlign w:val="center"/>
            <w:hideMark/>
          </w:tcPr>
          <w:p w:rsidR="007247B2" w:rsidRPr="00CC07CA" w:rsidRDefault="007247B2" w:rsidP="007247B2">
            <w:r w:rsidRPr="00CC07CA">
              <w:t> </w:t>
            </w:r>
          </w:p>
        </w:tc>
        <w:tc>
          <w:tcPr>
            <w:tcW w:w="365" w:type="pct"/>
            <w:shd w:val="clear" w:color="000000" w:fill="FFFFFF"/>
            <w:vAlign w:val="center"/>
            <w:hideMark/>
          </w:tcPr>
          <w:p w:rsidR="007247B2" w:rsidRPr="00CC07CA" w:rsidRDefault="007247B2" w:rsidP="007247B2">
            <w:pPr>
              <w:jc w:val="center"/>
            </w:pPr>
            <w:r w:rsidRPr="00CC07CA">
              <w:t> </w:t>
            </w:r>
          </w:p>
        </w:tc>
        <w:tc>
          <w:tcPr>
            <w:tcW w:w="327" w:type="pct"/>
            <w:shd w:val="clear" w:color="000000" w:fill="FFFFFF"/>
            <w:vAlign w:val="center"/>
            <w:hideMark/>
          </w:tcPr>
          <w:p w:rsidR="007247B2" w:rsidRPr="00CC07CA" w:rsidRDefault="007247B2" w:rsidP="007247B2">
            <w:pPr>
              <w:jc w:val="center"/>
            </w:pPr>
            <w:r w:rsidRPr="00CC07CA">
              <w:t> </w:t>
            </w:r>
          </w:p>
        </w:tc>
        <w:tc>
          <w:tcPr>
            <w:tcW w:w="313" w:type="pct"/>
            <w:shd w:val="clear" w:color="000000" w:fill="FFFFFF"/>
            <w:vAlign w:val="center"/>
            <w:hideMark/>
          </w:tcPr>
          <w:p w:rsidR="007247B2" w:rsidRPr="00CC07CA" w:rsidRDefault="007247B2" w:rsidP="007247B2">
            <w:pPr>
              <w:jc w:val="center"/>
            </w:pPr>
            <w:r w:rsidRPr="00CC07CA">
              <w:t> </w:t>
            </w:r>
          </w:p>
        </w:tc>
        <w:tc>
          <w:tcPr>
            <w:tcW w:w="320" w:type="pct"/>
            <w:shd w:val="clear" w:color="000000" w:fill="FFFFFF"/>
            <w:vAlign w:val="center"/>
            <w:hideMark/>
          </w:tcPr>
          <w:p w:rsidR="007247B2" w:rsidRPr="00CC07CA" w:rsidRDefault="007247B2" w:rsidP="007247B2">
            <w:pPr>
              <w:jc w:val="center"/>
            </w:pPr>
            <w:r w:rsidRPr="00CC07CA">
              <w:t> </w:t>
            </w:r>
          </w:p>
        </w:tc>
        <w:tc>
          <w:tcPr>
            <w:tcW w:w="321" w:type="pct"/>
            <w:shd w:val="clear" w:color="000000" w:fill="FFFFFF"/>
            <w:vAlign w:val="center"/>
            <w:hideMark/>
          </w:tcPr>
          <w:p w:rsidR="007247B2" w:rsidRPr="00CC07CA" w:rsidRDefault="007247B2" w:rsidP="007247B2">
            <w:pPr>
              <w:jc w:val="center"/>
            </w:pPr>
            <w:r w:rsidRPr="00CC07CA">
              <w:t> </w:t>
            </w:r>
          </w:p>
        </w:tc>
        <w:tc>
          <w:tcPr>
            <w:tcW w:w="329" w:type="pct"/>
            <w:shd w:val="clear" w:color="000000" w:fill="FFFFFF"/>
            <w:vAlign w:val="center"/>
            <w:hideMark/>
          </w:tcPr>
          <w:p w:rsidR="007247B2" w:rsidRPr="00CC07CA" w:rsidRDefault="007247B2" w:rsidP="007247B2">
            <w:pPr>
              <w:jc w:val="center"/>
            </w:pPr>
            <w:r w:rsidRPr="00CC07CA">
              <w:t> </w:t>
            </w:r>
          </w:p>
        </w:tc>
      </w:tr>
      <w:tr w:rsidR="007247B2" w:rsidRPr="00CC07CA" w:rsidTr="007247B2">
        <w:tc>
          <w:tcPr>
            <w:tcW w:w="1315" w:type="pct"/>
            <w:vMerge w:val="restart"/>
            <w:shd w:val="clear" w:color="000000" w:fill="FFFFFF"/>
            <w:vAlign w:val="center"/>
            <w:hideMark/>
          </w:tcPr>
          <w:p w:rsidR="007247B2" w:rsidRPr="00CC07CA" w:rsidRDefault="007247B2" w:rsidP="007247B2">
            <w:pPr>
              <w:jc w:val="center"/>
            </w:pPr>
            <w:r w:rsidRPr="00CC07CA">
              <w:t xml:space="preserve">Ответственный исполнитель </w:t>
            </w:r>
            <w:r w:rsidRPr="00CC07CA">
              <w:br/>
              <w:t xml:space="preserve">(МКУ «УКС и ЖКК </w:t>
            </w:r>
            <w:proofErr w:type="spellStart"/>
            <w:r w:rsidRPr="00CC07CA">
              <w:t>г.Когалыма</w:t>
            </w:r>
            <w:proofErr w:type="spellEnd"/>
            <w:r w:rsidRPr="00CC07CA">
              <w:t>»)</w:t>
            </w:r>
          </w:p>
        </w:tc>
        <w:tc>
          <w:tcPr>
            <w:tcW w:w="922" w:type="pct"/>
            <w:vMerge w:val="restart"/>
            <w:shd w:val="clear" w:color="000000" w:fill="FFFFFF"/>
            <w:vAlign w:val="center"/>
            <w:hideMark/>
          </w:tcPr>
          <w:p w:rsidR="007247B2" w:rsidRPr="00CC07CA" w:rsidRDefault="007247B2" w:rsidP="007247B2">
            <w:pPr>
              <w:jc w:val="center"/>
            </w:pPr>
            <w:r w:rsidRPr="00CC07CA">
              <w:t> </w:t>
            </w:r>
          </w:p>
        </w:tc>
        <w:tc>
          <w:tcPr>
            <w:tcW w:w="788" w:type="pct"/>
            <w:shd w:val="clear" w:color="000000" w:fill="FFFFFF"/>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CC07CA" w:rsidRDefault="007247B2" w:rsidP="007247B2">
            <w:pPr>
              <w:jc w:val="center"/>
            </w:pPr>
            <w:r w:rsidRPr="00CC07CA">
              <w:t>5 296,90</w:t>
            </w:r>
          </w:p>
        </w:tc>
        <w:tc>
          <w:tcPr>
            <w:tcW w:w="327" w:type="pct"/>
            <w:shd w:val="clear" w:color="000000" w:fill="FFFFFF"/>
            <w:vAlign w:val="center"/>
            <w:hideMark/>
          </w:tcPr>
          <w:p w:rsidR="007247B2" w:rsidRPr="00CC07CA" w:rsidRDefault="007247B2" w:rsidP="007247B2">
            <w:pPr>
              <w:jc w:val="center"/>
            </w:pPr>
            <w:r w:rsidRPr="00CC07CA">
              <w:t>3 453,30</w:t>
            </w:r>
          </w:p>
        </w:tc>
        <w:tc>
          <w:tcPr>
            <w:tcW w:w="313" w:type="pct"/>
            <w:shd w:val="clear" w:color="000000" w:fill="FFFFFF"/>
            <w:vAlign w:val="center"/>
            <w:hideMark/>
          </w:tcPr>
          <w:p w:rsidR="007247B2" w:rsidRPr="00CC07CA" w:rsidRDefault="007247B2" w:rsidP="007247B2">
            <w:pPr>
              <w:jc w:val="center"/>
            </w:pPr>
            <w:r w:rsidRPr="00CC07CA">
              <w:t>460,90</w:t>
            </w:r>
          </w:p>
        </w:tc>
        <w:tc>
          <w:tcPr>
            <w:tcW w:w="320" w:type="pct"/>
            <w:shd w:val="clear" w:color="000000" w:fill="FFFFFF"/>
            <w:vAlign w:val="center"/>
            <w:hideMark/>
          </w:tcPr>
          <w:p w:rsidR="007247B2" w:rsidRPr="00CC07CA" w:rsidRDefault="007247B2" w:rsidP="007247B2">
            <w:pPr>
              <w:jc w:val="center"/>
            </w:pPr>
            <w:r w:rsidRPr="00CC07CA">
              <w:t>460,90</w:t>
            </w:r>
          </w:p>
        </w:tc>
        <w:tc>
          <w:tcPr>
            <w:tcW w:w="321" w:type="pct"/>
            <w:shd w:val="clear" w:color="000000" w:fill="FFFFFF"/>
            <w:vAlign w:val="center"/>
            <w:hideMark/>
          </w:tcPr>
          <w:p w:rsidR="007247B2" w:rsidRPr="00CC07CA" w:rsidRDefault="007247B2" w:rsidP="007247B2">
            <w:pPr>
              <w:jc w:val="center"/>
            </w:pPr>
            <w:r w:rsidRPr="00CC07CA">
              <w:t>460,90</w:t>
            </w:r>
          </w:p>
        </w:tc>
        <w:tc>
          <w:tcPr>
            <w:tcW w:w="329" w:type="pct"/>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bottom"/>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bottom"/>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CC07CA" w:rsidRDefault="007247B2" w:rsidP="007247B2">
            <w:pPr>
              <w:jc w:val="center"/>
            </w:pPr>
            <w:r w:rsidRPr="00CC07CA">
              <w:t>5 296,90</w:t>
            </w:r>
          </w:p>
        </w:tc>
        <w:tc>
          <w:tcPr>
            <w:tcW w:w="327" w:type="pct"/>
            <w:shd w:val="clear" w:color="000000" w:fill="FFFFFF"/>
            <w:vAlign w:val="center"/>
            <w:hideMark/>
          </w:tcPr>
          <w:p w:rsidR="007247B2" w:rsidRPr="00CC07CA" w:rsidRDefault="007247B2" w:rsidP="007247B2">
            <w:pPr>
              <w:jc w:val="center"/>
            </w:pPr>
            <w:r w:rsidRPr="00CC07CA">
              <w:t>3 453,30</w:t>
            </w:r>
          </w:p>
        </w:tc>
        <w:tc>
          <w:tcPr>
            <w:tcW w:w="313" w:type="pct"/>
            <w:shd w:val="clear" w:color="000000" w:fill="FFFFFF"/>
            <w:vAlign w:val="center"/>
            <w:hideMark/>
          </w:tcPr>
          <w:p w:rsidR="007247B2" w:rsidRPr="00CC07CA" w:rsidRDefault="007247B2" w:rsidP="007247B2">
            <w:pPr>
              <w:jc w:val="center"/>
            </w:pPr>
            <w:r w:rsidRPr="00CC07CA">
              <w:t>460,90</w:t>
            </w:r>
          </w:p>
        </w:tc>
        <w:tc>
          <w:tcPr>
            <w:tcW w:w="320" w:type="pct"/>
            <w:shd w:val="clear" w:color="000000" w:fill="FFFFFF"/>
            <w:vAlign w:val="center"/>
            <w:hideMark/>
          </w:tcPr>
          <w:p w:rsidR="007247B2" w:rsidRPr="00CC07CA" w:rsidRDefault="007247B2" w:rsidP="007247B2">
            <w:pPr>
              <w:jc w:val="center"/>
            </w:pPr>
            <w:r w:rsidRPr="00CC07CA">
              <w:t>460,90</w:t>
            </w:r>
          </w:p>
        </w:tc>
        <w:tc>
          <w:tcPr>
            <w:tcW w:w="321" w:type="pct"/>
            <w:shd w:val="clear" w:color="000000" w:fill="FFFFFF"/>
            <w:vAlign w:val="center"/>
            <w:hideMark/>
          </w:tcPr>
          <w:p w:rsidR="007247B2" w:rsidRPr="00CC07CA" w:rsidRDefault="007247B2" w:rsidP="007247B2">
            <w:pPr>
              <w:jc w:val="center"/>
            </w:pPr>
            <w:r w:rsidRPr="00CC07CA">
              <w:t>460,90</w:t>
            </w:r>
          </w:p>
        </w:tc>
        <w:tc>
          <w:tcPr>
            <w:tcW w:w="329" w:type="pct"/>
            <w:shd w:val="clear" w:color="000000" w:fill="FFFFFF"/>
            <w:vAlign w:val="center"/>
            <w:hideMark/>
          </w:tcPr>
          <w:p w:rsidR="007247B2" w:rsidRPr="00CC07CA" w:rsidRDefault="007247B2" w:rsidP="007247B2">
            <w:pPr>
              <w:jc w:val="center"/>
            </w:pPr>
            <w:r w:rsidRPr="00CC07CA">
              <w:t>460,90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внебюджетные источники</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r w:rsidR="007247B2" w:rsidRPr="00CC07CA" w:rsidTr="007247B2">
        <w:tc>
          <w:tcPr>
            <w:tcW w:w="1315" w:type="pct"/>
            <w:vMerge w:val="restart"/>
            <w:shd w:val="clear" w:color="000000" w:fill="FFFFFF"/>
            <w:vAlign w:val="center"/>
            <w:hideMark/>
          </w:tcPr>
          <w:p w:rsidR="007247B2" w:rsidRPr="00CC07CA" w:rsidRDefault="007247B2" w:rsidP="007247B2">
            <w:pPr>
              <w:jc w:val="center"/>
            </w:pPr>
            <w:r w:rsidRPr="00CC07CA">
              <w:t>Соисполнитель 1</w:t>
            </w:r>
            <w:r w:rsidRPr="00CC07CA">
              <w:br/>
              <w:t>(КУМИ)</w:t>
            </w:r>
          </w:p>
        </w:tc>
        <w:tc>
          <w:tcPr>
            <w:tcW w:w="922" w:type="pct"/>
            <w:vMerge w:val="restart"/>
            <w:shd w:val="clear" w:color="000000" w:fill="FFFFFF"/>
            <w:vAlign w:val="center"/>
            <w:hideMark/>
          </w:tcPr>
          <w:p w:rsidR="007247B2" w:rsidRPr="00CC07CA" w:rsidRDefault="007247B2" w:rsidP="007247B2">
            <w:pPr>
              <w:jc w:val="center"/>
            </w:pPr>
            <w:r w:rsidRPr="00CC07CA">
              <w:t> </w:t>
            </w:r>
          </w:p>
        </w:tc>
        <w:tc>
          <w:tcPr>
            <w:tcW w:w="788" w:type="pct"/>
            <w:shd w:val="clear" w:color="000000" w:fill="FFFFFF"/>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FF4A3C" w:rsidRDefault="007247B2" w:rsidP="007247B2">
            <w:pPr>
              <w:jc w:val="center"/>
            </w:pPr>
            <w:r w:rsidRPr="00FF4A3C">
              <w:t>62 268,00</w:t>
            </w:r>
          </w:p>
        </w:tc>
        <w:tc>
          <w:tcPr>
            <w:tcW w:w="327" w:type="pct"/>
            <w:shd w:val="clear" w:color="000000" w:fill="FFFFFF"/>
            <w:vAlign w:val="center"/>
            <w:hideMark/>
          </w:tcPr>
          <w:p w:rsidR="007247B2" w:rsidRPr="00FF4A3C" w:rsidRDefault="007247B2" w:rsidP="007247B2">
            <w:pPr>
              <w:jc w:val="center"/>
            </w:pPr>
            <w:r w:rsidRPr="00FF4A3C">
              <w:t>57 990,50</w:t>
            </w:r>
          </w:p>
        </w:tc>
        <w:tc>
          <w:tcPr>
            <w:tcW w:w="313" w:type="pct"/>
            <w:shd w:val="clear" w:color="000000" w:fill="FFFFFF"/>
            <w:vAlign w:val="center"/>
            <w:hideMark/>
          </w:tcPr>
          <w:p w:rsidR="007247B2" w:rsidRPr="00FF4A3C" w:rsidRDefault="007247B2" w:rsidP="007247B2">
            <w:pPr>
              <w:jc w:val="center"/>
            </w:pPr>
            <w:r w:rsidRPr="00FF4A3C">
              <w:t>4 277,50</w:t>
            </w:r>
          </w:p>
        </w:tc>
        <w:tc>
          <w:tcPr>
            <w:tcW w:w="320" w:type="pct"/>
            <w:shd w:val="clear" w:color="000000" w:fill="FFFFFF"/>
            <w:vAlign w:val="center"/>
            <w:hideMark/>
          </w:tcPr>
          <w:p w:rsidR="007247B2" w:rsidRPr="00465510" w:rsidRDefault="007247B2" w:rsidP="007247B2">
            <w:pPr>
              <w:jc w:val="center"/>
            </w:pPr>
            <w:r w:rsidRPr="00465510">
              <w:t>0,00</w:t>
            </w:r>
          </w:p>
        </w:tc>
        <w:tc>
          <w:tcPr>
            <w:tcW w:w="321" w:type="pct"/>
            <w:shd w:val="clear" w:color="000000" w:fill="FFFFFF"/>
            <w:vAlign w:val="center"/>
            <w:hideMark/>
          </w:tcPr>
          <w:p w:rsidR="007247B2" w:rsidRPr="00465510" w:rsidRDefault="007247B2" w:rsidP="007247B2">
            <w:pPr>
              <w:jc w:val="center"/>
            </w:pPr>
            <w:r w:rsidRPr="00465510">
              <w:t>0,00</w:t>
            </w:r>
          </w:p>
        </w:tc>
        <w:tc>
          <w:tcPr>
            <w:tcW w:w="329" w:type="pct"/>
            <w:shd w:val="clear" w:color="000000" w:fill="FFFFFF"/>
            <w:vAlign w:val="center"/>
            <w:hideMark/>
          </w:tcPr>
          <w:p w:rsidR="007247B2" w:rsidRPr="00465510" w:rsidRDefault="007247B2" w:rsidP="007247B2">
            <w:pPr>
              <w:jc w:val="center"/>
            </w:pPr>
            <w:r w:rsidRPr="00465510">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FF4A3C" w:rsidRDefault="007247B2" w:rsidP="007247B2">
            <w:pPr>
              <w:jc w:val="center"/>
            </w:pPr>
            <w:r w:rsidRPr="00FF4A3C">
              <w:t>0,00</w:t>
            </w:r>
          </w:p>
        </w:tc>
        <w:tc>
          <w:tcPr>
            <w:tcW w:w="327" w:type="pct"/>
            <w:shd w:val="clear" w:color="000000" w:fill="FFFFFF"/>
            <w:vAlign w:val="center"/>
            <w:hideMark/>
          </w:tcPr>
          <w:p w:rsidR="007247B2" w:rsidRPr="00FF4A3C" w:rsidRDefault="007247B2" w:rsidP="007247B2">
            <w:pPr>
              <w:jc w:val="center"/>
            </w:pPr>
            <w:r w:rsidRPr="00FF4A3C">
              <w:t>0,00</w:t>
            </w:r>
          </w:p>
        </w:tc>
        <w:tc>
          <w:tcPr>
            <w:tcW w:w="313" w:type="pct"/>
            <w:shd w:val="clear" w:color="000000" w:fill="FFFFFF"/>
            <w:vAlign w:val="center"/>
            <w:hideMark/>
          </w:tcPr>
          <w:p w:rsidR="007247B2" w:rsidRPr="00FF4A3C" w:rsidRDefault="007247B2" w:rsidP="007247B2">
            <w:pPr>
              <w:jc w:val="center"/>
            </w:pPr>
            <w:r w:rsidRPr="00FF4A3C">
              <w:t>0,00</w:t>
            </w:r>
          </w:p>
        </w:tc>
        <w:tc>
          <w:tcPr>
            <w:tcW w:w="320" w:type="pct"/>
            <w:shd w:val="clear" w:color="000000" w:fill="FFFFFF"/>
            <w:vAlign w:val="center"/>
            <w:hideMark/>
          </w:tcPr>
          <w:p w:rsidR="007247B2" w:rsidRPr="00465510" w:rsidRDefault="007247B2" w:rsidP="007247B2">
            <w:pPr>
              <w:jc w:val="center"/>
            </w:pPr>
            <w:r w:rsidRPr="00465510">
              <w:t>0,00</w:t>
            </w:r>
          </w:p>
        </w:tc>
        <w:tc>
          <w:tcPr>
            <w:tcW w:w="321" w:type="pct"/>
            <w:shd w:val="clear" w:color="000000" w:fill="FFFFFF"/>
            <w:vAlign w:val="center"/>
            <w:hideMark/>
          </w:tcPr>
          <w:p w:rsidR="007247B2" w:rsidRPr="00465510" w:rsidRDefault="007247B2" w:rsidP="007247B2">
            <w:pPr>
              <w:jc w:val="center"/>
            </w:pPr>
            <w:r w:rsidRPr="00465510">
              <w:t>0,00</w:t>
            </w:r>
          </w:p>
        </w:tc>
        <w:tc>
          <w:tcPr>
            <w:tcW w:w="329" w:type="pct"/>
            <w:shd w:val="clear" w:color="000000" w:fill="FFFFFF"/>
            <w:vAlign w:val="center"/>
            <w:hideMark/>
          </w:tcPr>
          <w:p w:rsidR="007247B2" w:rsidRPr="00465510" w:rsidRDefault="007247B2" w:rsidP="007247B2">
            <w:pPr>
              <w:jc w:val="center"/>
            </w:pPr>
            <w:r w:rsidRPr="00465510">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FF4A3C" w:rsidRDefault="007247B2" w:rsidP="007247B2">
            <w:pPr>
              <w:jc w:val="center"/>
            </w:pPr>
            <w:r w:rsidRPr="00FF4A3C">
              <w:t>49 814,40</w:t>
            </w:r>
          </w:p>
        </w:tc>
        <w:tc>
          <w:tcPr>
            <w:tcW w:w="327" w:type="pct"/>
            <w:shd w:val="clear" w:color="000000" w:fill="FFFFFF"/>
            <w:vAlign w:val="center"/>
            <w:hideMark/>
          </w:tcPr>
          <w:p w:rsidR="007247B2" w:rsidRPr="00FF4A3C" w:rsidRDefault="007247B2" w:rsidP="007247B2">
            <w:pPr>
              <w:jc w:val="center"/>
            </w:pPr>
            <w:r w:rsidRPr="00FF4A3C">
              <w:t>46 392,40</w:t>
            </w:r>
          </w:p>
        </w:tc>
        <w:tc>
          <w:tcPr>
            <w:tcW w:w="313" w:type="pct"/>
            <w:shd w:val="clear" w:color="000000" w:fill="FFFFFF"/>
            <w:vAlign w:val="center"/>
            <w:hideMark/>
          </w:tcPr>
          <w:p w:rsidR="007247B2" w:rsidRPr="00FF4A3C" w:rsidRDefault="007247B2" w:rsidP="007247B2">
            <w:pPr>
              <w:jc w:val="center"/>
            </w:pPr>
            <w:r w:rsidRPr="00FF4A3C">
              <w:t>3 422,00</w:t>
            </w:r>
          </w:p>
        </w:tc>
        <w:tc>
          <w:tcPr>
            <w:tcW w:w="320" w:type="pct"/>
            <w:shd w:val="clear" w:color="000000" w:fill="FFFFFF"/>
            <w:vAlign w:val="center"/>
            <w:hideMark/>
          </w:tcPr>
          <w:p w:rsidR="007247B2" w:rsidRPr="00465510" w:rsidRDefault="007247B2" w:rsidP="007247B2">
            <w:pPr>
              <w:jc w:val="center"/>
            </w:pPr>
            <w:r w:rsidRPr="00465510">
              <w:t>0,00</w:t>
            </w:r>
          </w:p>
        </w:tc>
        <w:tc>
          <w:tcPr>
            <w:tcW w:w="321" w:type="pct"/>
            <w:shd w:val="clear" w:color="000000" w:fill="FFFFFF"/>
            <w:vAlign w:val="center"/>
            <w:hideMark/>
          </w:tcPr>
          <w:p w:rsidR="007247B2" w:rsidRPr="00465510" w:rsidRDefault="007247B2" w:rsidP="007247B2">
            <w:pPr>
              <w:jc w:val="center"/>
            </w:pPr>
            <w:r w:rsidRPr="00465510">
              <w:t>0,00</w:t>
            </w:r>
          </w:p>
        </w:tc>
        <w:tc>
          <w:tcPr>
            <w:tcW w:w="329" w:type="pct"/>
            <w:shd w:val="clear" w:color="000000" w:fill="FFFFFF"/>
            <w:vAlign w:val="center"/>
            <w:hideMark/>
          </w:tcPr>
          <w:p w:rsidR="007247B2" w:rsidRPr="00465510" w:rsidRDefault="007247B2" w:rsidP="007247B2">
            <w:pPr>
              <w:jc w:val="center"/>
            </w:pPr>
            <w:r w:rsidRPr="00465510">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FF4A3C" w:rsidRDefault="007247B2" w:rsidP="007247B2">
            <w:pPr>
              <w:jc w:val="center"/>
            </w:pPr>
            <w:r w:rsidRPr="00FF4A3C">
              <w:t>12 453,60</w:t>
            </w:r>
          </w:p>
        </w:tc>
        <w:tc>
          <w:tcPr>
            <w:tcW w:w="327" w:type="pct"/>
            <w:shd w:val="clear" w:color="000000" w:fill="FFFFFF"/>
            <w:vAlign w:val="center"/>
            <w:hideMark/>
          </w:tcPr>
          <w:p w:rsidR="007247B2" w:rsidRPr="00FF4A3C" w:rsidRDefault="007247B2" w:rsidP="007247B2">
            <w:pPr>
              <w:jc w:val="center"/>
            </w:pPr>
            <w:r w:rsidRPr="00FF4A3C">
              <w:t>11 598,10</w:t>
            </w:r>
          </w:p>
        </w:tc>
        <w:tc>
          <w:tcPr>
            <w:tcW w:w="313" w:type="pct"/>
            <w:shd w:val="clear" w:color="000000" w:fill="FFFFFF"/>
            <w:vAlign w:val="center"/>
            <w:hideMark/>
          </w:tcPr>
          <w:p w:rsidR="007247B2" w:rsidRDefault="007247B2" w:rsidP="007247B2">
            <w:pPr>
              <w:jc w:val="center"/>
            </w:pPr>
            <w:r w:rsidRPr="00FF4A3C">
              <w:t>855,50</w:t>
            </w:r>
          </w:p>
        </w:tc>
        <w:tc>
          <w:tcPr>
            <w:tcW w:w="320" w:type="pct"/>
            <w:shd w:val="clear" w:color="000000" w:fill="FFFFFF"/>
            <w:vAlign w:val="center"/>
            <w:hideMark/>
          </w:tcPr>
          <w:p w:rsidR="007247B2" w:rsidRPr="00465510" w:rsidRDefault="007247B2" w:rsidP="007247B2">
            <w:pPr>
              <w:jc w:val="center"/>
            </w:pPr>
            <w:r w:rsidRPr="00465510">
              <w:t>0,00</w:t>
            </w:r>
          </w:p>
        </w:tc>
        <w:tc>
          <w:tcPr>
            <w:tcW w:w="321" w:type="pct"/>
            <w:shd w:val="clear" w:color="000000" w:fill="FFFFFF"/>
            <w:vAlign w:val="center"/>
            <w:hideMark/>
          </w:tcPr>
          <w:p w:rsidR="007247B2" w:rsidRPr="00465510" w:rsidRDefault="007247B2" w:rsidP="007247B2">
            <w:pPr>
              <w:jc w:val="center"/>
            </w:pPr>
            <w:r w:rsidRPr="00465510">
              <w:t>0,00</w:t>
            </w:r>
          </w:p>
        </w:tc>
        <w:tc>
          <w:tcPr>
            <w:tcW w:w="329" w:type="pct"/>
            <w:shd w:val="clear" w:color="000000" w:fill="FFFFFF"/>
            <w:vAlign w:val="center"/>
            <w:hideMark/>
          </w:tcPr>
          <w:p w:rsidR="007247B2" w:rsidRDefault="007247B2" w:rsidP="007247B2">
            <w:pPr>
              <w:jc w:val="center"/>
            </w:pPr>
            <w:r w:rsidRPr="00465510">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внебюджетные источники</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bl>
    <w:p w:rsidR="007247B2" w:rsidRDefault="007247B2" w:rsidP="007247B2">
      <w:pPr>
        <w:widowControl w:val="0"/>
        <w:autoSpaceDE w:val="0"/>
        <w:autoSpaceDN w:val="0"/>
        <w:jc w:val="right"/>
        <w:rPr>
          <w:rFonts w:eastAsia="Calibri"/>
          <w:sz w:val="26"/>
          <w:szCs w:val="26"/>
        </w:rPr>
      </w:pPr>
    </w:p>
    <w:p w:rsidR="007247B2" w:rsidRPr="00DA0222" w:rsidRDefault="007247B2" w:rsidP="007247B2">
      <w:pPr>
        <w:widowControl w:val="0"/>
        <w:autoSpaceDE w:val="0"/>
        <w:autoSpaceDN w:val="0"/>
        <w:rPr>
          <w:rFonts w:eastAsia="Calibri"/>
          <w:sz w:val="22"/>
          <w:szCs w:val="22"/>
        </w:rPr>
      </w:pPr>
      <w:r w:rsidRPr="00DA0222">
        <w:rPr>
          <w:sz w:val="22"/>
          <w:szCs w:val="22"/>
        </w:rPr>
        <w:t>* Муниципальное казенное учреждение «Управление капитального строительства и жилищно-коммунального комплекса города Когалыма»</w:t>
      </w:r>
    </w:p>
    <w:p w:rsidR="007247B2" w:rsidRPr="00DA0222" w:rsidRDefault="007247B2" w:rsidP="007247B2">
      <w:pPr>
        <w:widowControl w:val="0"/>
        <w:autoSpaceDE w:val="0"/>
        <w:autoSpaceDN w:val="0"/>
        <w:rPr>
          <w:rFonts w:eastAsia="Calibri"/>
          <w:sz w:val="22"/>
          <w:szCs w:val="22"/>
        </w:rPr>
      </w:pPr>
      <w:r w:rsidRPr="00DA0222">
        <w:rPr>
          <w:sz w:val="22"/>
          <w:szCs w:val="22"/>
        </w:rPr>
        <w:t>** Комитет по управлению муниципальным имуществом Администрации города Когалыма</w:t>
      </w:r>
    </w:p>
    <w:p w:rsidR="007247B2" w:rsidRDefault="007247B2" w:rsidP="007247B2">
      <w:pPr>
        <w:widowControl w:val="0"/>
        <w:autoSpaceDE w:val="0"/>
        <w:autoSpaceDN w:val="0"/>
        <w:jc w:val="right"/>
        <w:rPr>
          <w:rFonts w:eastAsia="Calibri"/>
          <w:sz w:val="26"/>
          <w:szCs w:val="26"/>
        </w:rPr>
      </w:pPr>
    </w:p>
    <w:p w:rsidR="007247B2" w:rsidRDefault="007247B2" w:rsidP="007247B2">
      <w:pPr>
        <w:widowControl w:val="0"/>
        <w:autoSpaceDE w:val="0"/>
        <w:autoSpaceDN w:val="0"/>
        <w:jc w:val="right"/>
        <w:rPr>
          <w:rFonts w:eastAsia="Calibri"/>
          <w:sz w:val="26"/>
          <w:szCs w:val="26"/>
        </w:rPr>
        <w:sectPr w:rsidR="007247B2" w:rsidSect="007247B2">
          <w:pgSz w:w="16838" w:h="11906" w:orient="landscape"/>
          <w:pgMar w:top="567" w:right="567" w:bottom="2552" w:left="567" w:header="709" w:footer="709" w:gutter="0"/>
          <w:cols w:space="708"/>
          <w:docGrid w:linePitch="360"/>
        </w:sectPr>
      </w:pPr>
    </w:p>
    <w:p w:rsidR="007247B2" w:rsidRDefault="007247B2" w:rsidP="007247B2">
      <w:pPr>
        <w:widowControl w:val="0"/>
        <w:autoSpaceDE w:val="0"/>
        <w:autoSpaceDN w:val="0"/>
        <w:jc w:val="right"/>
        <w:rPr>
          <w:rFonts w:eastAsia="Calibri"/>
          <w:sz w:val="26"/>
          <w:szCs w:val="26"/>
        </w:rPr>
      </w:pPr>
      <w:r>
        <w:rPr>
          <w:rFonts w:eastAsia="Calibri"/>
          <w:sz w:val="26"/>
          <w:szCs w:val="26"/>
        </w:rPr>
        <w:lastRenderedPageBreak/>
        <w:t>Т</w:t>
      </w:r>
      <w:bookmarkStart w:id="0" w:name="_GoBack"/>
      <w:bookmarkEnd w:id="0"/>
      <w:r>
        <w:rPr>
          <w:rFonts w:eastAsia="Calibri"/>
          <w:sz w:val="26"/>
          <w:szCs w:val="26"/>
        </w:rPr>
        <w:t xml:space="preserve">аблица </w:t>
      </w:r>
      <w:r w:rsidRPr="005E03F3">
        <w:rPr>
          <w:rFonts w:eastAsia="Calibri"/>
          <w:sz w:val="26"/>
          <w:szCs w:val="26"/>
        </w:rPr>
        <w:t>2</w:t>
      </w:r>
    </w:p>
    <w:p w:rsidR="007247B2" w:rsidRPr="00EB6EFC" w:rsidRDefault="007247B2" w:rsidP="007247B2">
      <w:pPr>
        <w:widowControl w:val="0"/>
        <w:autoSpaceDE w:val="0"/>
        <w:autoSpaceDN w:val="0"/>
        <w:jc w:val="right"/>
        <w:rPr>
          <w:rFonts w:eastAsia="Calibri"/>
          <w:sz w:val="14"/>
          <w:szCs w:val="14"/>
        </w:rPr>
      </w:pPr>
    </w:p>
    <w:p w:rsidR="007247B2" w:rsidRDefault="007247B2" w:rsidP="007247B2">
      <w:pPr>
        <w:widowControl w:val="0"/>
        <w:autoSpaceDE w:val="0"/>
        <w:autoSpaceDN w:val="0"/>
        <w:jc w:val="center"/>
        <w:rPr>
          <w:rFonts w:eastAsia="Calibri"/>
          <w:sz w:val="26"/>
          <w:szCs w:val="26"/>
        </w:rPr>
      </w:pPr>
      <w:r w:rsidRPr="005E03F3">
        <w:rPr>
          <w:rFonts w:eastAsia="Calibri"/>
          <w:sz w:val="26"/>
          <w:szCs w:val="26"/>
        </w:rPr>
        <w:t>Перечень структурных элементов (основных мероприятий) муниципальной программы</w:t>
      </w:r>
    </w:p>
    <w:p w:rsidR="007247B2" w:rsidRDefault="007247B2" w:rsidP="007247B2">
      <w:pPr>
        <w:jc w:val="center"/>
      </w:pPr>
    </w:p>
    <w:p w:rsidR="007247B2" w:rsidRDefault="007247B2" w:rsidP="007247B2">
      <w:pPr>
        <w:jc w:val="center"/>
      </w:pPr>
    </w:p>
    <w:tbl>
      <w:tblPr>
        <w:tblStyle w:val="12"/>
        <w:tblW w:w="5000" w:type="pct"/>
        <w:jc w:val="center"/>
        <w:tblCellMar>
          <w:left w:w="28" w:type="dxa"/>
          <w:right w:w="28" w:type="dxa"/>
        </w:tblCellMar>
        <w:tblLook w:val="04A0" w:firstRow="1" w:lastRow="0" w:firstColumn="1" w:lastColumn="0" w:noHBand="0" w:noVBand="1"/>
      </w:tblPr>
      <w:tblGrid>
        <w:gridCol w:w="1582"/>
        <w:gridCol w:w="4093"/>
        <w:gridCol w:w="4375"/>
        <w:gridCol w:w="5644"/>
      </w:tblGrid>
      <w:tr w:rsidR="007247B2" w:rsidRPr="00203030" w:rsidTr="007247B2">
        <w:trPr>
          <w:jc w:val="center"/>
        </w:trPr>
        <w:tc>
          <w:tcPr>
            <w:tcW w:w="504" w:type="pct"/>
            <w:vAlign w:val="center"/>
          </w:tcPr>
          <w:p w:rsidR="007247B2" w:rsidRPr="00203030" w:rsidRDefault="007247B2" w:rsidP="007247B2">
            <w:pPr>
              <w:widowControl w:val="0"/>
              <w:autoSpaceDE w:val="0"/>
              <w:autoSpaceDN w:val="0"/>
              <w:jc w:val="center"/>
              <w:rPr>
                <w:sz w:val="22"/>
                <w:szCs w:val="22"/>
              </w:rPr>
            </w:pPr>
            <w:r w:rsidRPr="00203030">
              <w:rPr>
                <w:sz w:val="22"/>
                <w:szCs w:val="22"/>
              </w:rPr>
              <w:t xml:space="preserve">№ </w:t>
            </w:r>
            <w:r w:rsidRPr="00203030">
              <w:rPr>
                <w:rFonts w:eastAsia="Calibri"/>
                <w:sz w:val="22"/>
                <w:szCs w:val="22"/>
              </w:rPr>
              <w:t>структурного элемента (основного мероприятия)</w:t>
            </w:r>
          </w:p>
        </w:tc>
        <w:tc>
          <w:tcPr>
            <w:tcW w:w="1304" w:type="pct"/>
            <w:vAlign w:val="center"/>
          </w:tcPr>
          <w:p w:rsidR="007247B2" w:rsidRPr="00203030" w:rsidRDefault="007247B2" w:rsidP="007247B2">
            <w:pPr>
              <w:widowControl w:val="0"/>
              <w:autoSpaceDE w:val="0"/>
              <w:autoSpaceDN w:val="0"/>
              <w:jc w:val="center"/>
              <w:rPr>
                <w:rFonts w:eastAsia="Calibri"/>
                <w:sz w:val="22"/>
                <w:szCs w:val="22"/>
              </w:rPr>
            </w:pPr>
            <w:r w:rsidRPr="00203030">
              <w:rPr>
                <w:rFonts w:eastAsia="Calibri"/>
                <w:sz w:val="22"/>
                <w:szCs w:val="22"/>
              </w:rPr>
              <w:t>Наименование структурного элемента (основного мероприятия)</w:t>
            </w:r>
          </w:p>
        </w:tc>
        <w:tc>
          <w:tcPr>
            <w:tcW w:w="1394" w:type="pct"/>
            <w:vAlign w:val="center"/>
          </w:tcPr>
          <w:p w:rsidR="007247B2" w:rsidRPr="00203030" w:rsidRDefault="007247B2" w:rsidP="007247B2">
            <w:pPr>
              <w:widowControl w:val="0"/>
              <w:autoSpaceDE w:val="0"/>
              <w:autoSpaceDN w:val="0"/>
              <w:jc w:val="center"/>
              <w:rPr>
                <w:rFonts w:eastAsia="Calibri"/>
                <w:sz w:val="22"/>
                <w:szCs w:val="22"/>
              </w:rPr>
            </w:pPr>
            <w:r w:rsidRPr="00203030">
              <w:rPr>
                <w:rFonts w:eastAsia="Calibri"/>
                <w:sz w:val="22"/>
                <w:szCs w:val="22"/>
              </w:rPr>
              <w:t>Направления расходов структурного элемента (основного мероприятия)</w:t>
            </w:r>
          </w:p>
        </w:tc>
        <w:tc>
          <w:tcPr>
            <w:tcW w:w="1798" w:type="pct"/>
            <w:vAlign w:val="center"/>
          </w:tcPr>
          <w:p w:rsidR="007247B2" w:rsidRPr="00203030" w:rsidRDefault="007247B2" w:rsidP="007247B2">
            <w:pPr>
              <w:widowControl w:val="0"/>
              <w:autoSpaceDE w:val="0"/>
              <w:autoSpaceDN w:val="0"/>
              <w:jc w:val="center"/>
              <w:rPr>
                <w:sz w:val="22"/>
                <w:szCs w:val="22"/>
              </w:rPr>
            </w:pPr>
            <w:r w:rsidRPr="00203030">
              <w:rPr>
                <w:sz w:val="22"/>
                <w:szCs w:val="22"/>
              </w:rPr>
              <w:t>Наименование порядка, номер приложения (при наличии)</w:t>
            </w:r>
          </w:p>
        </w:tc>
      </w:tr>
      <w:tr w:rsidR="007247B2" w:rsidRPr="00203030" w:rsidTr="007247B2">
        <w:trPr>
          <w:jc w:val="center"/>
        </w:trPr>
        <w:tc>
          <w:tcPr>
            <w:tcW w:w="504" w:type="pct"/>
          </w:tcPr>
          <w:p w:rsidR="007247B2" w:rsidRPr="00203030" w:rsidRDefault="007247B2" w:rsidP="007247B2">
            <w:pPr>
              <w:widowControl w:val="0"/>
              <w:autoSpaceDE w:val="0"/>
              <w:autoSpaceDN w:val="0"/>
              <w:jc w:val="center"/>
              <w:rPr>
                <w:sz w:val="22"/>
                <w:szCs w:val="22"/>
              </w:rPr>
            </w:pPr>
            <w:r w:rsidRPr="00203030">
              <w:rPr>
                <w:sz w:val="22"/>
                <w:szCs w:val="22"/>
              </w:rPr>
              <w:t>1</w:t>
            </w:r>
          </w:p>
        </w:tc>
        <w:tc>
          <w:tcPr>
            <w:tcW w:w="1304" w:type="pct"/>
          </w:tcPr>
          <w:p w:rsidR="007247B2" w:rsidRPr="00203030" w:rsidRDefault="007247B2" w:rsidP="007247B2">
            <w:pPr>
              <w:widowControl w:val="0"/>
              <w:autoSpaceDE w:val="0"/>
              <w:autoSpaceDN w:val="0"/>
              <w:jc w:val="center"/>
              <w:rPr>
                <w:sz w:val="22"/>
                <w:szCs w:val="22"/>
              </w:rPr>
            </w:pPr>
            <w:r w:rsidRPr="00203030">
              <w:rPr>
                <w:sz w:val="22"/>
                <w:szCs w:val="22"/>
              </w:rPr>
              <w:t>2</w:t>
            </w:r>
          </w:p>
        </w:tc>
        <w:tc>
          <w:tcPr>
            <w:tcW w:w="1394" w:type="pct"/>
          </w:tcPr>
          <w:p w:rsidR="007247B2" w:rsidRPr="00203030" w:rsidRDefault="007247B2" w:rsidP="007247B2">
            <w:pPr>
              <w:widowControl w:val="0"/>
              <w:autoSpaceDE w:val="0"/>
              <w:autoSpaceDN w:val="0"/>
              <w:jc w:val="center"/>
              <w:rPr>
                <w:sz w:val="22"/>
                <w:szCs w:val="22"/>
              </w:rPr>
            </w:pPr>
            <w:r w:rsidRPr="00203030">
              <w:rPr>
                <w:sz w:val="22"/>
                <w:szCs w:val="22"/>
              </w:rPr>
              <w:t>3</w:t>
            </w:r>
          </w:p>
        </w:tc>
        <w:tc>
          <w:tcPr>
            <w:tcW w:w="1798" w:type="pct"/>
          </w:tcPr>
          <w:p w:rsidR="007247B2" w:rsidRPr="00203030" w:rsidRDefault="007247B2" w:rsidP="007247B2">
            <w:pPr>
              <w:widowControl w:val="0"/>
              <w:autoSpaceDE w:val="0"/>
              <w:autoSpaceDN w:val="0"/>
              <w:jc w:val="center"/>
              <w:rPr>
                <w:sz w:val="22"/>
                <w:szCs w:val="22"/>
              </w:rPr>
            </w:pPr>
            <w:r w:rsidRPr="00203030">
              <w:rPr>
                <w:sz w:val="22"/>
                <w:szCs w:val="22"/>
              </w:rPr>
              <w:t>4</w:t>
            </w:r>
          </w:p>
        </w:tc>
      </w:tr>
      <w:tr w:rsidR="007247B2" w:rsidRPr="00203030" w:rsidTr="007247B2">
        <w:trPr>
          <w:jc w:val="center"/>
        </w:trPr>
        <w:tc>
          <w:tcPr>
            <w:tcW w:w="5000" w:type="pct"/>
            <w:gridSpan w:val="4"/>
          </w:tcPr>
          <w:p w:rsidR="007247B2" w:rsidRPr="00203030" w:rsidRDefault="007247B2" w:rsidP="007247B2">
            <w:pPr>
              <w:widowControl w:val="0"/>
              <w:autoSpaceDE w:val="0"/>
              <w:autoSpaceDN w:val="0"/>
              <w:jc w:val="center"/>
              <w:rPr>
                <w:sz w:val="22"/>
                <w:szCs w:val="22"/>
              </w:rPr>
            </w:pPr>
            <w:r w:rsidRPr="00203030">
              <w:rPr>
                <w:sz w:val="22"/>
                <w:szCs w:val="22"/>
              </w:rPr>
              <w:t>Цель «Обеспечение надежности и качества предоставления жилищно-коммунальных услуг населению города Когалыма»</w:t>
            </w:r>
          </w:p>
        </w:tc>
      </w:tr>
      <w:tr w:rsidR="007247B2" w:rsidRPr="00203030" w:rsidTr="007247B2">
        <w:trPr>
          <w:jc w:val="center"/>
        </w:trPr>
        <w:tc>
          <w:tcPr>
            <w:tcW w:w="5000" w:type="pct"/>
            <w:gridSpan w:val="4"/>
          </w:tcPr>
          <w:p w:rsidR="007247B2" w:rsidRPr="00203030" w:rsidRDefault="007247B2" w:rsidP="007247B2">
            <w:pPr>
              <w:widowControl w:val="0"/>
              <w:autoSpaceDE w:val="0"/>
              <w:autoSpaceDN w:val="0"/>
              <w:jc w:val="center"/>
              <w:rPr>
                <w:sz w:val="22"/>
                <w:szCs w:val="22"/>
              </w:rPr>
            </w:pPr>
            <w:r w:rsidRPr="00203030">
              <w:rPr>
                <w:sz w:val="22"/>
                <w:szCs w:val="22"/>
              </w:rPr>
              <w:t>Задача №1 «Проведение капитального ремонта многоквартирных домов»</w:t>
            </w:r>
          </w:p>
        </w:tc>
      </w:tr>
      <w:tr w:rsidR="007247B2" w:rsidRPr="00203030" w:rsidTr="007247B2">
        <w:trPr>
          <w:jc w:val="center"/>
        </w:trPr>
        <w:tc>
          <w:tcPr>
            <w:tcW w:w="5000" w:type="pct"/>
            <w:gridSpan w:val="4"/>
          </w:tcPr>
          <w:p w:rsidR="007247B2" w:rsidRPr="00203030" w:rsidRDefault="007247B2" w:rsidP="007247B2">
            <w:pPr>
              <w:widowControl w:val="0"/>
              <w:tabs>
                <w:tab w:val="center" w:pos="7285"/>
                <w:tab w:val="left" w:pos="12000"/>
              </w:tabs>
              <w:autoSpaceDE w:val="0"/>
              <w:autoSpaceDN w:val="0"/>
              <w:rPr>
                <w:sz w:val="22"/>
                <w:szCs w:val="22"/>
              </w:rPr>
            </w:pPr>
            <w:r w:rsidRPr="00203030">
              <w:rPr>
                <w:sz w:val="22"/>
                <w:szCs w:val="22"/>
              </w:rPr>
              <w:tab/>
              <w:t>Подпрограмма 1 «Содействие проведению капитального ремонта многоквартирных домов»</w:t>
            </w:r>
          </w:p>
        </w:tc>
      </w:tr>
      <w:tr w:rsidR="007247B2" w:rsidRPr="00203030" w:rsidTr="007247B2">
        <w:trPr>
          <w:jc w:val="center"/>
        </w:trPr>
        <w:tc>
          <w:tcPr>
            <w:tcW w:w="504" w:type="pct"/>
          </w:tcPr>
          <w:p w:rsidR="007247B2" w:rsidRPr="00203030" w:rsidRDefault="007247B2" w:rsidP="007247B2">
            <w:pPr>
              <w:widowControl w:val="0"/>
              <w:autoSpaceDE w:val="0"/>
              <w:autoSpaceDN w:val="0"/>
              <w:rPr>
                <w:sz w:val="22"/>
                <w:szCs w:val="22"/>
              </w:rPr>
            </w:pPr>
            <w:r w:rsidRPr="00203030">
              <w:rPr>
                <w:sz w:val="22"/>
                <w:szCs w:val="22"/>
              </w:rPr>
              <w:t>1.1.</w:t>
            </w:r>
          </w:p>
        </w:tc>
        <w:tc>
          <w:tcPr>
            <w:tcW w:w="130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pStyle w:val="a6"/>
              <w:rPr>
                <w:sz w:val="22"/>
              </w:rPr>
            </w:pPr>
            <w:r w:rsidRPr="00203030">
              <w:rPr>
                <w:sz w:val="22"/>
                <w:lang w:eastAsia="ru-RU"/>
              </w:rPr>
              <w:t>Обеспечение мероприятий по проведению капитального ремонта многоквартирных домов</w:t>
            </w:r>
          </w:p>
        </w:tc>
        <w:tc>
          <w:tcPr>
            <w:tcW w:w="139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z w:val="22"/>
                <w:szCs w:val="22"/>
              </w:rPr>
            </w:pPr>
            <w:r w:rsidRPr="00203030">
              <w:rPr>
                <w:sz w:val="22"/>
                <w:szCs w:val="22"/>
              </w:rPr>
              <w:t>1.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tc>
        <w:tc>
          <w:tcPr>
            <w:tcW w:w="1798" w:type="pct"/>
          </w:tcPr>
          <w:p w:rsidR="007247B2" w:rsidRPr="00203030" w:rsidRDefault="007247B2" w:rsidP="007247B2">
            <w:pPr>
              <w:widowControl w:val="0"/>
              <w:autoSpaceDE w:val="0"/>
              <w:autoSpaceDN w:val="0"/>
              <w:rPr>
                <w:sz w:val="22"/>
                <w:szCs w:val="22"/>
              </w:rPr>
            </w:pPr>
            <w:r w:rsidRPr="00203030">
              <w:rPr>
                <w:sz w:val="22"/>
                <w:szCs w:val="22"/>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7247B2" w:rsidRPr="00203030" w:rsidTr="007247B2">
        <w:trPr>
          <w:jc w:val="center"/>
        </w:trPr>
        <w:tc>
          <w:tcPr>
            <w:tcW w:w="5000" w:type="pct"/>
            <w:gridSpan w:val="4"/>
          </w:tcPr>
          <w:p w:rsidR="007247B2" w:rsidRPr="00203030" w:rsidRDefault="007247B2" w:rsidP="007247B2">
            <w:pPr>
              <w:widowControl w:val="0"/>
              <w:autoSpaceDE w:val="0"/>
              <w:autoSpaceDN w:val="0"/>
              <w:jc w:val="center"/>
              <w:rPr>
                <w:sz w:val="22"/>
                <w:szCs w:val="22"/>
              </w:rPr>
            </w:pPr>
            <w:r w:rsidRPr="00203030">
              <w:rPr>
                <w:sz w:val="22"/>
                <w:szCs w:val="22"/>
              </w:rPr>
              <w:t>Задача №2 «Привлечение долгосрочных частных инвестиций»</w:t>
            </w:r>
          </w:p>
        </w:tc>
      </w:tr>
      <w:tr w:rsidR="007247B2" w:rsidRPr="00203030" w:rsidTr="007247B2">
        <w:trPr>
          <w:jc w:val="center"/>
        </w:trPr>
        <w:tc>
          <w:tcPr>
            <w:tcW w:w="5000" w:type="pct"/>
            <w:gridSpan w:val="4"/>
          </w:tcPr>
          <w:p w:rsidR="007247B2" w:rsidRPr="00203030" w:rsidRDefault="007247B2" w:rsidP="007247B2">
            <w:pPr>
              <w:widowControl w:val="0"/>
              <w:tabs>
                <w:tab w:val="left" w:pos="6210"/>
              </w:tabs>
              <w:autoSpaceDE w:val="0"/>
              <w:autoSpaceDN w:val="0"/>
              <w:jc w:val="center"/>
              <w:rPr>
                <w:sz w:val="22"/>
                <w:szCs w:val="22"/>
              </w:rPr>
            </w:pPr>
            <w:r w:rsidRPr="00203030">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7247B2" w:rsidRPr="00203030" w:rsidTr="007247B2">
        <w:trPr>
          <w:jc w:val="center"/>
        </w:trPr>
        <w:tc>
          <w:tcPr>
            <w:tcW w:w="504" w:type="pct"/>
          </w:tcPr>
          <w:p w:rsidR="007247B2" w:rsidRPr="00203030" w:rsidRDefault="007247B2" w:rsidP="007247B2">
            <w:pPr>
              <w:widowControl w:val="0"/>
              <w:autoSpaceDE w:val="0"/>
              <w:autoSpaceDN w:val="0"/>
              <w:rPr>
                <w:sz w:val="22"/>
                <w:szCs w:val="22"/>
              </w:rPr>
            </w:pPr>
            <w:r w:rsidRPr="00203030">
              <w:rPr>
                <w:sz w:val="22"/>
                <w:szCs w:val="22"/>
              </w:rPr>
              <w:t>2.1.</w:t>
            </w:r>
          </w:p>
        </w:tc>
        <w:tc>
          <w:tcPr>
            <w:tcW w:w="130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z w:val="22"/>
                <w:szCs w:val="22"/>
              </w:rPr>
            </w:pPr>
            <w:r w:rsidRPr="00203030">
              <w:rPr>
                <w:sz w:val="22"/>
                <w:szCs w:val="22"/>
              </w:rPr>
              <w:t xml:space="preserve">Предоставление субсидий на реализацию полномочий в сфере жилищно-коммунального комплекса </w:t>
            </w:r>
          </w:p>
        </w:tc>
        <w:tc>
          <w:tcPr>
            <w:tcW w:w="139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pacing w:val="-6"/>
                <w:sz w:val="22"/>
                <w:szCs w:val="22"/>
              </w:rPr>
            </w:pPr>
            <w:r w:rsidRPr="00203030">
              <w:rPr>
                <w:sz w:val="22"/>
                <w:szCs w:val="22"/>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1798" w:type="pct"/>
          </w:tcPr>
          <w:p w:rsidR="007247B2" w:rsidRDefault="007247B2" w:rsidP="007247B2">
            <w:pPr>
              <w:widowControl w:val="0"/>
              <w:autoSpaceDE w:val="0"/>
              <w:autoSpaceDN w:val="0"/>
              <w:rPr>
                <w:sz w:val="22"/>
                <w:szCs w:val="22"/>
              </w:rPr>
            </w:pPr>
            <w:r w:rsidRPr="00203030">
              <w:rPr>
                <w:sz w:val="22"/>
                <w:szCs w:val="22"/>
              </w:rPr>
              <w:t xml:space="preserve">Постановление Правительства Ханты-Мансийского автономного округа - Югры от 31.10.2021 №477-п </w:t>
            </w:r>
            <w:r>
              <w:rPr>
                <w:sz w:val="22"/>
                <w:szCs w:val="22"/>
              </w:rPr>
              <w:t>«</w:t>
            </w:r>
            <w:r w:rsidRPr="00824063">
              <w:rPr>
                <w:sz w:val="22"/>
                <w:szCs w:val="22"/>
              </w:rPr>
              <w:t>О государственной программе Ханты-Мансийс</w:t>
            </w:r>
            <w:r>
              <w:rPr>
                <w:sz w:val="22"/>
                <w:szCs w:val="22"/>
              </w:rPr>
              <w:t>кого автономного округа - Югры «</w:t>
            </w:r>
            <w:r w:rsidRPr="00824063">
              <w:rPr>
                <w:sz w:val="22"/>
                <w:szCs w:val="22"/>
              </w:rPr>
              <w:t>Развитие жилищно-комму</w:t>
            </w:r>
            <w:r>
              <w:rPr>
                <w:sz w:val="22"/>
                <w:szCs w:val="22"/>
              </w:rPr>
              <w:t>нального комплекса и энергетики»</w:t>
            </w:r>
            <w:r w:rsidRPr="0065169F">
              <w:rPr>
                <w:sz w:val="22"/>
                <w:szCs w:val="22"/>
              </w:rPr>
              <w:t>.</w:t>
            </w:r>
          </w:p>
          <w:p w:rsidR="007247B2" w:rsidRPr="00203030" w:rsidRDefault="007247B2" w:rsidP="007247B2">
            <w:pPr>
              <w:widowControl w:val="0"/>
              <w:autoSpaceDE w:val="0"/>
              <w:autoSpaceDN w:val="0"/>
              <w:rPr>
                <w:sz w:val="22"/>
                <w:szCs w:val="22"/>
              </w:rPr>
            </w:pPr>
            <w:r w:rsidRPr="0065169F">
              <w:rPr>
                <w:sz w:val="22"/>
                <w:szCs w:val="22"/>
              </w:rPr>
              <w:t>Постановление Администрации города Когалыма от</w:t>
            </w:r>
            <w:r>
              <w:rPr>
                <w:sz w:val="22"/>
                <w:szCs w:val="22"/>
              </w:rPr>
              <w:t xml:space="preserve"> </w:t>
            </w:r>
            <w:r w:rsidRPr="0065169F">
              <w:rPr>
                <w:sz w:val="22"/>
                <w:szCs w:val="22"/>
              </w:rPr>
              <w:t xml:space="preserve">15.05.2017 №1002 «Об утверждении Порядка предоставления субсидии концессионеру на создание, реконструкцию, модернизацию объектов </w:t>
            </w:r>
          </w:p>
        </w:tc>
      </w:tr>
    </w:tbl>
    <w:p w:rsidR="007247B2" w:rsidRDefault="007247B2" w:rsidP="007247B2">
      <w:pPr>
        <w:jc w:val="center"/>
      </w:pPr>
    </w:p>
    <w:p w:rsidR="007247B2" w:rsidRDefault="007247B2" w:rsidP="007247B2">
      <w:pPr>
        <w:widowControl w:val="0"/>
        <w:autoSpaceDE w:val="0"/>
        <w:autoSpaceDN w:val="0"/>
        <w:rPr>
          <w:sz w:val="22"/>
          <w:szCs w:val="22"/>
        </w:rPr>
        <w:sectPr w:rsidR="007247B2" w:rsidSect="007247B2">
          <w:pgSz w:w="16838" w:h="11906" w:orient="landscape"/>
          <w:pgMar w:top="2552" w:right="567" w:bottom="567" w:left="567" w:header="709" w:footer="709" w:gutter="0"/>
          <w:cols w:space="708"/>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2"/>
        <w:gridCol w:w="4093"/>
        <w:gridCol w:w="4375"/>
        <w:gridCol w:w="5644"/>
      </w:tblGrid>
      <w:tr w:rsidR="007247B2" w:rsidRPr="00203030" w:rsidTr="007247B2">
        <w:trPr>
          <w:jc w:val="center"/>
        </w:trPr>
        <w:tc>
          <w:tcPr>
            <w:tcW w:w="504" w:type="pct"/>
          </w:tcPr>
          <w:p w:rsidR="007247B2" w:rsidRPr="00203030" w:rsidRDefault="007247B2" w:rsidP="007247B2">
            <w:pPr>
              <w:widowControl w:val="0"/>
              <w:autoSpaceDE w:val="0"/>
              <w:autoSpaceDN w:val="0"/>
              <w:rPr>
                <w:sz w:val="22"/>
                <w:szCs w:val="22"/>
              </w:rPr>
            </w:pPr>
          </w:p>
        </w:tc>
        <w:tc>
          <w:tcPr>
            <w:tcW w:w="130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z w:val="22"/>
                <w:szCs w:val="22"/>
              </w:rPr>
            </w:pPr>
          </w:p>
        </w:tc>
        <w:tc>
          <w:tcPr>
            <w:tcW w:w="139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z w:val="22"/>
                <w:szCs w:val="22"/>
              </w:rPr>
            </w:pPr>
          </w:p>
        </w:tc>
        <w:tc>
          <w:tcPr>
            <w:tcW w:w="1798" w:type="pct"/>
          </w:tcPr>
          <w:p w:rsidR="007247B2" w:rsidRDefault="007247B2" w:rsidP="007247B2">
            <w:pPr>
              <w:widowControl w:val="0"/>
              <w:autoSpaceDE w:val="0"/>
              <w:autoSpaceDN w:val="0"/>
              <w:rPr>
                <w:sz w:val="22"/>
                <w:szCs w:val="22"/>
              </w:rPr>
            </w:pPr>
            <w:r w:rsidRPr="0065169F">
              <w:rPr>
                <w:sz w:val="22"/>
                <w:szCs w:val="22"/>
              </w:rPr>
              <w:t>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7247B2" w:rsidRPr="00203030" w:rsidRDefault="007247B2" w:rsidP="007247B2">
            <w:pPr>
              <w:widowControl w:val="0"/>
              <w:autoSpaceDE w:val="0"/>
              <w:autoSpaceDN w:val="0"/>
              <w:rPr>
                <w:sz w:val="22"/>
                <w:szCs w:val="22"/>
              </w:rPr>
            </w:pPr>
            <w:r w:rsidRPr="00203030">
              <w:rPr>
                <w:sz w:val="22"/>
                <w:szCs w:val="22"/>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tc>
      </w:tr>
      <w:tr w:rsidR="007247B2" w:rsidRPr="00203030" w:rsidTr="007247B2">
        <w:trPr>
          <w:jc w:val="center"/>
        </w:trPr>
        <w:tc>
          <w:tcPr>
            <w:tcW w:w="5000" w:type="pct"/>
            <w:gridSpan w:val="4"/>
          </w:tcPr>
          <w:p w:rsidR="007247B2" w:rsidRPr="00203030" w:rsidRDefault="007247B2" w:rsidP="007247B2">
            <w:pPr>
              <w:widowControl w:val="0"/>
              <w:autoSpaceDE w:val="0"/>
              <w:autoSpaceDN w:val="0"/>
              <w:jc w:val="center"/>
              <w:rPr>
                <w:sz w:val="22"/>
                <w:szCs w:val="22"/>
              </w:rPr>
            </w:pPr>
            <w:r w:rsidRPr="00203030">
              <w:rPr>
                <w:sz w:val="22"/>
                <w:szCs w:val="22"/>
              </w:rPr>
              <w:t>Задача №3 «Повышение эффективности управления и содержания общего имущества многоквартирных домов»</w:t>
            </w:r>
          </w:p>
        </w:tc>
      </w:tr>
      <w:tr w:rsidR="007247B2" w:rsidRPr="00203030" w:rsidTr="007247B2">
        <w:trPr>
          <w:jc w:val="center"/>
        </w:trPr>
        <w:tc>
          <w:tcPr>
            <w:tcW w:w="5000" w:type="pct"/>
            <w:gridSpan w:val="4"/>
          </w:tcPr>
          <w:p w:rsidR="007247B2" w:rsidRPr="00203030" w:rsidRDefault="007247B2" w:rsidP="007247B2">
            <w:pPr>
              <w:tabs>
                <w:tab w:val="left" w:pos="323"/>
              </w:tabs>
              <w:jc w:val="center"/>
              <w:rPr>
                <w:rFonts w:eastAsia="Calibri"/>
                <w:sz w:val="22"/>
                <w:szCs w:val="22"/>
              </w:rPr>
            </w:pPr>
            <w:r w:rsidRPr="00203030">
              <w:rPr>
                <w:rFonts w:eastAsia="Calibri"/>
                <w:sz w:val="22"/>
                <w:szCs w:val="22"/>
              </w:rPr>
              <w:t>Подпрограмма 3 «Создание условий для обеспечения качественными коммунальными услугами»</w:t>
            </w:r>
          </w:p>
        </w:tc>
      </w:tr>
      <w:tr w:rsidR="007247B2" w:rsidRPr="00203030" w:rsidTr="007247B2">
        <w:trPr>
          <w:jc w:val="center"/>
        </w:trPr>
        <w:tc>
          <w:tcPr>
            <w:tcW w:w="504" w:type="pct"/>
          </w:tcPr>
          <w:p w:rsidR="007247B2" w:rsidRPr="00203030" w:rsidRDefault="007247B2" w:rsidP="007247B2">
            <w:pPr>
              <w:widowControl w:val="0"/>
              <w:autoSpaceDE w:val="0"/>
              <w:autoSpaceDN w:val="0"/>
              <w:rPr>
                <w:sz w:val="22"/>
                <w:szCs w:val="22"/>
              </w:rPr>
            </w:pPr>
            <w:r w:rsidRPr="00203030">
              <w:rPr>
                <w:sz w:val="22"/>
                <w:szCs w:val="22"/>
              </w:rPr>
              <w:t>3.1.</w:t>
            </w:r>
          </w:p>
        </w:tc>
        <w:tc>
          <w:tcPr>
            <w:tcW w:w="130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rFonts w:eastAsia="Calibri"/>
                <w:sz w:val="22"/>
                <w:szCs w:val="22"/>
              </w:rPr>
            </w:pPr>
            <w:r w:rsidRPr="00203030">
              <w:rPr>
                <w:sz w:val="22"/>
                <w:szCs w:val="22"/>
              </w:rPr>
              <w:t>Строительство, реконструкция и капитальный ремонт объектов коммунального комплекса</w:t>
            </w:r>
          </w:p>
        </w:tc>
        <w:tc>
          <w:tcPr>
            <w:tcW w:w="139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z w:val="22"/>
                <w:szCs w:val="22"/>
              </w:rPr>
            </w:pPr>
            <w:r w:rsidRPr="00203030">
              <w:rPr>
                <w:sz w:val="22"/>
                <w:szCs w:val="22"/>
              </w:rPr>
              <w:t>1.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p>
        </w:tc>
        <w:tc>
          <w:tcPr>
            <w:tcW w:w="1798" w:type="pct"/>
          </w:tcPr>
          <w:p w:rsidR="007247B2" w:rsidRDefault="007247B2" w:rsidP="007247B2">
            <w:pPr>
              <w:widowControl w:val="0"/>
              <w:autoSpaceDE w:val="0"/>
              <w:autoSpaceDN w:val="0"/>
              <w:rPr>
                <w:sz w:val="22"/>
                <w:szCs w:val="22"/>
              </w:rPr>
            </w:pPr>
            <w:r w:rsidRPr="00203030">
              <w:rPr>
                <w:sz w:val="22"/>
                <w:szCs w:val="22"/>
              </w:rPr>
              <w:t xml:space="preserve">Постановление Правительства Ханты-Мансийского автономного округа - Югры от 31.10.2021 №477-п </w:t>
            </w:r>
            <w:r>
              <w:rPr>
                <w:sz w:val="22"/>
                <w:szCs w:val="22"/>
              </w:rPr>
              <w:t>«</w:t>
            </w:r>
            <w:r w:rsidRPr="00824063">
              <w:rPr>
                <w:sz w:val="22"/>
                <w:szCs w:val="22"/>
              </w:rPr>
              <w:t>О государственной программе Ханты-Мансийс</w:t>
            </w:r>
            <w:r>
              <w:rPr>
                <w:sz w:val="22"/>
                <w:szCs w:val="22"/>
              </w:rPr>
              <w:t>кого автономного округа - Югры «</w:t>
            </w:r>
            <w:r w:rsidRPr="00824063">
              <w:rPr>
                <w:sz w:val="22"/>
                <w:szCs w:val="22"/>
              </w:rPr>
              <w:t>Развитие жилищно-коммунального комплекса и энергетики</w:t>
            </w:r>
            <w:r>
              <w:rPr>
                <w:sz w:val="22"/>
                <w:szCs w:val="22"/>
              </w:rPr>
              <w:t>»</w:t>
            </w:r>
            <w:r w:rsidRPr="00203030">
              <w:rPr>
                <w:sz w:val="22"/>
                <w:szCs w:val="22"/>
              </w:rPr>
              <w:t xml:space="preserve">. </w:t>
            </w:r>
          </w:p>
          <w:p w:rsidR="007247B2" w:rsidRPr="0065169F" w:rsidRDefault="007247B2" w:rsidP="007247B2">
            <w:pPr>
              <w:widowControl w:val="0"/>
              <w:autoSpaceDE w:val="0"/>
              <w:autoSpaceDN w:val="0"/>
              <w:rPr>
                <w:sz w:val="22"/>
                <w:szCs w:val="22"/>
              </w:rPr>
            </w:pPr>
            <w:r w:rsidRPr="0065169F">
              <w:rPr>
                <w:sz w:val="22"/>
                <w:szCs w:val="22"/>
              </w:rPr>
              <w:t>Постановление Администрации города Когалыма от 24.10.2023 №2089 «Об утверждении актуализированной схемы теплоснабжения города Когалыма».</w:t>
            </w:r>
          </w:p>
          <w:p w:rsidR="007247B2" w:rsidRPr="00203030" w:rsidRDefault="007247B2" w:rsidP="007247B2">
            <w:pPr>
              <w:widowControl w:val="0"/>
              <w:autoSpaceDE w:val="0"/>
              <w:autoSpaceDN w:val="0"/>
              <w:rPr>
                <w:sz w:val="22"/>
                <w:szCs w:val="22"/>
              </w:rPr>
            </w:pPr>
            <w:r w:rsidRPr="0065169F">
              <w:rPr>
                <w:sz w:val="22"/>
                <w:szCs w:val="22"/>
              </w:rPr>
              <w:t xml:space="preserve">Постановление Администрации города Когалыма от </w:t>
            </w:r>
            <w:r>
              <w:rPr>
                <w:sz w:val="22"/>
                <w:szCs w:val="22"/>
              </w:rPr>
              <w:t>3</w:t>
            </w:r>
            <w:r w:rsidRPr="0065169F">
              <w:rPr>
                <w:sz w:val="22"/>
                <w:szCs w:val="22"/>
              </w:rPr>
              <w:t>1.10.2023 №2</w:t>
            </w:r>
            <w:r>
              <w:rPr>
                <w:sz w:val="22"/>
                <w:szCs w:val="22"/>
              </w:rPr>
              <w:t>167</w:t>
            </w:r>
            <w:r w:rsidRPr="0065169F">
              <w:rPr>
                <w:sz w:val="22"/>
                <w:szCs w:val="22"/>
              </w:rPr>
              <w:t xml:space="preserve"> «Об утверждении актуализированной схемы водоснабжения и водоотведения города Когалыма».          </w:t>
            </w:r>
          </w:p>
        </w:tc>
      </w:tr>
    </w:tbl>
    <w:p w:rsidR="007247B2" w:rsidRDefault="007247B2" w:rsidP="007247B2">
      <w:pPr>
        <w:jc w:val="center"/>
        <w:sectPr w:rsidR="007247B2" w:rsidSect="007247B2">
          <w:pgSz w:w="16838" w:h="11906" w:orient="landscape"/>
          <w:pgMar w:top="567" w:right="567" w:bottom="2552" w:left="567" w:header="709" w:footer="709" w:gutter="0"/>
          <w:cols w:space="708"/>
          <w:docGrid w:linePitch="360"/>
        </w:sectPr>
      </w:pPr>
    </w:p>
    <w:p w:rsidR="007247B2" w:rsidRDefault="007247B2" w:rsidP="007247B2">
      <w:pPr>
        <w:widowControl w:val="0"/>
        <w:autoSpaceDE w:val="0"/>
        <w:autoSpaceDN w:val="0"/>
        <w:jc w:val="right"/>
        <w:rPr>
          <w:rFonts w:eastAsia="Calibri"/>
          <w:sz w:val="26"/>
          <w:szCs w:val="26"/>
        </w:rPr>
      </w:pPr>
      <w:r>
        <w:rPr>
          <w:rFonts w:eastAsia="Calibri"/>
          <w:sz w:val="26"/>
          <w:szCs w:val="26"/>
        </w:rPr>
        <w:lastRenderedPageBreak/>
        <w:t>Т</w:t>
      </w:r>
      <w:r w:rsidRPr="00205227">
        <w:rPr>
          <w:rFonts w:eastAsia="Calibri"/>
          <w:sz w:val="26"/>
          <w:szCs w:val="26"/>
        </w:rPr>
        <w:t xml:space="preserve">аблица </w:t>
      </w:r>
      <w:r>
        <w:rPr>
          <w:rFonts w:eastAsia="Calibri"/>
          <w:sz w:val="26"/>
          <w:szCs w:val="26"/>
        </w:rPr>
        <w:t>3</w:t>
      </w:r>
    </w:p>
    <w:p w:rsidR="007247B2" w:rsidRPr="00205227" w:rsidRDefault="007247B2" w:rsidP="007247B2">
      <w:pPr>
        <w:widowControl w:val="0"/>
        <w:autoSpaceDE w:val="0"/>
        <w:autoSpaceDN w:val="0"/>
        <w:jc w:val="right"/>
        <w:rPr>
          <w:rFonts w:eastAsia="Calibri"/>
          <w:sz w:val="26"/>
          <w:szCs w:val="26"/>
        </w:rPr>
      </w:pPr>
    </w:p>
    <w:p w:rsidR="007247B2" w:rsidRDefault="007247B2" w:rsidP="007247B2">
      <w:pPr>
        <w:widowControl w:val="0"/>
        <w:autoSpaceDE w:val="0"/>
        <w:autoSpaceDN w:val="0"/>
        <w:jc w:val="center"/>
        <w:rPr>
          <w:rFonts w:eastAsia="Calibri"/>
          <w:sz w:val="26"/>
          <w:szCs w:val="26"/>
        </w:rPr>
      </w:pPr>
      <w:r w:rsidRPr="00205227">
        <w:rPr>
          <w:rFonts w:eastAsia="Calibri"/>
          <w:sz w:val="26"/>
          <w:szCs w:val="26"/>
        </w:rPr>
        <w:t xml:space="preserve">Перечень </w:t>
      </w:r>
      <w:r>
        <w:rPr>
          <w:rFonts w:eastAsia="Calibri"/>
          <w:sz w:val="26"/>
          <w:szCs w:val="26"/>
        </w:rPr>
        <w:t>создаваемых</w:t>
      </w:r>
      <w:r w:rsidRPr="00205227">
        <w:rPr>
          <w:rFonts w:eastAsia="Calibri"/>
          <w:sz w:val="26"/>
          <w:szCs w:val="26"/>
        </w:rPr>
        <w:t xml:space="preserve"> о</w:t>
      </w:r>
      <w:r>
        <w:rPr>
          <w:rFonts w:eastAsia="Calibri"/>
          <w:sz w:val="26"/>
          <w:szCs w:val="26"/>
        </w:rPr>
        <w:t>бъектов на 2024 год и на плановый период 2025 и 2026</w:t>
      </w:r>
      <w:r w:rsidRPr="00205227">
        <w:rPr>
          <w:rFonts w:eastAsia="Calibri"/>
          <w:sz w:val="26"/>
          <w:szCs w:val="26"/>
        </w:rPr>
        <w:t xml:space="preserve"> годов, включая приобретение объектов недвижимого имущества, объектов, создаваемых в соответствии с соглашениями о </w:t>
      </w:r>
      <w:proofErr w:type="spellStart"/>
      <w:r w:rsidRPr="00205227">
        <w:rPr>
          <w:rFonts w:eastAsia="Calibri"/>
          <w:sz w:val="26"/>
          <w:szCs w:val="26"/>
        </w:rPr>
        <w:t>муниципально</w:t>
      </w:r>
      <w:proofErr w:type="spellEnd"/>
      <w:r w:rsidRPr="00205227">
        <w:rPr>
          <w:rFonts w:eastAsia="Calibri"/>
          <w:sz w:val="26"/>
          <w:szCs w:val="26"/>
        </w:rPr>
        <w:t>-частном партнерстве</w:t>
      </w:r>
      <w:r>
        <w:rPr>
          <w:rFonts w:eastAsia="Calibri"/>
          <w:sz w:val="26"/>
          <w:szCs w:val="26"/>
        </w:rPr>
        <w:t xml:space="preserve"> (государственно-частном партнерстве)</w:t>
      </w:r>
      <w:r w:rsidRPr="00205227">
        <w:rPr>
          <w:rFonts w:eastAsia="Calibri"/>
          <w:sz w:val="26"/>
          <w:szCs w:val="26"/>
        </w:rPr>
        <w:t xml:space="preserve"> и концессионными соглашениями</w:t>
      </w:r>
      <w:r>
        <w:rPr>
          <w:rFonts w:eastAsia="Calibri"/>
          <w:sz w:val="26"/>
          <w:szCs w:val="26"/>
        </w:rPr>
        <w:t xml:space="preserve"> (заполняется в случае наличия объектов)</w:t>
      </w:r>
    </w:p>
    <w:p w:rsidR="007247B2" w:rsidRPr="00205227" w:rsidRDefault="007247B2" w:rsidP="007247B2">
      <w:pPr>
        <w:widowControl w:val="0"/>
        <w:autoSpaceDE w:val="0"/>
        <w:autoSpaceDN w:val="0"/>
        <w:jc w:val="right"/>
        <w:rPr>
          <w:rFonts w:eastAsia="Calibri"/>
          <w:sz w:val="26"/>
          <w:szCs w:val="26"/>
        </w:rPr>
      </w:pPr>
      <w:r w:rsidRPr="00205227">
        <w:rPr>
          <w:rFonts w:eastAsia="Calibri"/>
          <w:sz w:val="26"/>
          <w:szCs w:val="26"/>
        </w:rPr>
        <w:t>тыс. рублей</w:t>
      </w:r>
    </w:p>
    <w:tbl>
      <w:tblPr>
        <w:tblStyle w:val="a5"/>
        <w:tblW w:w="5000" w:type="pct"/>
        <w:tblCellMar>
          <w:left w:w="28" w:type="dxa"/>
          <w:right w:w="28" w:type="dxa"/>
        </w:tblCellMar>
        <w:tblLook w:val="04A0" w:firstRow="1" w:lastRow="0" w:firstColumn="1" w:lastColumn="0" w:noHBand="0" w:noVBand="1"/>
      </w:tblPr>
      <w:tblGrid>
        <w:gridCol w:w="353"/>
        <w:gridCol w:w="1430"/>
        <w:gridCol w:w="1053"/>
        <w:gridCol w:w="1571"/>
        <w:gridCol w:w="1737"/>
        <w:gridCol w:w="1046"/>
        <w:gridCol w:w="556"/>
        <w:gridCol w:w="357"/>
        <w:gridCol w:w="344"/>
        <w:gridCol w:w="454"/>
        <w:gridCol w:w="874"/>
        <w:gridCol w:w="595"/>
        <w:gridCol w:w="595"/>
        <w:gridCol w:w="592"/>
        <w:gridCol w:w="736"/>
        <w:gridCol w:w="874"/>
        <w:gridCol w:w="1127"/>
        <w:gridCol w:w="1400"/>
      </w:tblGrid>
      <w:tr w:rsidR="007247B2" w:rsidRPr="00DE43C8" w:rsidTr="007247B2">
        <w:trPr>
          <w:trHeight w:val="296"/>
        </w:trPr>
        <w:tc>
          <w:tcPr>
            <w:tcW w:w="133" w:type="pct"/>
            <w:vMerge w:val="restar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 п/п</w:t>
            </w:r>
          </w:p>
        </w:tc>
        <w:tc>
          <w:tcPr>
            <w:tcW w:w="483" w:type="pct"/>
            <w:vMerge w:val="restart"/>
            <w:vAlign w:val="center"/>
          </w:tcPr>
          <w:p w:rsidR="007247B2" w:rsidRPr="00DE43C8" w:rsidRDefault="007247B2" w:rsidP="007247B2">
            <w:pPr>
              <w:widowControl w:val="0"/>
              <w:autoSpaceDE w:val="0"/>
              <w:autoSpaceDN w:val="0"/>
              <w:ind w:right="-108"/>
              <w:jc w:val="center"/>
              <w:rPr>
                <w:rFonts w:eastAsia="Calibri"/>
                <w:sz w:val="22"/>
                <w:szCs w:val="22"/>
              </w:rPr>
            </w:pPr>
            <w:r w:rsidRPr="00DE43C8">
              <w:rPr>
                <w:rFonts w:eastAsia="Calibri"/>
                <w:sz w:val="22"/>
                <w:szCs w:val="22"/>
              </w:rPr>
              <w:t>Наименование объекта</w:t>
            </w:r>
          </w:p>
        </w:tc>
        <w:tc>
          <w:tcPr>
            <w:tcW w:w="358" w:type="pct"/>
            <w:vMerge w:val="restar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Мощность</w:t>
            </w:r>
          </w:p>
        </w:tc>
        <w:tc>
          <w:tcPr>
            <w:tcW w:w="492" w:type="pct"/>
            <w:vMerge w:val="restar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Срок строительства, проектирования (характер работ)</w:t>
            </w:r>
          </w:p>
        </w:tc>
        <w:tc>
          <w:tcPr>
            <w:tcW w:w="447" w:type="pct"/>
            <w:vMerge w:val="restar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Расчетная стоимость объекта в ценах соответствующих лет с учетом периода реализации проекта</w:t>
            </w:r>
          </w:p>
        </w:tc>
        <w:tc>
          <w:tcPr>
            <w:tcW w:w="268" w:type="pct"/>
            <w:vMerge w:val="restar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Остаток стоимости на 01.01.20__</w:t>
            </w:r>
          </w:p>
        </w:tc>
        <w:tc>
          <w:tcPr>
            <w:tcW w:w="1029" w:type="pct"/>
            <w:gridSpan w:val="5"/>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Инвестиции на 20__</w:t>
            </w:r>
          </w:p>
        </w:tc>
        <w:tc>
          <w:tcPr>
            <w:tcW w:w="1253" w:type="pct"/>
            <w:gridSpan w:val="5"/>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Инвестиции на 20__</w:t>
            </w:r>
          </w:p>
        </w:tc>
        <w:tc>
          <w:tcPr>
            <w:tcW w:w="269" w:type="pct"/>
            <w:vMerge w:val="restar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Механизм реализации</w:t>
            </w:r>
          </w:p>
        </w:tc>
        <w:tc>
          <w:tcPr>
            <w:tcW w:w="269" w:type="pct"/>
            <w:vMerge w:val="restar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Заказчик по строительству</w:t>
            </w:r>
          </w:p>
        </w:tc>
      </w:tr>
      <w:tr w:rsidR="007247B2" w:rsidRPr="00DE43C8" w:rsidTr="007247B2">
        <w:tc>
          <w:tcPr>
            <w:tcW w:w="133" w:type="pct"/>
            <w:vMerge/>
          </w:tcPr>
          <w:p w:rsidR="007247B2" w:rsidRPr="00DE43C8" w:rsidRDefault="007247B2" w:rsidP="007247B2">
            <w:pPr>
              <w:widowControl w:val="0"/>
              <w:autoSpaceDE w:val="0"/>
              <w:autoSpaceDN w:val="0"/>
              <w:jc w:val="center"/>
              <w:rPr>
                <w:rFonts w:eastAsia="Calibri"/>
                <w:sz w:val="22"/>
                <w:szCs w:val="22"/>
              </w:rPr>
            </w:pPr>
          </w:p>
        </w:tc>
        <w:tc>
          <w:tcPr>
            <w:tcW w:w="483" w:type="pct"/>
            <w:vMerge/>
          </w:tcPr>
          <w:p w:rsidR="007247B2" w:rsidRPr="00DE43C8" w:rsidRDefault="007247B2" w:rsidP="007247B2">
            <w:pPr>
              <w:widowControl w:val="0"/>
              <w:autoSpaceDE w:val="0"/>
              <w:autoSpaceDN w:val="0"/>
              <w:jc w:val="center"/>
              <w:rPr>
                <w:rFonts w:eastAsia="Calibri"/>
                <w:sz w:val="22"/>
                <w:szCs w:val="22"/>
              </w:rPr>
            </w:pPr>
          </w:p>
        </w:tc>
        <w:tc>
          <w:tcPr>
            <w:tcW w:w="358" w:type="pct"/>
            <w:vMerge/>
          </w:tcPr>
          <w:p w:rsidR="007247B2" w:rsidRPr="00DE43C8" w:rsidRDefault="007247B2" w:rsidP="007247B2">
            <w:pPr>
              <w:widowControl w:val="0"/>
              <w:autoSpaceDE w:val="0"/>
              <w:autoSpaceDN w:val="0"/>
              <w:jc w:val="center"/>
              <w:rPr>
                <w:rFonts w:eastAsia="Calibri"/>
                <w:sz w:val="22"/>
                <w:szCs w:val="22"/>
              </w:rPr>
            </w:pPr>
          </w:p>
        </w:tc>
        <w:tc>
          <w:tcPr>
            <w:tcW w:w="492" w:type="pct"/>
            <w:vMerge/>
          </w:tcPr>
          <w:p w:rsidR="007247B2" w:rsidRPr="00DE43C8" w:rsidRDefault="007247B2" w:rsidP="007247B2">
            <w:pPr>
              <w:widowControl w:val="0"/>
              <w:autoSpaceDE w:val="0"/>
              <w:autoSpaceDN w:val="0"/>
              <w:jc w:val="center"/>
              <w:rPr>
                <w:rFonts w:eastAsia="Calibri"/>
                <w:sz w:val="22"/>
                <w:szCs w:val="22"/>
              </w:rPr>
            </w:pPr>
          </w:p>
        </w:tc>
        <w:tc>
          <w:tcPr>
            <w:tcW w:w="447" w:type="pct"/>
            <w:vMerge/>
          </w:tcPr>
          <w:p w:rsidR="007247B2" w:rsidRPr="00DE43C8" w:rsidRDefault="007247B2" w:rsidP="007247B2">
            <w:pPr>
              <w:widowControl w:val="0"/>
              <w:autoSpaceDE w:val="0"/>
              <w:autoSpaceDN w:val="0"/>
              <w:jc w:val="center"/>
              <w:rPr>
                <w:rFonts w:eastAsia="Calibri"/>
                <w:sz w:val="22"/>
                <w:szCs w:val="22"/>
              </w:rPr>
            </w:pPr>
          </w:p>
        </w:tc>
        <w:tc>
          <w:tcPr>
            <w:tcW w:w="268" w:type="pct"/>
            <w:vMerge/>
          </w:tcPr>
          <w:p w:rsidR="007247B2" w:rsidRPr="00DE43C8" w:rsidRDefault="007247B2" w:rsidP="007247B2">
            <w:pPr>
              <w:widowControl w:val="0"/>
              <w:autoSpaceDE w:val="0"/>
              <w:autoSpaceDN w:val="0"/>
              <w:jc w:val="center"/>
              <w:rPr>
                <w:rFonts w:eastAsia="Calibri"/>
                <w:sz w:val="22"/>
                <w:szCs w:val="22"/>
              </w:rPr>
            </w:pPr>
          </w:p>
        </w:tc>
        <w:tc>
          <w:tcPr>
            <w:tcW w:w="179" w:type="pct"/>
            <w:vAlign w:val="center"/>
          </w:tcPr>
          <w:p w:rsidR="007247B2" w:rsidRPr="00DE43C8" w:rsidRDefault="007247B2" w:rsidP="007247B2">
            <w:pPr>
              <w:widowControl w:val="0"/>
              <w:autoSpaceDE w:val="0"/>
              <w:autoSpaceDN w:val="0"/>
              <w:ind w:right="-108"/>
              <w:jc w:val="center"/>
              <w:rPr>
                <w:rFonts w:eastAsia="Calibri"/>
                <w:sz w:val="22"/>
                <w:szCs w:val="22"/>
              </w:rPr>
            </w:pPr>
            <w:r w:rsidRPr="00DE43C8">
              <w:rPr>
                <w:rFonts w:eastAsia="Calibri"/>
                <w:sz w:val="22"/>
                <w:szCs w:val="22"/>
              </w:rPr>
              <w:t>всего</w:t>
            </w:r>
          </w:p>
        </w:tc>
        <w:tc>
          <w:tcPr>
            <w:tcW w:w="179"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ФБ</w:t>
            </w:r>
          </w:p>
        </w:tc>
        <w:tc>
          <w:tcPr>
            <w:tcW w:w="179"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ОБ</w:t>
            </w:r>
          </w:p>
        </w:tc>
        <w:tc>
          <w:tcPr>
            <w:tcW w:w="179"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МБ</w:t>
            </w:r>
          </w:p>
        </w:tc>
        <w:tc>
          <w:tcPr>
            <w:tcW w:w="313"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иные средства</w:t>
            </w:r>
          </w:p>
        </w:tc>
        <w:tc>
          <w:tcPr>
            <w:tcW w:w="224"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всего</w:t>
            </w:r>
          </w:p>
        </w:tc>
        <w:tc>
          <w:tcPr>
            <w:tcW w:w="224"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ФБ</w:t>
            </w:r>
          </w:p>
        </w:tc>
        <w:tc>
          <w:tcPr>
            <w:tcW w:w="223"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ОБ</w:t>
            </w:r>
          </w:p>
        </w:tc>
        <w:tc>
          <w:tcPr>
            <w:tcW w:w="269"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МБ</w:t>
            </w:r>
          </w:p>
        </w:tc>
        <w:tc>
          <w:tcPr>
            <w:tcW w:w="313"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иные средства</w:t>
            </w:r>
          </w:p>
        </w:tc>
        <w:tc>
          <w:tcPr>
            <w:tcW w:w="269" w:type="pct"/>
            <w:vMerge/>
          </w:tcPr>
          <w:p w:rsidR="007247B2" w:rsidRPr="00DE43C8" w:rsidRDefault="007247B2" w:rsidP="007247B2">
            <w:pPr>
              <w:widowControl w:val="0"/>
              <w:autoSpaceDE w:val="0"/>
              <w:autoSpaceDN w:val="0"/>
              <w:jc w:val="center"/>
              <w:rPr>
                <w:rFonts w:eastAsia="Calibri"/>
                <w:sz w:val="22"/>
                <w:szCs w:val="22"/>
              </w:rPr>
            </w:pPr>
          </w:p>
        </w:tc>
        <w:tc>
          <w:tcPr>
            <w:tcW w:w="269" w:type="pct"/>
            <w:vMerge/>
          </w:tcPr>
          <w:p w:rsidR="007247B2" w:rsidRPr="00DE43C8" w:rsidRDefault="007247B2" w:rsidP="007247B2">
            <w:pPr>
              <w:widowControl w:val="0"/>
              <w:autoSpaceDE w:val="0"/>
              <w:autoSpaceDN w:val="0"/>
              <w:jc w:val="center"/>
              <w:rPr>
                <w:rFonts w:eastAsia="Calibri"/>
                <w:sz w:val="22"/>
                <w:szCs w:val="22"/>
              </w:rPr>
            </w:pPr>
          </w:p>
        </w:tc>
      </w:tr>
      <w:tr w:rsidR="007247B2" w:rsidRPr="00DE43C8" w:rsidTr="007247B2">
        <w:tc>
          <w:tcPr>
            <w:tcW w:w="133"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1</w:t>
            </w:r>
          </w:p>
        </w:tc>
        <w:tc>
          <w:tcPr>
            <w:tcW w:w="483"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2</w:t>
            </w:r>
          </w:p>
        </w:tc>
        <w:tc>
          <w:tcPr>
            <w:tcW w:w="358"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3</w:t>
            </w:r>
          </w:p>
        </w:tc>
        <w:tc>
          <w:tcPr>
            <w:tcW w:w="492"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4</w:t>
            </w:r>
          </w:p>
        </w:tc>
        <w:tc>
          <w:tcPr>
            <w:tcW w:w="447"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5</w:t>
            </w:r>
          </w:p>
        </w:tc>
        <w:tc>
          <w:tcPr>
            <w:tcW w:w="268"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6</w:t>
            </w:r>
          </w:p>
        </w:tc>
        <w:tc>
          <w:tcPr>
            <w:tcW w:w="179" w:type="pct"/>
            <w:vAlign w:val="center"/>
          </w:tcPr>
          <w:p w:rsidR="007247B2" w:rsidRPr="00DE43C8" w:rsidRDefault="007247B2" w:rsidP="007247B2">
            <w:pPr>
              <w:widowControl w:val="0"/>
              <w:autoSpaceDE w:val="0"/>
              <w:autoSpaceDN w:val="0"/>
              <w:ind w:right="-108"/>
              <w:jc w:val="center"/>
              <w:rPr>
                <w:rFonts w:eastAsia="Calibri"/>
                <w:sz w:val="22"/>
                <w:szCs w:val="22"/>
              </w:rPr>
            </w:pPr>
            <w:r w:rsidRPr="00DE43C8">
              <w:rPr>
                <w:rFonts w:eastAsia="Calibri"/>
                <w:sz w:val="22"/>
                <w:szCs w:val="22"/>
              </w:rPr>
              <w:t>7</w:t>
            </w:r>
          </w:p>
        </w:tc>
        <w:tc>
          <w:tcPr>
            <w:tcW w:w="179"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8</w:t>
            </w:r>
          </w:p>
        </w:tc>
        <w:tc>
          <w:tcPr>
            <w:tcW w:w="179"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9</w:t>
            </w:r>
          </w:p>
        </w:tc>
        <w:tc>
          <w:tcPr>
            <w:tcW w:w="179"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10</w:t>
            </w:r>
          </w:p>
        </w:tc>
        <w:tc>
          <w:tcPr>
            <w:tcW w:w="313"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11</w:t>
            </w:r>
          </w:p>
        </w:tc>
        <w:tc>
          <w:tcPr>
            <w:tcW w:w="224"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12</w:t>
            </w:r>
          </w:p>
        </w:tc>
        <w:tc>
          <w:tcPr>
            <w:tcW w:w="224"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13</w:t>
            </w:r>
          </w:p>
        </w:tc>
        <w:tc>
          <w:tcPr>
            <w:tcW w:w="223"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14</w:t>
            </w:r>
          </w:p>
        </w:tc>
        <w:tc>
          <w:tcPr>
            <w:tcW w:w="269"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15</w:t>
            </w:r>
          </w:p>
        </w:tc>
        <w:tc>
          <w:tcPr>
            <w:tcW w:w="313"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16</w:t>
            </w:r>
          </w:p>
        </w:tc>
        <w:tc>
          <w:tcPr>
            <w:tcW w:w="269"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17</w:t>
            </w:r>
          </w:p>
        </w:tc>
        <w:tc>
          <w:tcPr>
            <w:tcW w:w="269" w:type="pct"/>
            <w:vAlign w:val="center"/>
          </w:tcPr>
          <w:p w:rsidR="007247B2" w:rsidRPr="00DE43C8" w:rsidRDefault="007247B2" w:rsidP="007247B2">
            <w:pPr>
              <w:widowControl w:val="0"/>
              <w:autoSpaceDE w:val="0"/>
              <w:autoSpaceDN w:val="0"/>
              <w:jc w:val="center"/>
              <w:rPr>
                <w:rFonts w:eastAsia="Calibri"/>
                <w:sz w:val="22"/>
                <w:szCs w:val="22"/>
              </w:rPr>
            </w:pPr>
            <w:r w:rsidRPr="00DE43C8">
              <w:rPr>
                <w:rFonts w:eastAsia="Calibri"/>
                <w:sz w:val="22"/>
                <w:szCs w:val="22"/>
              </w:rPr>
              <w:t>18</w:t>
            </w:r>
          </w:p>
        </w:tc>
      </w:tr>
      <w:tr w:rsidR="007247B2" w:rsidRPr="00DE43C8" w:rsidTr="007247B2">
        <w:tc>
          <w:tcPr>
            <w:tcW w:w="133" w:type="pct"/>
            <w:vAlign w:val="center"/>
          </w:tcPr>
          <w:p w:rsidR="007247B2" w:rsidRPr="00DE43C8" w:rsidRDefault="007247B2" w:rsidP="007247B2">
            <w:pPr>
              <w:widowControl w:val="0"/>
              <w:autoSpaceDE w:val="0"/>
              <w:autoSpaceDN w:val="0"/>
              <w:jc w:val="center"/>
              <w:rPr>
                <w:rFonts w:eastAsia="Calibri"/>
                <w:sz w:val="22"/>
                <w:szCs w:val="22"/>
              </w:rPr>
            </w:pPr>
          </w:p>
        </w:tc>
        <w:tc>
          <w:tcPr>
            <w:tcW w:w="483" w:type="pct"/>
            <w:vAlign w:val="center"/>
          </w:tcPr>
          <w:p w:rsidR="007247B2" w:rsidRPr="00DE43C8" w:rsidRDefault="007247B2" w:rsidP="007247B2">
            <w:pPr>
              <w:widowControl w:val="0"/>
              <w:autoSpaceDE w:val="0"/>
              <w:autoSpaceDN w:val="0"/>
              <w:jc w:val="center"/>
              <w:rPr>
                <w:rFonts w:eastAsia="Calibri"/>
                <w:sz w:val="22"/>
                <w:szCs w:val="22"/>
              </w:rPr>
            </w:pPr>
          </w:p>
        </w:tc>
        <w:tc>
          <w:tcPr>
            <w:tcW w:w="358" w:type="pct"/>
            <w:vAlign w:val="center"/>
          </w:tcPr>
          <w:p w:rsidR="007247B2" w:rsidRPr="00DE43C8" w:rsidRDefault="007247B2" w:rsidP="007247B2">
            <w:pPr>
              <w:widowControl w:val="0"/>
              <w:autoSpaceDE w:val="0"/>
              <w:autoSpaceDN w:val="0"/>
              <w:jc w:val="center"/>
              <w:rPr>
                <w:rFonts w:eastAsia="Calibri"/>
                <w:sz w:val="22"/>
                <w:szCs w:val="22"/>
              </w:rPr>
            </w:pPr>
          </w:p>
        </w:tc>
        <w:tc>
          <w:tcPr>
            <w:tcW w:w="492" w:type="pct"/>
            <w:vAlign w:val="center"/>
          </w:tcPr>
          <w:p w:rsidR="007247B2" w:rsidRPr="00DE43C8" w:rsidRDefault="007247B2" w:rsidP="007247B2">
            <w:pPr>
              <w:widowControl w:val="0"/>
              <w:autoSpaceDE w:val="0"/>
              <w:autoSpaceDN w:val="0"/>
              <w:jc w:val="center"/>
              <w:rPr>
                <w:rFonts w:eastAsia="Calibri"/>
                <w:sz w:val="22"/>
                <w:szCs w:val="22"/>
              </w:rPr>
            </w:pPr>
          </w:p>
        </w:tc>
        <w:tc>
          <w:tcPr>
            <w:tcW w:w="447" w:type="pct"/>
            <w:vAlign w:val="center"/>
          </w:tcPr>
          <w:p w:rsidR="007247B2" w:rsidRPr="00DE43C8" w:rsidRDefault="007247B2" w:rsidP="007247B2">
            <w:pPr>
              <w:widowControl w:val="0"/>
              <w:autoSpaceDE w:val="0"/>
              <w:autoSpaceDN w:val="0"/>
              <w:jc w:val="center"/>
              <w:rPr>
                <w:rFonts w:eastAsia="Calibri"/>
                <w:sz w:val="22"/>
                <w:szCs w:val="22"/>
              </w:rPr>
            </w:pPr>
          </w:p>
        </w:tc>
        <w:tc>
          <w:tcPr>
            <w:tcW w:w="268" w:type="pct"/>
            <w:vAlign w:val="center"/>
          </w:tcPr>
          <w:p w:rsidR="007247B2" w:rsidRPr="00DE43C8" w:rsidRDefault="007247B2" w:rsidP="007247B2">
            <w:pPr>
              <w:widowControl w:val="0"/>
              <w:autoSpaceDE w:val="0"/>
              <w:autoSpaceDN w:val="0"/>
              <w:jc w:val="center"/>
              <w:rPr>
                <w:rFonts w:eastAsia="Calibri"/>
                <w:sz w:val="22"/>
                <w:szCs w:val="22"/>
              </w:rPr>
            </w:pPr>
          </w:p>
        </w:tc>
        <w:tc>
          <w:tcPr>
            <w:tcW w:w="179" w:type="pct"/>
            <w:vAlign w:val="center"/>
          </w:tcPr>
          <w:p w:rsidR="007247B2" w:rsidRPr="00DE43C8" w:rsidRDefault="007247B2" w:rsidP="007247B2">
            <w:pPr>
              <w:widowControl w:val="0"/>
              <w:autoSpaceDE w:val="0"/>
              <w:autoSpaceDN w:val="0"/>
              <w:ind w:right="-108"/>
              <w:jc w:val="center"/>
              <w:rPr>
                <w:rFonts w:eastAsia="Calibri"/>
                <w:sz w:val="22"/>
                <w:szCs w:val="22"/>
              </w:rPr>
            </w:pPr>
          </w:p>
        </w:tc>
        <w:tc>
          <w:tcPr>
            <w:tcW w:w="179" w:type="pct"/>
            <w:vAlign w:val="center"/>
          </w:tcPr>
          <w:p w:rsidR="007247B2" w:rsidRPr="00DE43C8" w:rsidRDefault="007247B2" w:rsidP="007247B2">
            <w:pPr>
              <w:widowControl w:val="0"/>
              <w:autoSpaceDE w:val="0"/>
              <w:autoSpaceDN w:val="0"/>
              <w:jc w:val="center"/>
              <w:rPr>
                <w:rFonts w:eastAsia="Calibri"/>
                <w:sz w:val="22"/>
                <w:szCs w:val="22"/>
              </w:rPr>
            </w:pPr>
          </w:p>
        </w:tc>
        <w:tc>
          <w:tcPr>
            <w:tcW w:w="179" w:type="pct"/>
            <w:vAlign w:val="center"/>
          </w:tcPr>
          <w:p w:rsidR="007247B2" w:rsidRPr="00DE43C8" w:rsidRDefault="007247B2" w:rsidP="007247B2">
            <w:pPr>
              <w:widowControl w:val="0"/>
              <w:autoSpaceDE w:val="0"/>
              <w:autoSpaceDN w:val="0"/>
              <w:jc w:val="center"/>
              <w:rPr>
                <w:rFonts w:eastAsia="Calibri"/>
                <w:sz w:val="22"/>
                <w:szCs w:val="22"/>
              </w:rPr>
            </w:pPr>
          </w:p>
        </w:tc>
        <w:tc>
          <w:tcPr>
            <w:tcW w:w="179" w:type="pct"/>
            <w:vAlign w:val="center"/>
          </w:tcPr>
          <w:p w:rsidR="007247B2" w:rsidRPr="00DE43C8" w:rsidRDefault="007247B2" w:rsidP="007247B2">
            <w:pPr>
              <w:widowControl w:val="0"/>
              <w:autoSpaceDE w:val="0"/>
              <w:autoSpaceDN w:val="0"/>
              <w:jc w:val="center"/>
              <w:rPr>
                <w:rFonts w:eastAsia="Calibri"/>
                <w:sz w:val="22"/>
                <w:szCs w:val="22"/>
              </w:rPr>
            </w:pPr>
          </w:p>
        </w:tc>
        <w:tc>
          <w:tcPr>
            <w:tcW w:w="313" w:type="pct"/>
            <w:vAlign w:val="center"/>
          </w:tcPr>
          <w:p w:rsidR="007247B2" w:rsidRPr="00DE43C8" w:rsidRDefault="007247B2" w:rsidP="007247B2">
            <w:pPr>
              <w:widowControl w:val="0"/>
              <w:autoSpaceDE w:val="0"/>
              <w:autoSpaceDN w:val="0"/>
              <w:jc w:val="center"/>
              <w:rPr>
                <w:rFonts w:eastAsia="Calibri"/>
                <w:sz w:val="22"/>
                <w:szCs w:val="22"/>
              </w:rPr>
            </w:pPr>
          </w:p>
        </w:tc>
        <w:tc>
          <w:tcPr>
            <w:tcW w:w="224" w:type="pct"/>
            <w:vAlign w:val="center"/>
          </w:tcPr>
          <w:p w:rsidR="007247B2" w:rsidRPr="00DE43C8" w:rsidRDefault="007247B2" w:rsidP="007247B2">
            <w:pPr>
              <w:widowControl w:val="0"/>
              <w:autoSpaceDE w:val="0"/>
              <w:autoSpaceDN w:val="0"/>
              <w:jc w:val="center"/>
              <w:rPr>
                <w:rFonts w:eastAsia="Calibri"/>
                <w:sz w:val="22"/>
                <w:szCs w:val="22"/>
              </w:rPr>
            </w:pPr>
          </w:p>
        </w:tc>
        <w:tc>
          <w:tcPr>
            <w:tcW w:w="224" w:type="pct"/>
            <w:vAlign w:val="center"/>
          </w:tcPr>
          <w:p w:rsidR="007247B2" w:rsidRPr="00DE43C8" w:rsidRDefault="007247B2" w:rsidP="007247B2">
            <w:pPr>
              <w:widowControl w:val="0"/>
              <w:autoSpaceDE w:val="0"/>
              <w:autoSpaceDN w:val="0"/>
              <w:jc w:val="center"/>
              <w:rPr>
                <w:rFonts w:eastAsia="Calibri"/>
                <w:sz w:val="22"/>
                <w:szCs w:val="22"/>
              </w:rPr>
            </w:pPr>
          </w:p>
        </w:tc>
        <w:tc>
          <w:tcPr>
            <w:tcW w:w="223" w:type="pct"/>
            <w:vAlign w:val="center"/>
          </w:tcPr>
          <w:p w:rsidR="007247B2" w:rsidRPr="00DE43C8" w:rsidRDefault="007247B2" w:rsidP="007247B2">
            <w:pPr>
              <w:widowControl w:val="0"/>
              <w:autoSpaceDE w:val="0"/>
              <w:autoSpaceDN w:val="0"/>
              <w:jc w:val="center"/>
              <w:rPr>
                <w:rFonts w:eastAsia="Calibri"/>
                <w:sz w:val="22"/>
                <w:szCs w:val="22"/>
              </w:rPr>
            </w:pPr>
          </w:p>
        </w:tc>
        <w:tc>
          <w:tcPr>
            <w:tcW w:w="269" w:type="pct"/>
            <w:vAlign w:val="center"/>
          </w:tcPr>
          <w:p w:rsidR="007247B2" w:rsidRPr="00DE43C8" w:rsidRDefault="007247B2" w:rsidP="007247B2">
            <w:pPr>
              <w:widowControl w:val="0"/>
              <w:autoSpaceDE w:val="0"/>
              <w:autoSpaceDN w:val="0"/>
              <w:jc w:val="center"/>
              <w:rPr>
                <w:rFonts w:eastAsia="Calibri"/>
                <w:sz w:val="22"/>
                <w:szCs w:val="22"/>
              </w:rPr>
            </w:pPr>
          </w:p>
        </w:tc>
        <w:tc>
          <w:tcPr>
            <w:tcW w:w="313" w:type="pct"/>
            <w:vAlign w:val="center"/>
          </w:tcPr>
          <w:p w:rsidR="007247B2" w:rsidRPr="00DE43C8" w:rsidRDefault="007247B2" w:rsidP="007247B2">
            <w:pPr>
              <w:widowControl w:val="0"/>
              <w:autoSpaceDE w:val="0"/>
              <w:autoSpaceDN w:val="0"/>
              <w:jc w:val="center"/>
              <w:rPr>
                <w:rFonts w:eastAsia="Calibri"/>
                <w:sz w:val="22"/>
                <w:szCs w:val="22"/>
              </w:rPr>
            </w:pPr>
          </w:p>
        </w:tc>
        <w:tc>
          <w:tcPr>
            <w:tcW w:w="269" w:type="pct"/>
            <w:vAlign w:val="center"/>
          </w:tcPr>
          <w:p w:rsidR="007247B2" w:rsidRPr="00DE43C8" w:rsidRDefault="007247B2" w:rsidP="007247B2">
            <w:pPr>
              <w:widowControl w:val="0"/>
              <w:autoSpaceDE w:val="0"/>
              <w:autoSpaceDN w:val="0"/>
              <w:jc w:val="center"/>
              <w:rPr>
                <w:rFonts w:eastAsia="Calibri"/>
                <w:sz w:val="22"/>
                <w:szCs w:val="22"/>
              </w:rPr>
            </w:pPr>
          </w:p>
        </w:tc>
        <w:tc>
          <w:tcPr>
            <w:tcW w:w="269" w:type="pct"/>
            <w:vAlign w:val="center"/>
          </w:tcPr>
          <w:p w:rsidR="007247B2" w:rsidRPr="00DE43C8" w:rsidRDefault="007247B2" w:rsidP="007247B2">
            <w:pPr>
              <w:widowControl w:val="0"/>
              <w:autoSpaceDE w:val="0"/>
              <w:autoSpaceDN w:val="0"/>
              <w:jc w:val="center"/>
              <w:rPr>
                <w:rFonts w:eastAsia="Calibri"/>
                <w:sz w:val="22"/>
                <w:szCs w:val="22"/>
              </w:rPr>
            </w:pPr>
          </w:p>
        </w:tc>
      </w:tr>
    </w:tbl>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widowControl w:val="0"/>
        <w:autoSpaceDE w:val="0"/>
        <w:autoSpaceDN w:val="0"/>
        <w:jc w:val="right"/>
        <w:rPr>
          <w:rFonts w:eastAsia="Calibri"/>
          <w:sz w:val="26"/>
          <w:szCs w:val="26"/>
        </w:rPr>
        <w:sectPr w:rsidR="007247B2" w:rsidSect="007247B2">
          <w:pgSz w:w="16838" w:h="11906" w:orient="landscape"/>
          <w:pgMar w:top="2552" w:right="567" w:bottom="567" w:left="567" w:header="709" w:footer="709" w:gutter="0"/>
          <w:cols w:space="708"/>
          <w:docGrid w:linePitch="360"/>
        </w:sectPr>
      </w:pPr>
    </w:p>
    <w:p w:rsidR="007247B2" w:rsidRDefault="007247B2" w:rsidP="007247B2">
      <w:pPr>
        <w:widowControl w:val="0"/>
        <w:autoSpaceDE w:val="0"/>
        <w:autoSpaceDN w:val="0"/>
        <w:jc w:val="right"/>
        <w:rPr>
          <w:rFonts w:eastAsia="Calibri"/>
          <w:sz w:val="26"/>
          <w:szCs w:val="26"/>
        </w:rPr>
      </w:pPr>
      <w:r w:rsidRPr="00205227">
        <w:rPr>
          <w:rFonts w:eastAsia="Calibri"/>
          <w:sz w:val="26"/>
          <w:szCs w:val="26"/>
        </w:rPr>
        <w:lastRenderedPageBreak/>
        <w:t xml:space="preserve">Таблица </w:t>
      </w:r>
      <w:r>
        <w:rPr>
          <w:rFonts w:eastAsia="Calibri"/>
          <w:sz w:val="26"/>
          <w:szCs w:val="26"/>
        </w:rPr>
        <w:t>4</w:t>
      </w:r>
    </w:p>
    <w:p w:rsidR="007247B2" w:rsidRPr="00205227" w:rsidRDefault="007247B2" w:rsidP="007247B2">
      <w:pPr>
        <w:widowControl w:val="0"/>
        <w:autoSpaceDE w:val="0"/>
        <w:autoSpaceDN w:val="0"/>
        <w:jc w:val="right"/>
        <w:rPr>
          <w:rFonts w:eastAsia="Calibri"/>
          <w:sz w:val="26"/>
          <w:szCs w:val="26"/>
        </w:rPr>
      </w:pPr>
    </w:p>
    <w:p w:rsidR="007247B2" w:rsidRDefault="007247B2" w:rsidP="007247B2">
      <w:pPr>
        <w:widowControl w:val="0"/>
        <w:autoSpaceDE w:val="0"/>
        <w:autoSpaceDN w:val="0"/>
        <w:jc w:val="center"/>
        <w:rPr>
          <w:rFonts w:eastAsia="Calibri"/>
          <w:sz w:val="26"/>
          <w:szCs w:val="26"/>
        </w:rPr>
      </w:pPr>
      <w:r w:rsidRPr="00205227">
        <w:rPr>
          <w:rFonts w:eastAsia="Calibri"/>
          <w:sz w:val="26"/>
          <w:szCs w:val="26"/>
        </w:rPr>
        <w:t>Перечень объектов капитального строительства (заполняется при планировании объектов капитального строительства)</w:t>
      </w:r>
    </w:p>
    <w:tbl>
      <w:tblPr>
        <w:tblW w:w="15021" w:type="dxa"/>
        <w:tblInd w:w="113" w:type="dxa"/>
        <w:tblLook w:val="04A0" w:firstRow="1" w:lastRow="0" w:firstColumn="1" w:lastColumn="0" w:noHBand="0" w:noVBand="1"/>
      </w:tblPr>
      <w:tblGrid>
        <w:gridCol w:w="798"/>
        <w:gridCol w:w="7925"/>
        <w:gridCol w:w="1596"/>
        <w:gridCol w:w="1731"/>
        <w:gridCol w:w="2971"/>
      </w:tblGrid>
      <w:tr w:rsidR="007247B2" w:rsidRPr="00DE43C8" w:rsidTr="007247B2">
        <w:trPr>
          <w:trHeight w:val="106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 п/п</w:t>
            </w:r>
          </w:p>
        </w:tc>
        <w:tc>
          <w:tcPr>
            <w:tcW w:w="7925" w:type="dxa"/>
            <w:tcBorders>
              <w:top w:val="single" w:sz="4" w:space="0" w:color="auto"/>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Наименование объекта (инвестиционного проекта)</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Мощность</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Срок строительства, проектирования</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Источник финансирования</w:t>
            </w:r>
          </w:p>
        </w:tc>
      </w:tr>
      <w:tr w:rsidR="007247B2" w:rsidRPr="00DE43C8" w:rsidTr="007247B2">
        <w:trPr>
          <w:trHeight w:val="27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1</w:t>
            </w:r>
          </w:p>
        </w:tc>
        <w:tc>
          <w:tcPr>
            <w:tcW w:w="7925" w:type="dxa"/>
            <w:tcBorders>
              <w:top w:val="nil"/>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2</w:t>
            </w:r>
          </w:p>
        </w:tc>
        <w:tc>
          <w:tcPr>
            <w:tcW w:w="1596" w:type="dxa"/>
            <w:tcBorders>
              <w:top w:val="nil"/>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3</w:t>
            </w:r>
          </w:p>
        </w:tc>
        <w:tc>
          <w:tcPr>
            <w:tcW w:w="1731" w:type="dxa"/>
            <w:tcBorders>
              <w:top w:val="nil"/>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4</w:t>
            </w:r>
          </w:p>
        </w:tc>
        <w:tc>
          <w:tcPr>
            <w:tcW w:w="2971" w:type="dxa"/>
            <w:tcBorders>
              <w:top w:val="nil"/>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5</w:t>
            </w:r>
          </w:p>
        </w:tc>
      </w:tr>
      <w:tr w:rsidR="007247B2" w:rsidRPr="00DE43C8" w:rsidTr="007247B2">
        <w:trPr>
          <w:trHeight w:val="70"/>
        </w:trPr>
        <w:tc>
          <w:tcPr>
            <w:tcW w:w="798" w:type="dxa"/>
            <w:tcBorders>
              <w:top w:val="nil"/>
              <w:left w:val="single" w:sz="4" w:space="0" w:color="auto"/>
              <w:bottom w:val="single" w:sz="4" w:space="0" w:color="auto"/>
              <w:right w:val="single" w:sz="4" w:space="0" w:color="auto"/>
            </w:tcBorders>
            <w:shd w:val="clear" w:color="000000" w:fill="FFFFFF"/>
            <w:vAlign w:val="center"/>
            <w:hideMark/>
          </w:tcPr>
          <w:p w:rsidR="007247B2" w:rsidRPr="00DE43C8" w:rsidRDefault="007247B2" w:rsidP="007247B2">
            <w:pPr>
              <w:jc w:val="center"/>
              <w:rPr>
                <w:color w:val="000000"/>
                <w:sz w:val="22"/>
                <w:szCs w:val="22"/>
              </w:rPr>
            </w:pPr>
            <w:r>
              <w:rPr>
                <w:color w:val="000000"/>
                <w:sz w:val="22"/>
                <w:szCs w:val="22"/>
              </w:rPr>
              <w:t>1</w:t>
            </w:r>
          </w:p>
        </w:tc>
        <w:tc>
          <w:tcPr>
            <w:tcW w:w="7925" w:type="dxa"/>
            <w:tcBorders>
              <w:top w:val="nil"/>
              <w:left w:val="nil"/>
              <w:bottom w:val="single" w:sz="4" w:space="0" w:color="auto"/>
              <w:right w:val="single" w:sz="4" w:space="0" w:color="auto"/>
            </w:tcBorders>
            <w:shd w:val="clear" w:color="000000" w:fill="FFFFFF"/>
            <w:vAlign w:val="center"/>
          </w:tcPr>
          <w:p w:rsidR="007247B2" w:rsidRPr="00DE43C8" w:rsidRDefault="007247B2" w:rsidP="007247B2">
            <w:pPr>
              <w:rPr>
                <w:color w:val="000000"/>
                <w:sz w:val="22"/>
                <w:szCs w:val="22"/>
              </w:rPr>
            </w:pPr>
          </w:p>
        </w:tc>
        <w:tc>
          <w:tcPr>
            <w:tcW w:w="1596" w:type="dxa"/>
            <w:tcBorders>
              <w:top w:val="nil"/>
              <w:left w:val="nil"/>
              <w:bottom w:val="single" w:sz="4" w:space="0" w:color="auto"/>
              <w:right w:val="single" w:sz="4" w:space="0" w:color="auto"/>
            </w:tcBorders>
            <w:shd w:val="clear" w:color="000000" w:fill="FFFFFF"/>
            <w:vAlign w:val="center"/>
          </w:tcPr>
          <w:p w:rsidR="007247B2" w:rsidRPr="00DE43C8" w:rsidRDefault="007247B2" w:rsidP="007247B2">
            <w:pPr>
              <w:jc w:val="center"/>
              <w:rPr>
                <w:color w:val="000000"/>
                <w:sz w:val="22"/>
                <w:szCs w:val="22"/>
              </w:rPr>
            </w:pPr>
          </w:p>
        </w:tc>
        <w:tc>
          <w:tcPr>
            <w:tcW w:w="1731" w:type="dxa"/>
            <w:tcBorders>
              <w:top w:val="nil"/>
              <w:left w:val="nil"/>
              <w:bottom w:val="single" w:sz="4" w:space="0" w:color="auto"/>
              <w:right w:val="single" w:sz="4" w:space="0" w:color="auto"/>
            </w:tcBorders>
            <w:shd w:val="clear" w:color="000000" w:fill="FFFFFF"/>
            <w:vAlign w:val="center"/>
          </w:tcPr>
          <w:p w:rsidR="007247B2" w:rsidRPr="00DE43C8" w:rsidRDefault="007247B2" w:rsidP="007247B2">
            <w:pPr>
              <w:jc w:val="center"/>
              <w:rPr>
                <w:color w:val="000000"/>
                <w:sz w:val="22"/>
                <w:szCs w:val="22"/>
              </w:rPr>
            </w:pPr>
          </w:p>
        </w:tc>
        <w:tc>
          <w:tcPr>
            <w:tcW w:w="2971" w:type="dxa"/>
            <w:tcBorders>
              <w:top w:val="nil"/>
              <w:left w:val="nil"/>
              <w:bottom w:val="single" w:sz="4" w:space="0" w:color="auto"/>
              <w:right w:val="single" w:sz="4" w:space="0" w:color="auto"/>
            </w:tcBorders>
            <w:shd w:val="clear" w:color="000000" w:fill="FFFFFF"/>
            <w:vAlign w:val="center"/>
          </w:tcPr>
          <w:p w:rsidR="007247B2" w:rsidRPr="00DE43C8" w:rsidRDefault="007247B2" w:rsidP="007247B2">
            <w:pPr>
              <w:jc w:val="center"/>
              <w:rPr>
                <w:color w:val="000000"/>
                <w:sz w:val="22"/>
                <w:szCs w:val="22"/>
              </w:rPr>
            </w:pPr>
          </w:p>
        </w:tc>
      </w:tr>
    </w:tbl>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sectPr w:rsidR="007247B2" w:rsidSect="007247B2">
          <w:pgSz w:w="16838" w:h="11906" w:orient="landscape"/>
          <w:pgMar w:top="567" w:right="567" w:bottom="2552" w:left="567" w:header="709" w:footer="709" w:gutter="0"/>
          <w:cols w:space="708"/>
          <w:docGrid w:linePitch="360"/>
        </w:sectPr>
      </w:pPr>
    </w:p>
    <w:p w:rsidR="007247B2" w:rsidRDefault="007247B2" w:rsidP="007247B2">
      <w:pPr>
        <w:widowControl w:val="0"/>
        <w:autoSpaceDE w:val="0"/>
        <w:autoSpaceDN w:val="0"/>
        <w:jc w:val="right"/>
        <w:rPr>
          <w:rFonts w:eastAsia="Calibri"/>
          <w:sz w:val="26"/>
          <w:szCs w:val="26"/>
        </w:rPr>
      </w:pPr>
      <w:r w:rsidRPr="00205227">
        <w:rPr>
          <w:rFonts w:eastAsia="Calibri"/>
          <w:sz w:val="26"/>
          <w:szCs w:val="26"/>
        </w:rPr>
        <w:lastRenderedPageBreak/>
        <w:t>Таблица</w:t>
      </w:r>
      <w:r>
        <w:rPr>
          <w:rFonts w:eastAsia="Calibri"/>
          <w:sz w:val="26"/>
          <w:szCs w:val="26"/>
        </w:rPr>
        <w:t xml:space="preserve"> 5</w:t>
      </w:r>
    </w:p>
    <w:p w:rsidR="007247B2" w:rsidRPr="00205227" w:rsidRDefault="007247B2" w:rsidP="007247B2">
      <w:pPr>
        <w:widowControl w:val="0"/>
        <w:autoSpaceDE w:val="0"/>
        <w:autoSpaceDN w:val="0"/>
        <w:jc w:val="right"/>
        <w:rPr>
          <w:rFonts w:eastAsia="Calibri"/>
          <w:sz w:val="26"/>
          <w:szCs w:val="26"/>
        </w:rPr>
      </w:pPr>
      <w:r w:rsidRPr="00205227">
        <w:rPr>
          <w:rFonts w:eastAsia="Calibri"/>
          <w:sz w:val="26"/>
          <w:szCs w:val="26"/>
        </w:rPr>
        <w:t xml:space="preserve"> </w:t>
      </w:r>
    </w:p>
    <w:p w:rsidR="007247B2" w:rsidRPr="00205227" w:rsidRDefault="007247B2" w:rsidP="007247B2">
      <w:pPr>
        <w:widowControl w:val="0"/>
        <w:autoSpaceDE w:val="0"/>
        <w:autoSpaceDN w:val="0"/>
        <w:jc w:val="center"/>
        <w:rPr>
          <w:rFonts w:eastAsia="Calibri"/>
          <w:sz w:val="26"/>
          <w:szCs w:val="26"/>
        </w:rPr>
      </w:pPr>
      <w:r w:rsidRPr="00205227">
        <w:rPr>
          <w:rFonts w:eastAsia="Calibri"/>
          <w:sz w:val="26"/>
          <w:szCs w:val="26"/>
        </w:rPr>
        <w:t>Перечень объектов социально-культурного и коммунально</w:t>
      </w:r>
      <w:r>
        <w:rPr>
          <w:rFonts w:eastAsia="Calibri"/>
          <w:sz w:val="26"/>
          <w:szCs w:val="26"/>
        </w:rPr>
        <w:t>-бытового назначения, масштабных инвестиционных проектов</w:t>
      </w:r>
      <w:r w:rsidRPr="00205227">
        <w:rPr>
          <w:rFonts w:eastAsia="Calibri"/>
          <w:sz w:val="26"/>
          <w:szCs w:val="26"/>
        </w:rPr>
        <w:t xml:space="preserve"> </w:t>
      </w:r>
    </w:p>
    <w:p w:rsidR="007247B2" w:rsidRPr="00205227" w:rsidRDefault="007247B2" w:rsidP="007247B2">
      <w:pPr>
        <w:widowControl w:val="0"/>
        <w:autoSpaceDE w:val="0"/>
        <w:autoSpaceDN w:val="0"/>
        <w:jc w:val="center"/>
        <w:rPr>
          <w:rFonts w:eastAsia="Calibri"/>
          <w:sz w:val="26"/>
          <w:szCs w:val="26"/>
        </w:rPr>
      </w:pPr>
      <w:r w:rsidRPr="00205227">
        <w:rPr>
          <w:rFonts w:eastAsia="Calibri"/>
          <w:sz w:val="26"/>
          <w:szCs w:val="26"/>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7247B2" w:rsidRPr="00205227" w:rsidRDefault="007247B2" w:rsidP="007247B2">
      <w:pPr>
        <w:widowControl w:val="0"/>
        <w:tabs>
          <w:tab w:val="left" w:pos="8672"/>
        </w:tabs>
        <w:autoSpaceDE w:val="0"/>
        <w:autoSpaceDN w:val="0"/>
        <w:rPr>
          <w:rFonts w:eastAsia="Calibr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500"/>
        <w:gridCol w:w="3801"/>
        <w:gridCol w:w="7492"/>
      </w:tblGrid>
      <w:tr w:rsidR="007247B2" w:rsidRPr="00C759A1" w:rsidTr="007247B2">
        <w:tc>
          <w:tcPr>
            <w:tcW w:w="287" w:type="pct"/>
            <w:shd w:val="clear" w:color="auto" w:fill="auto"/>
            <w:vAlign w:val="center"/>
            <w:hideMark/>
          </w:tcPr>
          <w:p w:rsidR="007247B2" w:rsidRPr="00C759A1" w:rsidRDefault="007247B2" w:rsidP="007247B2">
            <w:pPr>
              <w:widowControl w:val="0"/>
              <w:autoSpaceDE w:val="0"/>
              <w:autoSpaceDN w:val="0"/>
              <w:jc w:val="center"/>
              <w:rPr>
                <w:rFonts w:eastAsia="Calibri"/>
                <w:sz w:val="22"/>
                <w:szCs w:val="22"/>
              </w:rPr>
            </w:pPr>
            <w:r w:rsidRPr="00C759A1">
              <w:rPr>
                <w:rFonts w:eastAsia="Calibri"/>
                <w:sz w:val="22"/>
                <w:szCs w:val="22"/>
              </w:rPr>
              <w:t>№</w:t>
            </w:r>
          </w:p>
        </w:tc>
        <w:tc>
          <w:tcPr>
            <w:tcW w:w="1115" w:type="pct"/>
            <w:shd w:val="clear" w:color="auto" w:fill="auto"/>
            <w:vAlign w:val="center"/>
            <w:hideMark/>
          </w:tcPr>
          <w:p w:rsidR="007247B2" w:rsidRPr="00C759A1" w:rsidRDefault="007247B2" w:rsidP="007247B2">
            <w:pPr>
              <w:widowControl w:val="0"/>
              <w:autoSpaceDE w:val="0"/>
              <w:autoSpaceDN w:val="0"/>
              <w:jc w:val="center"/>
              <w:rPr>
                <w:rFonts w:eastAsia="Calibri"/>
                <w:sz w:val="22"/>
                <w:szCs w:val="22"/>
              </w:rPr>
            </w:pPr>
            <w:r w:rsidRPr="00C759A1">
              <w:rPr>
                <w:rFonts w:eastAsia="Calibri"/>
                <w:sz w:val="22"/>
                <w:szCs w:val="22"/>
              </w:rPr>
              <w:t>Наименование инвестиционного проекта</w:t>
            </w:r>
          </w:p>
        </w:tc>
        <w:tc>
          <w:tcPr>
            <w:tcW w:w="1211" w:type="pct"/>
            <w:shd w:val="clear" w:color="auto" w:fill="auto"/>
            <w:vAlign w:val="center"/>
            <w:hideMark/>
          </w:tcPr>
          <w:p w:rsidR="007247B2" w:rsidRPr="00C759A1" w:rsidRDefault="007247B2" w:rsidP="007247B2">
            <w:pPr>
              <w:widowControl w:val="0"/>
              <w:autoSpaceDE w:val="0"/>
              <w:autoSpaceDN w:val="0"/>
              <w:jc w:val="center"/>
              <w:rPr>
                <w:rFonts w:eastAsia="Calibri"/>
                <w:sz w:val="22"/>
                <w:szCs w:val="22"/>
              </w:rPr>
            </w:pPr>
            <w:r w:rsidRPr="00C759A1">
              <w:rPr>
                <w:rFonts w:eastAsia="Calibri"/>
                <w:sz w:val="22"/>
                <w:szCs w:val="22"/>
              </w:rPr>
              <w:t>Объем финансирования инвестиционного проекта</w:t>
            </w:r>
          </w:p>
        </w:tc>
        <w:tc>
          <w:tcPr>
            <w:tcW w:w="2387" w:type="pct"/>
            <w:shd w:val="clear" w:color="auto" w:fill="auto"/>
            <w:vAlign w:val="center"/>
            <w:hideMark/>
          </w:tcPr>
          <w:p w:rsidR="007247B2" w:rsidRPr="00C759A1" w:rsidRDefault="007247B2" w:rsidP="007247B2">
            <w:pPr>
              <w:widowControl w:val="0"/>
              <w:autoSpaceDE w:val="0"/>
              <w:autoSpaceDN w:val="0"/>
              <w:jc w:val="center"/>
              <w:rPr>
                <w:rFonts w:eastAsia="Calibri"/>
                <w:sz w:val="22"/>
                <w:szCs w:val="22"/>
              </w:rPr>
            </w:pPr>
            <w:r w:rsidRPr="00C759A1">
              <w:rPr>
                <w:rFonts w:eastAsia="Calibri"/>
                <w:sz w:val="22"/>
                <w:szCs w:val="22"/>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247B2" w:rsidRPr="00C759A1" w:rsidTr="007247B2">
        <w:tc>
          <w:tcPr>
            <w:tcW w:w="287" w:type="pct"/>
            <w:shd w:val="clear" w:color="auto" w:fill="auto"/>
            <w:hideMark/>
          </w:tcPr>
          <w:p w:rsidR="007247B2" w:rsidRPr="00C759A1" w:rsidRDefault="007247B2" w:rsidP="007247B2">
            <w:pPr>
              <w:widowControl w:val="0"/>
              <w:autoSpaceDE w:val="0"/>
              <w:autoSpaceDN w:val="0"/>
              <w:jc w:val="center"/>
              <w:rPr>
                <w:rFonts w:eastAsia="Calibri"/>
                <w:sz w:val="22"/>
                <w:szCs w:val="22"/>
              </w:rPr>
            </w:pPr>
            <w:r w:rsidRPr="00C759A1">
              <w:rPr>
                <w:rFonts w:eastAsia="Calibri"/>
                <w:sz w:val="22"/>
                <w:szCs w:val="22"/>
              </w:rPr>
              <w:t>1</w:t>
            </w:r>
          </w:p>
        </w:tc>
        <w:tc>
          <w:tcPr>
            <w:tcW w:w="1115" w:type="pct"/>
            <w:shd w:val="clear" w:color="auto" w:fill="auto"/>
            <w:hideMark/>
          </w:tcPr>
          <w:p w:rsidR="007247B2" w:rsidRPr="00C759A1" w:rsidRDefault="007247B2" w:rsidP="007247B2">
            <w:pPr>
              <w:widowControl w:val="0"/>
              <w:autoSpaceDE w:val="0"/>
              <w:autoSpaceDN w:val="0"/>
              <w:jc w:val="center"/>
              <w:rPr>
                <w:rFonts w:eastAsia="Calibri"/>
                <w:sz w:val="22"/>
                <w:szCs w:val="22"/>
              </w:rPr>
            </w:pPr>
            <w:r w:rsidRPr="00C759A1">
              <w:rPr>
                <w:rFonts w:eastAsia="Calibri"/>
                <w:sz w:val="22"/>
                <w:szCs w:val="22"/>
              </w:rPr>
              <w:t>2</w:t>
            </w:r>
          </w:p>
        </w:tc>
        <w:tc>
          <w:tcPr>
            <w:tcW w:w="1211" w:type="pct"/>
            <w:shd w:val="clear" w:color="auto" w:fill="auto"/>
            <w:hideMark/>
          </w:tcPr>
          <w:p w:rsidR="007247B2" w:rsidRPr="00C759A1" w:rsidRDefault="007247B2" w:rsidP="007247B2">
            <w:pPr>
              <w:widowControl w:val="0"/>
              <w:autoSpaceDE w:val="0"/>
              <w:autoSpaceDN w:val="0"/>
              <w:jc w:val="center"/>
              <w:rPr>
                <w:rFonts w:eastAsia="Calibri"/>
                <w:sz w:val="22"/>
                <w:szCs w:val="22"/>
              </w:rPr>
            </w:pPr>
            <w:r w:rsidRPr="00C759A1">
              <w:rPr>
                <w:rFonts w:eastAsia="Calibri"/>
                <w:sz w:val="22"/>
                <w:szCs w:val="22"/>
              </w:rPr>
              <w:t>3</w:t>
            </w:r>
          </w:p>
        </w:tc>
        <w:tc>
          <w:tcPr>
            <w:tcW w:w="2387" w:type="pct"/>
            <w:shd w:val="clear" w:color="auto" w:fill="auto"/>
            <w:hideMark/>
          </w:tcPr>
          <w:p w:rsidR="007247B2" w:rsidRPr="00C759A1" w:rsidRDefault="007247B2" w:rsidP="007247B2">
            <w:pPr>
              <w:widowControl w:val="0"/>
              <w:autoSpaceDE w:val="0"/>
              <w:autoSpaceDN w:val="0"/>
              <w:jc w:val="center"/>
              <w:rPr>
                <w:rFonts w:eastAsia="Calibri"/>
                <w:sz w:val="22"/>
                <w:szCs w:val="22"/>
              </w:rPr>
            </w:pPr>
            <w:r w:rsidRPr="00C759A1">
              <w:rPr>
                <w:rFonts w:eastAsia="Calibri"/>
                <w:sz w:val="22"/>
                <w:szCs w:val="22"/>
              </w:rPr>
              <w:t>4</w:t>
            </w:r>
          </w:p>
        </w:tc>
      </w:tr>
      <w:tr w:rsidR="007247B2" w:rsidRPr="00C759A1" w:rsidTr="007247B2">
        <w:tc>
          <w:tcPr>
            <w:tcW w:w="287" w:type="pct"/>
            <w:shd w:val="clear" w:color="auto" w:fill="auto"/>
          </w:tcPr>
          <w:p w:rsidR="007247B2" w:rsidRPr="00C759A1" w:rsidRDefault="007247B2" w:rsidP="007247B2">
            <w:pPr>
              <w:widowControl w:val="0"/>
              <w:autoSpaceDE w:val="0"/>
              <w:autoSpaceDN w:val="0"/>
              <w:jc w:val="center"/>
              <w:rPr>
                <w:rFonts w:eastAsia="Calibri"/>
                <w:sz w:val="22"/>
                <w:szCs w:val="22"/>
              </w:rPr>
            </w:pPr>
          </w:p>
        </w:tc>
        <w:tc>
          <w:tcPr>
            <w:tcW w:w="1115" w:type="pct"/>
            <w:shd w:val="clear" w:color="auto" w:fill="auto"/>
          </w:tcPr>
          <w:p w:rsidR="007247B2" w:rsidRPr="00C759A1" w:rsidRDefault="007247B2" w:rsidP="007247B2">
            <w:pPr>
              <w:widowControl w:val="0"/>
              <w:autoSpaceDE w:val="0"/>
              <w:autoSpaceDN w:val="0"/>
              <w:jc w:val="center"/>
              <w:rPr>
                <w:rFonts w:eastAsia="Calibri"/>
                <w:sz w:val="22"/>
                <w:szCs w:val="22"/>
              </w:rPr>
            </w:pPr>
          </w:p>
        </w:tc>
        <w:tc>
          <w:tcPr>
            <w:tcW w:w="1211" w:type="pct"/>
            <w:shd w:val="clear" w:color="auto" w:fill="auto"/>
          </w:tcPr>
          <w:p w:rsidR="007247B2" w:rsidRPr="00C759A1" w:rsidRDefault="007247B2" w:rsidP="007247B2">
            <w:pPr>
              <w:widowControl w:val="0"/>
              <w:autoSpaceDE w:val="0"/>
              <w:autoSpaceDN w:val="0"/>
              <w:jc w:val="center"/>
              <w:rPr>
                <w:rFonts w:eastAsia="Calibri"/>
                <w:sz w:val="22"/>
                <w:szCs w:val="22"/>
              </w:rPr>
            </w:pPr>
          </w:p>
        </w:tc>
        <w:tc>
          <w:tcPr>
            <w:tcW w:w="2387" w:type="pct"/>
            <w:shd w:val="clear" w:color="auto" w:fill="auto"/>
          </w:tcPr>
          <w:p w:rsidR="007247B2" w:rsidRPr="00C759A1" w:rsidRDefault="007247B2" w:rsidP="007247B2">
            <w:pPr>
              <w:widowControl w:val="0"/>
              <w:autoSpaceDE w:val="0"/>
              <w:autoSpaceDN w:val="0"/>
              <w:jc w:val="center"/>
              <w:rPr>
                <w:rFonts w:eastAsia="Calibri"/>
                <w:sz w:val="22"/>
                <w:szCs w:val="22"/>
              </w:rPr>
            </w:pPr>
          </w:p>
        </w:tc>
      </w:tr>
    </w:tbl>
    <w:p w:rsidR="007247B2" w:rsidRPr="00205227" w:rsidRDefault="007247B2" w:rsidP="007247B2">
      <w:pPr>
        <w:shd w:val="clear" w:color="auto" w:fill="FFFFFF"/>
        <w:jc w:val="both"/>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jc w:val="center"/>
      </w:pPr>
    </w:p>
    <w:p w:rsidR="007247B2" w:rsidRDefault="007247B2" w:rsidP="007247B2">
      <w:pPr>
        <w:shd w:val="clear" w:color="auto" w:fill="FFFFFF"/>
        <w:jc w:val="right"/>
        <w:rPr>
          <w:sz w:val="26"/>
          <w:szCs w:val="26"/>
        </w:rPr>
        <w:sectPr w:rsidR="007247B2" w:rsidSect="007247B2">
          <w:pgSz w:w="16838" w:h="11906" w:orient="landscape"/>
          <w:pgMar w:top="2552" w:right="567" w:bottom="567" w:left="567" w:header="709" w:footer="709" w:gutter="0"/>
          <w:cols w:space="708"/>
          <w:docGrid w:linePitch="360"/>
        </w:sectPr>
      </w:pPr>
    </w:p>
    <w:p w:rsidR="007247B2" w:rsidRDefault="007247B2" w:rsidP="007247B2">
      <w:pPr>
        <w:shd w:val="clear" w:color="auto" w:fill="FFFFFF"/>
        <w:jc w:val="right"/>
        <w:rPr>
          <w:sz w:val="26"/>
          <w:szCs w:val="26"/>
        </w:rPr>
      </w:pPr>
      <w:r>
        <w:rPr>
          <w:sz w:val="26"/>
          <w:szCs w:val="26"/>
        </w:rPr>
        <w:lastRenderedPageBreak/>
        <w:t>Таблица 6</w:t>
      </w:r>
    </w:p>
    <w:p w:rsidR="007247B2" w:rsidRPr="005E03F3" w:rsidRDefault="007247B2" w:rsidP="007247B2">
      <w:pPr>
        <w:shd w:val="clear" w:color="auto" w:fill="FFFFFF"/>
        <w:jc w:val="right"/>
        <w:rPr>
          <w:sz w:val="26"/>
          <w:szCs w:val="26"/>
        </w:rPr>
      </w:pPr>
    </w:p>
    <w:p w:rsidR="007247B2" w:rsidRDefault="007247B2" w:rsidP="007247B2">
      <w:pPr>
        <w:shd w:val="clear" w:color="auto" w:fill="FFFFFF"/>
        <w:jc w:val="center"/>
        <w:outlineLvl w:val="2"/>
        <w:rPr>
          <w:rFonts w:eastAsia="Calibri"/>
          <w:sz w:val="26"/>
          <w:szCs w:val="26"/>
        </w:rPr>
      </w:pPr>
      <w:r w:rsidRPr="003669AB">
        <w:rPr>
          <w:rFonts w:eastAsia="Calibri"/>
          <w:sz w:val="26"/>
          <w:szCs w:val="26"/>
        </w:rPr>
        <w:t>Показатели, характеризующие эффективность структурного элемента (основного мероприятия) муниципальной программы</w:t>
      </w:r>
    </w:p>
    <w:p w:rsidR="007247B2" w:rsidRDefault="007247B2" w:rsidP="007247B2">
      <w:pPr>
        <w:shd w:val="clear" w:color="auto" w:fill="FFFFFF"/>
        <w:jc w:val="center"/>
        <w:outlineLvl w:val="2"/>
        <w:rPr>
          <w:rFonts w:eastAsia="Calibri"/>
          <w:sz w:val="26"/>
          <w:szCs w:val="26"/>
        </w:rPr>
      </w:pPr>
    </w:p>
    <w:tbl>
      <w:tblPr>
        <w:tblW w:w="15326" w:type="dxa"/>
        <w:tblInd w:w="113" w:type="dxa"/>
        <w:tblLook w:val="04A0" w:firstRow="1" w:lastRow="0" w:firstColumn="1" w:lastColumn="0" w:noHBand="0" w:noVBand="1"/>
      </w:tblPr>
      <w:tblGrid>
        <w:gridCol w:w="1500"/>
        <w:gridCol w:w="4591"/>
        <w:gridCol w:w="1708"/>
        <w:gridCol w:w="985"/>
        <w:gridCol w:w="850"/>
        <w:gridCol w:w="851"/>
        <w:gridCol w:w="850"/>
        <w:gridCol w:w="851"/>
        <w:gridCol w:w="3140"/>
      </w:tblGrid>
      <w:tr w:rsidR="007247B2" w:rsidRPr="00DE43C8" w:rsidTr="007247B2">
        <w:trPr>
          <w:trHeight w:val="1275"/>
        </w:trPr>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DE43C8" w:rsidRDefault="007247B2" w:rsidP="007247B2">
            <w:pPr>
              <w:jc w:val="center"/>
              <w:rPr>
                <w:sz w:val="22"/>
                <w:szCs w:val="22"/>
              </w:rPr>
            </w:pPr>
            <w:r w:rsidRPr="00DE43C8">
              <w:rPr>
                <w:sz w:val="22"/>
                <w:szCs w:val="22"/>
              </w:rPr>
              <w:t>№</w:t>
            </w:r>
            <w:r w:rsidRPr="00DE43C8">
              <w:rPr>
                <w:sz w:val="22"/>
                <w:szCs w:val="22"/>
              </w:rPr>
              <w:br/>
              <w:t>показателя</w:t>
            </w:r>
          </w:p>
        </w:tc>
        <w:tc>
          <w:tcPr>
            <w:tcW w:w="45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DE43C8" w:rsidRDefault="007247B2" w:rsidP="007247B2">
            <w:pPr>
              <w:jc w:val="center"/>
              <w:rPr>
                <w:sz w:val="22"/>
                <w:szCs w:val="22"/>
              </w:rPr>
            </w:pPr>
            <w:r w:rsidRPr="00DE43C8">
              <w:rPr>
                <w:sz w:val="22"/>
                <w:szCs w:val="22"/>
              </w:rPr>
              <w:t>Наименование показателя</w:t>
            </w:r>
          </w:p>
        </w:tc>
        <w:tc>
          <w:tcPr>
            <w:tcW w:w="1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DE43C8" w:rsidRDefault="007247B2" w:rsidP="007247B2">
            <w:pPr>
              <w:jc w:val="center"/>
              <w:rPr>
                <w:sz w:val="22"/>
                <w:szCs w:val="22"/>
              </w:rPr>
            </w:pPr>
            <w:r w:rsidRPr="00DE43C8">
              <w:rPr>
                <w:sz w:val="22"/>
                <w:szCs w:val="22"/>
              </w:rPr>
              <w:t xml:space="preserve">Базовый показатель на начало реализации муниципальной программы </w:t>
            </w:r>
          </w:p>
        </w:tc>
        <w:tc>
          <w:tcPr>
            <w:tcW w:w="4387" w:type="dxa"/>
            <w:gridSpan w:val="5"/>
            <w:tcBorders>
              <w:top w:val="single" w:sz="4" w:space="0" w:color="auto"/>
              <w:left w:val="nil"/>
              <w:bottom w:val="single" w:sz="4" w:space="0" w:color="auto"/>
              <w:right w:val="single" w:sz="4" w:space="0" w:color="000000"/>
            </w:tcBorders>
            <w:shd w:val="clear" w:color="000000" w:fill="FFFFFF"/>
            <w:vAlign w:val="center"/>
            <w:hideMark/>
          </w:tcPr>
          <w:p w:rsidR="007247B2" w:rsidRPr="00DE43C8" w:rsidRDefault="007247B2" w:rsidP="007247B2">
            <w:pPr>
              <w:jc w:val="center"/>
              <w:rPr>
                <w:sz w:val="22"/>
                <w:szCs w:val="22"/>
              </w:rPr>
            </w:pPr>
            <w:r w:rsidRPr="00DE43C8">
              <w:rPr>
                <w:sz w:val="22"/>
                <w:szCs w:val="22"/>
              </w:rPr>
              <w:t>Значение показателя по годам</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DE43C8" w:rsidRDefault="007247B2" w:rsidP="007247B2">
            <w:pPr>
              <w:jc w:val="center"/>
              <w:rPr>
                <w:sz w:val="22"/>
                <w:szCs w:val="22"/>
              </w:rPr>
            </w:pPr>
            <w:r w:rsidRPr="00DE43C8">
              <w:rPr>
                <w:sz w:val="22"/>
                <w:szCs w:val="22"/>
              </w:rPr>
              <w:t xml:space="preserve">Значение показателя на момент окончания действия муниципальной программы </w:t>
            </w:r>
          </w:p>
        </w:tc>
      </w:tr>
      <w:tr w:rsidR="007247B2" w:rsidRPr="00DE43C8" w:rsidTr="007247B2">
        <w:trPr>
          <w:trHeight w:val="405"/>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247B2" w:rsidRPr="00DE43C8" w:rsidRDefault="007247B2" w:rsidP="007247B2">
            <w:pPr>
              <w:rPr>
                <w:sz w:val="22"/>
                <w:szCs w:val="22"/>
              </w:rPr>
            </w:pPr>
          </w:p>
        </w:tc>
        <w:tc>
          <w:tcPr>
            <w:tcW w:w="4591" w:type="dxa"/>
            <w:vMerge/>
            <w:tcBorders>
              <w:top w:val="single" w:sz="4" w:space="0" w:color="auto"/>
              <w:left w:val="single" w:sz="4" w:space="0" w:color="auto"/>
              <w:bottom w:val="single" w:sz="4" w:space="0" w:color="auto"/>
              <w:right w:val="single" w:sz="4" w:space="0" w:color="auto"/>
            </w:tcBorders>
            <w:vAlign w:val="center"/>
            <w:hideMark/>
          </w:tcPr>
          <w:p w:rsidR="007247B2" w:rsidRPr="00DE43C8" w:rsidRDefault="007247B2" w:rsidP="007247B2">
            <w:pPr>
              <w:rPr>
                <w:sz w:val="22"/>
                <w:szCs w:val="22"/>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7247B2" w:rsidRPr="00DE43C8" w:rsidRDefault="007247B2" w:rsidP="007247B2">
            <w:pPr>
              <w:rPr>
                <w:sz w:val="22"/>
                <w:szCs w:val="22"/>
              </w:rPr>
            </w:pPr>
          </w:p>
        </w:tc>
        <w:tc>
          <w:tcPr>
            <w:tcW w:w="985" w:type="dxa"/>
            <w:tcBorders>
              <w:top w:val="nil"/>
              <w:left w:val="nil"/>
              <w:bottom w:val="single" w:sz="4" w:space="0" w:color="auto"/>
              <w:right w:val="single" w:sz="4" w:space="0" w:color="auto"/>
            </w:tcBorders>
            <w:shd w:val="clear" w:color="000000" w:fill="FFFFFF"/>
            <w:vAlign w:val="center"/>
            <w:hideMark/>
          </w:tcPr>
          <w:p w:rsidR="007247B2" w:rsidRPr="00DE43C8" w:rsidRDefault="007247B2" w:rsidP="007247B2">
            <w:pPr>
              <w:jc w:val="center"/>
              <w:rPr>
                <w:sz w:val="22"/>
                <w:szCs w:val="22"/>
              </w:rPr>
            </w:pPr>
            <w:r w:rsidRPr="00DE43C8">
              <w:rPr>
                <w:sz w:val="22"/>
                <w:szCs w:val="22"/>
              </w:rPr>
              <w:t>2024</w:t>
            </w:r>
          </w:p>
        </w:tc>
        <w:tc>
          <w:tcPr>
            <w:tcW w:w="850" w:type="dxa"/>
            <w:tcBorders>
              <w:top w:val="nil"/>
              <w:left w:val="nil"/>
              <w:bottom w:val="single" w:sz="4" w:space="0" w:color="auto"/>
              <w:right w:val="single" w:sz="4" w:space="0" w:color="auto"/>
            </w:tcBorders>
            <w:shd w:val="clear" w:color="000000" w:fill="FFFFFF"/>
            <w:vAlign w:val="center"/>
            <w:hideMark/>
          </w:tcPr>
          <w:p w:rsidR="007247B2" w:rsidRPr="00DE43C8" w:rsidRDefault="007247B2" w:rsidP="007247B2">
            <w:pPr>
              <w:jc w:val="center"/>
              <w:rPr>
                <w:sz w:val="22"/>
                <w:szCs w:val="22"/>
              </w:rPr>
            </w:pPr>
            <w:r w:rsidRPr="00DE43C8">
              <w:rPr>
                <w:sz w:val="22"/>
                <w:szCs w:val="22"/>
              </w:rPr>
              <w:t>2025</w:t>
            </w:r>
          </w:p>
        </w:tc>
        <w:tc>
          <w:tcPr>
            <w:tcW w:w="851" w:type="dxa"/>
            <w:tcBorders>
              <w:top w:val="nil"/>
              <w:left w:val="nil"/>
              <w:bottom w:val="single" w:sz="4" w:space="0" w:color="auto"/>
              <w:right w:val="single" w:sz="4" w:space="0" w:color="auto"/>
            </w:tcBorders>
            <w:shd w:val="clear" w:color="000000" w:fill="FFFFFF"/>
            <w:vAlign w:val="center"/>
            <w:hideMark/>
          </w:tcPr>
          <w:p w:rsidR="007247B2" w:rsidRPr="00DE43C8" w:rsidRDefault="007247B2" w:rsidP="007247B2">
            <w:pPr>
              <w:jc w:val="center"/>
              <w:rPr>
                <w:sz w:val="22"/>
                <w:szCs w:val="22"/>
              </w:rPr>
            </w:pPr>
            <w:r w:rsidRPr="00DE43C8">
              <w:rPr>
                <w:sz w:val="22"/>
                <w:szCs w:val="22"/>
              </w:rPr>
              <w:t>2026</w:t>
            </w:r>
          </w:p>
        </w:tc>
        <w:tc>
          <w:tcPr>
            <w:tcW w:w="850" w:type="dxa"/>
            <w:tcBorders>
              <w:top w:val="nil"/>
              <w:left w:val="nil"/>
              <w:bottom w:val="single" w:sz="4" w:space="0" w:color="auto"/>
              <w:right w:val="single" w:sz="4" w:space="0" w:color="auto"/>
            </w:tcBorders>
            <w:shd w:val="clear" w:color="000000" w:fill="FFFFFF"/>
            <w:vAlign w:val="center"/>
            <w:hideMark/>
          </w:tcPr>
          <w:p w:rsidR="007247B2" w:rsidRPr="00DE43C8" w:rsidRDefault="007247B2" w:rsidP="007247B2">
            <w:pPr>
              <w:jc w:val="center"/>
              <w:rPr>
                <w:sz w:val="22"/>
                <w:szCs w:val="22"/>
              </w:rPr>
            </w:pPr>
            <w:r w:rsidRPr="00DE43C8">
              <w:rPr>
                <w:sz w:val="22"/>
                <w:szCs w:val="22"/>
              </w:rPr>
              <w:t>2027</w:t>
            </w:r>
          </w:p>
        </w:tc>
        <w:tc>
          <w:tcPr>
            <w:tcW w:w="851" w:type="dxa"/>
            <w:tcBorders>
              <w:top w:val="nil"/>
              <w:left w:val="nil"/>
              <w:bottom w:val="single" w:sz="4" w:space="0" w:color="auto"/>
              <w:right w:val="single" w:sz="4" w:space="0" w:color="auto"/>
            </w:tcBorders>
            <w:shd w:val="clear" w:color="000000" w:fill="FFFFFF"/>
            <w:vAlign w:val="center"/>
            <w:hideMark/>
          </w:tcPr>
          <w:p w:rsidR="007247B2" w:rsidRPr="00DE43C8" w:rsidRDefault="007247B2" w:rsidP="007247B2">
            <w:pPr>
              <w:jc w:val="center"/>
              <w:rPr>
                <w:sz w:val="22"/>
                <w:szCs w:val="22"/>
              </w:rPr>
            </w:pPr>
            <w:r w:rsidRPr="00DE43C8">
              <w:rPr>
                <w:sz w:val="22"/>
                <w:szCs w:val="22"/>
              </w:rPr>
              <w:t>2028</w:t>
            </w:r>
          </w:p>
        </w:tc>
        <w:tc>
          <w:tcPr>
            <w:tcW w:w="3140" w:type="dxa"/>
            <w:tcBorders>
              <w:top w:val="single" w:sz="4" w:space="0" w:color="auto"/>
              <w:left w:val="single" w:sz="4" w:space="0" w:color="auto"/>
              <w:bottom w:val="single" w:sz="4" w:space="0" w:color="auto"/>
              <w:right w:val="single" w:sz="4" w:space="0" w:color="auto"/>
            </w:tcBorders>
            <w:vAlign w:val="center"/>
            <w:hideMark/>
          </w:tcPr>
          <w:p w:rsidR="007247B2" w:rsidRPr="00DE43C8" w:rsidRDefault="007247B2" w:rsidP="007247B2">
            <w:pPr>
              <w:rPr>
                <w:sz w:val="22"/>
                <w:szCs w:val="22"/>
              </w:rPr>
            </w:pPr>
          </w:p>
        </w:tc>
      </w:tr>
      <w:tr w:rsidR="007247B2" w:rsidRPr="00DE43C8" w:rsidTr="007247B2">
        <w:trPr>
          <w:trHeight w:val="330"/>
        </w:trPr>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7247B2" w:rsidRPr="00DE43C8" w:rsidRDefault="007247B2" w:rsidP="007247B2">
            <w:pPr>
              <w:jc w:val="center"/>
              <w:rPr>
                <w:sz w:val="22"/>
                <w:szCs w:val="22"/>
              </w:rPr>
            </w:pPr>
            <w:r w:rsidRPr="00DE43C8">
              <w:rPr>
                <w:sz w:val="22"/>
                <w:szCs w:val="22"/>
              </w:rPr>
              <w:t>1</w:t>
            </w:r>
          </w:p>
        </w:tc>
        <w:tc>
          <w:tcPr>
            <w:tcW w:w="4591" w:type="dxa"/>
            <w:tcBorders>
              <w:top w:val="nil"/>
              <w:left w:val="nil"/>
              <w:bottom w:val="single" w:sz="4" w:space="0" w:color="auto"/>
              <w:right w:val="single" w:sz="4" w:space="0" w:color="auto"/>
            </w:tcBorders>
            <w:shd w:val="clear" w:color="000000" w:fill="FFFFFF"/>
            <w:noWrap/>
            <w:vAlign w:val="bottom"/>
            <w:hideMark/>
          </w:tcPr>
          <w:p w:rsidR="007247B2" w:rsidRPr="00DE43C8" w:rsidRDefault="007247B2" w:rsidP="007247B2">
            <w:pPr>
              <w:jc w:val="center"/>
              <w:rPr>
                <w:sz w:val="22"/>
                <w:szCs w:val="22"/>
              </w:rPr>
            </w:pPr>
            <w:r w:rsidRPr="00DE43C8">
              <w:rPr>
                <w:sz w:val="22"/>
                <w:szCs w:val="22"/>
              </w:rPr>
              <w:t>2</w:t>
            </w:r>
          </w:p>
        </w:tc>
        <w:tc>
          <w:tcPr>
            <w:tcW w:w="1708" w:type="dxa"/>
            <w:tcBorders>
              <w:top w:val="nil"/>
              <w:left w:val="nil"/>
              <w:bottom w:val="single" w:sz="4" w:space="0" w:color="auto"/>
              <w:right w:val="single" w:sz="4" w:space="0" w:color="auto"/>
            </w:tcBorders>
            <w:shd w:val="clear" w:color="000000" w:fill="FFFFFF"/>
            <w:noWrap/>
            <w:vAlign w:val="bottom"/>
            <w:hideMark/>
          </w:tcPr>
          <w:p w:rsidR="007247B2" w:rsidRPr="00DE43C8" w:rsidRDefault="007247B2" w:rsidP="007247B2">
            <w:pPr>
              <w:jc w:val="center"/>
              <w:rPr>
                <w:sz w:val="22"/>
                <w:szCs w:val="22"/>
              </w:rPr>
            </w:pPr>
            <w:r w:rsidRPr="00DE43C8">
              <w:rPr>
                <w:sz w:val="22"/>
                <w:szCs w:val="22"/>
              </w:rPr>
              <w:t>3</w:t>
            </w:r>
          </w:p>
        </w:tc>
        <w:tc>
          <w:tcPr>
            <w:tcW w:w="985" w:type="dxa"/>
            <w:tcBorders>
              <w:top w:val="nil"/>
              <w:left w:val="nil"/>
              <w:bottom w:val="single" w:sz="4" w:space="0" w:color="auto"/>
              <w:right w:val="single" w:sz="4" w:space="0" w:color="auto"/>
            </w:tcBorders>
            <w:shd w:val="clear" w:color="000000" w:fill="FFFFFF"/>
            <w:noWrap/>
            <w:vAlign w:val="bottom"/>
            <w:hideMark/>
          </w:tcPr>
          <w:p w:rsidR="007247B2" w:rsidRPr="00DE43C8" w:rsidRDefault="007247B2" w:rsidP="007247B2">
            <w:pPr>
              <w:jc w:val="center"/>
              <w:rPr>
                <w:sz w:val="22"/>
                <w:szCs w:val="22"/>
              </w:rPr>
            </w:pPr>
            <w:r w:rsidRPr="00DE43C8">
              <w:rPr>
                <w:sz w:val="22"/>
                <w:szCs w:val="22"/>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247B2" w:rsidRPr="00DE43C8" w:rsidRDefault="007247B2" w:rsidP="007247B2">
            <w:pPr>
              <w:jc w:val="center"/>
              <w:rPr>
                <w:sz w:val="22"/>
                <w:szCs w:val="22"/>
              </w:rPr>
            </w:pPr>
            <w:r w:rsidRPr="00DE43C8">
              <w:rPr>
                <w:sz w:val="22"/>
                <w:szCs w:val="22"/>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7247B2" w:rsidRPr="00DE43C8" w:rsidRDefault="007247B2" w:rsidP="007247B2">
            <w:pPr>
              <w:jc w:val="center"/>
              <w:rPr>
                <w:sz w:val="22"/>
                <w:szCs w:val="22"/>
              </w:rPr>
            </w:pPr>
            <w:r w:rsidRPr="00DE43C8">
              <w:rPr>
                <w:sz w:val="22"/>
                <w:szCs w:val="22"/>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7247B2" w:rsidRPr="00DE43C8" w:rsidRDefault="007247B2" w:rsidP="007247B2">
            <w:pPr>
              <w:jc w:val="center"/>
              <w:rPr>
                <w:sz w:val="22"/>
                <w:szCs w:val="22"/>
              </w:rPr>
            </w:pPr>
            <w:r w:rsidRPr="00DE43C8">
              <w:rPr>
                <w:sz w:val="22"/>
                <w:szCs w:val="22"/>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7247B2" w:rsidRPr="00DE43C8" w:rsidRDefault="007247B2" w:rsidP="007247B2">
            <w:pPr>
              <w:jc w:val="center"/>
              <w:rPr>
                <w:sz w:val="22"/>
                <w:szCs w:val="22"/>
              </w:rPr>
            </w:pPr>
            <w:r w:rsidRPr="00DE43C8">
              <w:rPr>
                <w:sz w:val="22"/>
                <w:szCs w:val="22"/>
              </w:rPr>
              <w:t>8</w:t>
            </w:r>
          </w:p>
        </w:tc>
        <w:tc>
          <w:tcPr>
            <w:tcW w:w="3140" w:type="dxa"/>
            <w:tcBorders>
              <w:top w:val="nil"/>
              <w:left w:val="nil"/>
              <w:bottom w:val="single" w:sz="4" w:space="0" w:color="auto"/>
              <w:right w:val="single" w:sz="4" w:space="0" w:color="auto"/>
            </w:tcBorders>
            <w:shd w:val="clear" w:color="000000" w:fill="FFFFFF"/>
            <w:noWrap/>
            <w:vAlign w:val="bottom"/>
            <w:hideMark/>
          </w:tcPr>
          <w:p w:rsidR="007247B2" w:rsidRPr="00DE43C8" w:rsidRDefault="007247B2" w:rsidP="007247B2">
            <w:pPr>
              <w:jc w:val="center"/>
              <w:rPr>
                <w:sz w:val="22"/>
                <w:szCs w:val="22"/>
              </w:rPr>
            </w:pPr>
            <w:r w:rsidRPr="00DE43C8">
              <w:rPr>
                <w:sz w:val="22"/>
                <w:szCs w:val="22"/>
              </w:rPr>
              <w:t>9</w:t>
            </w:r>
          </w:p>
        </w:tc>
      </w:tr>
      <w:tr w:rsidR="007247B2" w:rsidRPr="00DE43C8" w:rsidTr="007247B2">
        <w:trPr>
          <w:trHeight w:val="732"/>
        </w:trPr>
        <w:tc>
          <w:tcPr>
            <w:tcW w:w="1500" w:type="dxa"/>
            <w:tcBorders>
              <w:top w:val="nil"/>
              <w:left w:val="single" w:sz="4" w:space="0" w:color="auto"/>
              <w:bottom w:val="nil"/>
              <w:right w:val="single" w:sz="4" w:space="0" w:color="auto"/>
            </w:tcBorders>
            <w:shd w:val="clear" w:color="000000" w:fill="FFFFFF"/>
            <w:noWrap/>
            <w:vAlign w:val="center"/>
            <w:hideMark/>
          </w:tcPr>
          <w:p w:rsidR="007247B2" w:rsidRPr="00DE43C8" w:rsidRDefault="007247B2" w:rsidP="007247B2">
            <w:pPr>
              <w:jc w:val="center"/>
              <w:rPr>
                <w:sz w:val="22"/>
                <w:szCs w:val="22"/>
              </w:rPr>
            </w:pPr>
            <w:r w:rsidRPr="00DE43C8">
              <w:rPr>
                <w:sz w:val="22"/>
                <w:szCs w:val="22"/>
              </w:rPr>
              <w:t>1</w:t>
            </w:r>
          </w:p>
        </w:tc>
        <w:tc>
          <w:tcPr>
            <w:tcW w:w="4591" w:type="dxa"/>
            <w:tcBorders>
              <w:top w:val="nil"/>
              <w:left w:val="nil"/>
              <w:bottom w:val="nil"/>
              <w:right w:val="single" w:sz="4" w:space="0" w:color="auto"/>
            </w:tcBorders>
            <w:shd w:val="clear" w:color="000000" w:fill="FFFFFF"/>
            <w:vAlign w:val="center"/>
            <w:hideMark/>
          </w:tcPr>
          <w:p w:rsidR="007247B2" w:rsidRPr="0007345D" w:rsidRDefault="007247B2" w:rsidP="007247B2">
            <w:pPr>
              <w:rPr>
                <w:sz w:val="22"/>
              </w:rPr>
            </w:pPr>
            <w:r w:rsidRPr="0007345D">
              <w:rPr>
                <w:sz w:val="22"/>
              </w:rPr>
              <w:t xml:space="preserve">Доля обеспечения </w:t>
            </w:r>
            <w:proofErr w:type="spellStart"/>
            <w:r w:rsidRPr="0007345D">
              <w:rPr>
                <w:sz w:val="22"/>
              </w:rPr>
              <w:t>концедентом</w:t>
            </w:r>
            <w:proofErr w:type="spellEnd"/>
            <w:r w:rsidRPr="0007345D">
              <w:rPr>
                <w:sz w:val="22"/>
              </w:rPr>
              <w:t xml:space="preserve"> инвестиций концессионера, %.</w:t>
            </w:r>
          </w:p>
        </w:tc>
        <w:tc>
          <w:tcPr>
            <w:tcW w:w="1708" w:type="dxa"/>
            <w:tcBorders>
              <w:top w:val="nil"/>
              <w:left w:val="nil"/>
              <w:bottom w:val="nil"/>
              <w:right w:val="single" w:sz="4" w:space="0" w:color="auto"/>
            </w:tcBorders>
            <w:shd w:val="clear" w:color="000000" w:fill="FFFFFF"/>
            <w:vAlign w:val="center"/>
            <w:hideMark/>
          </w:tcPr>
          <w:p w:rsidR="007247B2" w:rsidRPr="0007345D" w:rsidRDefault="007247B2" w:rsidP="007247B2">
            <w:pPr>
              <w:jc w:val="center"/>
              <w:rPr>
                <w:sz w:val="22"/>
              </w:rPr>
            </w:pPr>
            <w:r w:rsidRPr="0007345D">
              <w:rPr>
                <w:sz w:val="22"/>
              </w:rPr>
              <w:t>80</w:t>
            </w:r>
          </w:p>
        </w:tc>
        <w:tc>
          <w:tcPr>
            <w:tcW w:w="985" w:type="dxa"/>
            <w:tcBorders>
              <w:top w:val="nil"/>
              <w:left w:val="nil"/>
              <w:bottom w:val="nil"/>
              <w:right w:val="single" w:sz="4" w:space="0" w:color="auto"/>
            </w:tcBorders>
            <w:shd w:val="clear" w:color="000000" w:fill="FFFFFF"/>
            <w:vAlign w:val="center"/>
            <w:hideMark/>
          </w:tcPr>
          <w:p w:rsidR="007247B2" w:rsidRPr="0007345D" w:rsidRDefault="007247B2" w:rsidP="007247B2">
            <w:pPr>
              <w:jc w:val="center"/>
              <w:rPr>
                <w:sz w:val="22"/>
              </w:rPr>
            </w:pPr>
            <w:r w:rsidRPr="0007345D">
              <w:rPr>
                <w:sz w:val="22"/>
              </w:rPr>
              <w:t>80</w:t>
            </w:r>
            <w:r w:rsidRPr="0007345D">
              <w:rPr>
                <w:sz w:val="22"/>
                <w:vertAlign w:val="superscript"/>
              </w:rPr>
              <w:t>1</w:t>
            </w:r>
          </w:p>
        </w:tc>
        <w:tc>
          <w:tcPr>
            <w:tcW w:w="850" w:type="dxa"/>
            <w:tcBorders>
              <w:top w:val="nil"/>
              <w:left w:val="nil"/>
              <w:bottom w:val="nil"/>
              <w:right w:val="single" w:sz="4" w:space="0" w:color="auto"/>
            </w:tcBorders>
            <w:shd w:val="clear" w:color="000000" w:fill="FFFFFF"/>
            <w:vAlign w:val="center"/>
            <w:hideMark/>
          </w:tcPr>
          <w:p w:rsidR="007247B2" w:rsidRPr="0007345D" w:rsidRDefault="007247B2" w:rsidP="007247B2">
            <w:pPr>
              <w:jc w:val="center"/>
              <w:rPr>
                <w:sz w:val="22"/>
              </w:rPr>
            </w:pPr>
            <w:r w:rsidRPr="0007345D">
              <w:rPr>
                <w:sz w:val="22"/>
              </w:rPr>
              <w:t>80</w:t>
            </w:r>
          </w:p>
        </w:tc>
        <w:tc>
          <w:tcPr>
            <w:tcW w:w="851" w:type="dxa"/>
            <w:tcBorders>
              <w:top w:val="nil"/>
              <w:left w:val="nil"/>
              <w:bottom w:val="nil"/>
              <w:right w:val="single" w:sz="4" w:space="0" w:color="auto"/>
            </w:tcBorders>
            <w:shd w:val="clear" w:color="000000" w:fill="FFFFFF"/>
            <w:vAlign w:val="center"/>
            <w:hideMark/>
          </w:tcPr>
          <w:p w:rsidR="007247B2" w:rsidRPr="0007345D" w:rsidRDefault="007247B2" w:rsidP="007247B2">
            <w:pPr>
              <w:jc w:val="center"/>
              <w:rPr>
                <w:sz w:val="22"/>
              </w:rPr>
            </w:pPr>
            <w:r w:rsidRPr="0007345D">
              <w:rPr>
                <w:sz w:val="22"/>
              </w:rPr>
              <w:t>80</w:t>
            </w:r>
          </w:p>
        </w:tc>
        <w:tc>
          <w:tcPr>
            <w:tcW w:w="850" w:type="dxa"/>
            <w:tcBorders>
              <w:top w:val="nil"/>
              <w:left w:val="nil"/>
              <w:bottom w:val="nil"/>
              <w:right w:val="single" w:sz="4" w:space="0" w:color="auto"/>
            </w:tcBorders>
            <w:shd w:val="clear" w:color="000000" w:fill="FFFFFF"/>
            <w:vAlign w:val="center"/>
            <w:hideMark/>
          </w:tcPr>
          <w:p w:rsidR="007247B2" w:rsidRPr="0007345D" w:rsidRDefault="007247B2" w:rsidP="007247B2">
            <w:pPr>
              <w:jc w:val="center"/>
              <w:rPr>
                <w:sz w:val="22"/>
              </w:rPr>
            </w:pPr>
            <w:r w:rsidRPr="0007345D">
              <w:rPr>
                <w:sz w:val="22"/>
              </w:rPr>
              <w:t>80</w:t>
            </w:r>
          </w:p>
        </w:tc>
        <w:tc>
          <w:tcPr>
            <w:tcW w:w="851" w:type="dxa"/>
            <w:tcBorders>
              <w:top w:val="nil"/>
              <w:left w:val="nil"/>
              <w:bottom w:val="nil"/>
              <w:right w:val="single" w:sz="4" w:space="0" w:color="auto"/>
            </w:tcBorders>
            <w:shd w:val="clear" w:color="000000" w:fill="FFFFFF"/>
            <w:vAlign w:val="center"/>
            <w:hideMark/>
          </w:tcPr>
          <w:p w:rsidR="007247B2" w:rsidRPr="0007345D" w:rsidRDefault="007247B2" w:rsidP="007247B2">
            <w:pPr>
              <w:jc w:val="center"/>
              <w:rPr>
                <w:sz w:val="22"/>
              </w:rPr>
            </w:pPr>
            <w:r w:rsidRPr="0007345D">
              <w:rPr>
                <w:sz w:val="22"/>
              </w:rPr>
              <w:t>80</w:t>
            </w:r>
          </w:p>
        </w:tc>
        <w:tc>
          <w:tcPr>
            <w:tcW w:w="3140" w:type="dxa"/>
            <w:tcBorders>
              <w:top w:val="nil"/>
              <w:left w:val="nil"/>
              <w:bottom w:val="single" w:sz="4" w:space="0" w:color="auto"/>
              <w:right w:val="single" w:sz="4" w:space="0" w:color="auto"/>
            </w:tcBorders>
            <w:shd w:val="clear" w:color="000000" w:fill="FFFFFF"/>
            <w:vAlign w:val="center"/>
            <w:hideMark/>
          </w:tcPr>
          <w:p w:rsidR="007247B2" w:rsidRPr="0007345D" w:rsidRDefault="007247B2" w:rsidP="007247B2">
            <w:pPr>
              <w:jc w:val="center"/>
              <w:rPr>
                <w:sz w:val="22"/>
              </w:rPr>
            </w:pPr>
            <w:r w:rsidRPr="0007345D">
              <w:rPr>
                <w:sz w:val="22"/>
              </w:rPr>
              <w:t>80</w:t>
            </w:r>
          </w:p>
        </w:tc>
      </w:tr>
      <w:tr w:rsidR="007247B2" w:rsidRPr="00DE43C8" w:rsidTr="007247B2">
        <w:trPr>
          <w:trHeight w:val="766"/>
        </w:trPr>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47B2" w:rsidRPr="00DE43C8" w:rsidRDefault="007247B2" w:rsidP="007247B2">
            <w:pPr>
              <w:jc w:val="center"/>
              <w:rPr>
                <w:sz w:val="22"/>
                <w:szCs w:val="22"/>
              </w:rPr>
            </w:pPr>
            <w:r w:rsidRPr="00DE43C8">
              <w:rPr>
                <w:sz w:val="22"/>
                <w:szCs w:val="22"/>
              </w:rPr>
              <w:t>2</w:t>
            </w:r>
          </w:p>
        </w:tc>
        <w:tc>
          <w:tcPr>
            <w:tcW w:w="4591" w:type="dxa"/>
            <w:tcBorders>
              <w:top w:val="single" w:sz="4" w:space="0" w:color="auto"/>
              <w:left w:val="nil"/>
              <w:bottom w:val="single" w:sz="4" w:space="0" w:color="auto"/>
              <w:right w:val="single" w:sz="4" w:space="0" w:color="auto"/>
            </w:tcBorders>
            <w:shd w:val="clear" w:color="000000" w:fill="FFFFFF"/>
            <w:vAlign w:val="center"/>
            <w:hideMark/>
          </w:tcPr>
          <w:p w:rsidR="007247B2" w:rsidRPr="0007345D" w:rsidRDefault="007247B2" w:rsidP="007247B2">
            <w:pPr>
              <w:rPr>
                <w:sz w:val="22"/>
              </w:rPr>
            </w:pPr>
            <w:r w:rsidRPr="0007345D">
              <w:rPr>
                <w:sz w:val="22"/>
              </w:rPr>
              <w:t>Использование дополнительной помощи при возникновении неотложной необходимости в проведении капитального ремонта, %.</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rsidR="007247B2" w:rsidRPr="0007345D" w:rsidRDefault="007247B2" w:rsidP="007247B2">
            <w:pPr>
              <w:jc w:val="center"/>
              <w:rPr>
                <w:sz w:val="22"/>
              </w:rPr>
            </w:pPr>
            <w:r w:rsidRPr="0007345D">
              <w:rPr>
                <w:sz w:val="22"/>
              </w:rPr>
              <w:t>100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247B2" w:rsidRPr="0007345D" w:rsidRDefault="007247B2" w:rsidP="007247B2">
            <w:pPr>
              <w:jc w:val="center"/>
              <w:rPr>
                <w:sz w:val="22"/>
              </w:rPr>
            </w:pPr>
            <w:r w:rsidRPr="0007345D">
              <w:rPr>
                <w:sz w:val="22"/>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47B2" w:rsidRPr="0007345D" w:rsidRDefault="007247B2" w:rsidP="007247B2">
            <w:pPr>
              <w:jc w:val="center"/>
              <w:rPr>
                <w:sz w:val="22"/>
              </w:rPr>
            </w:pPr>
            <w:r w:rsidRPr="0007345D">
              <w:rPr>
                <w:sz w:val="22"/>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47B2" w:rsidRPr="0007345D" w:rsidRDefault="007247B2" w:rsidP="007247B2">
            <w:pPr>
              <w:jc w:val="center"/>
              <w:rPr>
                <w:sz w:val="22"/>
              </w:rPr>
            </w:pPr>
            <w:r w:rsidRPr="0007345D">
              <w:rPr>
                <w:sz w:val="22"/>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47B2" w:rsidRPr="0007345D" w:rsidRDefault="007247B2" w:rsidP="007247B2">
            <w:pPr>
              <w:jc w:val="center"/>
              <w:rPr>
                <w:sz w:val="22"/>
              </w:rPr>
            </w:pPr>
            <w:r w:rsidRPr="0007345D">
              <w:rPr>
                <w:sz w:val="22"/>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47B2" w:rsidRPr="0007345D" w:rsidRDefault="007247B2" w:rsidP="007247B2">
            <w:pPr>
              <w:jc w:val="center"/>
              <w:rPr>
                <w:sz w:val="22"/>
              </w:rPr>
            </w:pPr>
            <w:r w:rsidRPr="0007345D">
              <w:rPr>
                <w:sz w:val="22"/>
              </w:rPr>
              <w:t>100*</w:t>
            </w:r>
          </w:p>
        </w:tc>
        <w:tc>
          <w:tcPr>
            <w:tcW w:w="3140" w:type="dxa"/>
            <w:tcBorders>
              <w:top w:val="nil"/>
              <w:left w:val="nil"/>
              <w:bottom w:val="single" w:sz="4" w:space="0" w:color="auto"/>
              <w:right w:val="single" w:sz="4" w:space="0" w:color="auto"/>
            </w:tcBorders>
            <w:shd w:val="clear" w:color="000000" w:fill="FFFFFF"/>
            <w:vAlign w:val="center"/>
            <w:hideMark/>
          </w:tcPr>
          <w:p w:rsidR="007247B2" w:rsidRPr="0007345D" w:rsidRDefault="007247B2" w:rsidP="007247B2">
            <w:pPr>
              <w:jc w:val="center"/>
              <w:rPr>
                <w:sz w:val="22"/>
              </w:rPr>
            </w:pPr>
            <w:r w:rsidRPr="0007345D">
              <w:rPr>
                <w:sz w:val="22"/>
              </w:rPr>
              <w:t>100*</w:t>
            </w:r>
          </w:p>
        </w:tc>
      </w:tr>
    </w:tbl>
    <w:p w:rsidR="007247B2" w:rsidRDefault="007247B2" w:rsidP="007247B2">
      <w:pPr>
        <w:shd w:val="clear" w:color="auto" w:fill="FFFFFF"/>
        <w:outlineLvl w:val="2"/>
        <w:rPr>
          <w:sz w:val="22"/>
          <w:szCs w:val="26"/>
          <w:vertAlign w:val="superscript"/>
        </w:rPr>
      </w:pPr>
    </w:p>
    <w:p w:rsidR="007247B2" w:rsidRDefault="007247B2" w:rsidP="007247B2">
      <w:pPr>
        <w:shd w:val="clear" w:color="auto" w:fill="FFFFFF"/>
        <w:outlineLvl w:val="2"/>
        <w:rPr>
          <w:sz w:val="22"/>
          <w:szCs w:val="26"/>
          <w:vertAlign w:val="superscript"/>
        </w:rPr>
      </w:pPr>
    </w:p>
    <w:p w:rsidR="007247B2" w:rsidRPr="00984472" w:rsidRDefault="007247B2" w:rsidP="007247B2">
      <w:pPr>
        <w:shd w:val="clear" w:color="auto" w:fill="FFFFFF"/>
        <w:jc w:val="both"/>
        <w:outlineLvl w:val="2"/>
        <w:rPr>
          <w:szCs w:val="26"/>
        </w:rPr>
      </w:pPr>
      <w:r w:rsidRPr="00984472">
        <w:rPr>
          <w:szCs w:val="26"/>
        </w:rPr>
        <w:t>1</w:t>
      </w:r>
      <w:r>
        <w:rPr>
          <w:szCs w:val="26"/>
        </w:rPr>
        <w:t>.</w:t>
      </w:r>
      <w:r w:rsidRPr="00984472">
        <w:rPr>
          <w:szCs w:val="26"/>
        </w:rPr>
        <w:t xml:space="preserve">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7247B2" w:rsidRPr="00984472" w:rsidRDefault="007247B2" w:rsidP="007247B2">
      <w:pPr>
        <w:shd w:val="clear" w:color="auto" w:fill="FFFFFF"/>
        <w:jc w:val="both"/>
        <w:outlineLvl w:val="2"/>
        <w:rPr>
          <w:szCs w:val="26"/>
        </w:rPr>
      </w:pPr>
    </w:p>
    <w:p w:rsidR="007247B2" w:rsidRPr="00984472" w:rsidRDefault="007247B2" w:rsidP="007247B2">
      <w:pPr>
        <w:shd w:val="clear" w:color="auto" w:fill="FFFFFF"/>
        <w:jc w:val="both"/>
        <w:outlineLvl w:val="2"/>
        <w:rPr>
          <w:szCs w:val="26"/>
        </w:rPr>
      </w:pPr>
      <w:r w:rsidRPr="00984472">
        <w:rPr>
          <w:szCs w:val="26"/>
        </w:rPr>
        <w:t>* Дополнительная помощь (субсидия) выделяется только в случае возникновения неотложной необходимости в проведении капитального ремонта общего имущества в многоквартирных домах на финансирование аварийно-восстановительных работ и иных мероприятий, связанных с ликвидацией стихийных бедствий и других чрезвычайных ситуаций (носит заявительный характер). (постановление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w:t>
      </w:r>
      <w:r>
        <w:rPr>
          <w:szCs w:val="26"/>
        </w:rPr>
        <w:t xml:space="preserve">ых </w:t>
      </w:r>
      <w:r w:rsidRPr="00984472">
        <w:rPr>
          <w:szCs w:val="26"/>
        </w:rPr>
        <w:t>дом</w:t>
      </w:r>
      <w:r>
        <w:rPr>
          <w:szCs w:val="26"/>
        </w:rPr>
        <w:t>ах</w:t>
      </w:r>
      <w:r w:rsidRPr="00984472">
        <w:rPr>
          <w:szCs w:val="26"/>
        </w:rPr>
        <w:t>».</w:t>
      </w:r>
    </w:p>
    <w:sectPr w:rsidR="007247B2" w:rsidRPr="00984472" w:rsidSect="007247B2">
      <w:pgSz w:w="16838" w:h="11906" w:orient="landscape"/>
      <w:pgMar w:top="567" w:right="567" w:bottom="226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89" w:rsidRDefault="00247789">
      <w:r>
        <w:separator/>
      </w:r>
    </w:p>
  </w:endnote>
  <w:endnote w:type="continuationSeparator" w:id="0">
    <w:p w:rsidR="00247789" w:rsidRDefault="0024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89" w:rsidRDefault="00247789">
      <w:r>
        <w:separator/>
      </w:r>
    </w:p>
  </w:footnote>
  <w:footnote w:type="continuationSeparator" w:id="0">
    <w:p w:rsidR="00247789" w:rsidRDefault="0024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rsidR="007247B2" w:rsidRPr="007C1316" w:rsidRDefault="007247B2"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467EB7">
          <w:rPr>
            <w:noProof/>
            <w:sz w:val="20"/>
            <w:szCs w:val="20"/>
          </w:rPr>
          <w:t>2</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7247B2" w:rsidRPr="007C1316" w:rsidRDefault="007247B2"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Pr>
            <w:noProof/>
            <w:sz w:val="20"/>
            <w:szCs w:val="20"/>
          </w:rPr>
          <w:t>10</w:t>
        </w:r>
        <w:r w:rsidRPr="007C1316">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00487"/>
      <w:docPartObj>
        <w:docPartGallery w:val="Page Numbers (Top of Page)"/>
        <w:docPartUnique/>
      </w:docPartObj>
    </w:sdtPr>
    <w:sdtEndPr/>
    <w:sdtContent>
      <w:p w:rsidR="007247B2" w:rsidRDefault="007247B2" w:rsidP="007247B2">
        <w:pPr>
          <w:pStyle w:val="a9"/>
          <w:jc w:val="center"/>
        </w:pPr>
        <w:r>
          <w:fldChar w:fldCharType="begin"/>
        </w:r>
        <w:r>
          <w:instrText>PAGE   \* MERGEFORMAT</w:instrText>
        </w:r>
        <w:r>
          <w:fldChar w:fldCharType="separate"/>
        </w:r>
        <w:r w:rsidR="00467EB7">
          <w:rPr>
            <w:noProof/>
          </w:rPr>
          <w:t>15</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82486"/>
      <w:docPartObj>
        <w:docPartGallery w:val="Page Numbers (Top of Page)"/>
        <w:docPartUnique/>
      </w:docPartObj>
    </w:sdtPr>
    <w:sdtEndPr/>
    <w:sdtContent>
      <w:p w:rsidR="007247B2" w:rsidRDefault="007247B2" w:rsidP="007247B2">
        <w:pPr>
          <w:pStyle w:val="a9"/>
          <w:jc w:val="center"/>
        </w:pPr>
        <w:r>
          <w:fldChar w:fldCharType="begin"/>
        </w:r>
        <w:r>
          <w:instrText>PAGE   \* MERGEFORMAT</w:instrText>
        </w:r>
        <w:r>
          <w:fldChar w:fldCharType="separate"/>
        </w:r>
        <w:r w:rsidR="00467EB7">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31E6B"/>
    <w:rsid w:val="00047C4F"/>
    <w:rsid w:val="00054F65"/>
    <w:rsid w:val="0006003E"/>
    <w:rsid w:val="00084EDC"/>
    <w:rsid w:val="000951DB"/>
    <w:rsid w:val="000D11C2"/>
    <w:rsid w:val="000F0569"/>
    <w:rsid w:val="000F4BF0"/>
    <w:rsid w:val="001254CE"/>
    <w:rsid w:val="001831B0"/>
    <w:rsid w:val="00187E38"/>
    <w:rsid w:val="00190F9D"/>
    <w:rsid w:val="001C33C7"/>
    <w:rsid w:val="001D0927"/>
    <w:rsid w:val="001D7DFC"/>
    <w:rsid w:val="001E095C"/>
    <w:rsid w:val="001E0CFF"/>
    <w:rsid w:val="001E328E"/>
    <w:rsid w:val="00201088"/>
    <w:rsid w:val="0020241E"/>
    <w:rsid w:val="00215707"/>
    <w:rsid w:val="00221618"/>
    <w:rsid w:val="00226D27"/>
    <w:rsid w:val="002468C9"/>
    <w:rsid w:val="00247789"/>
    <w:rsid w:val="0025750F"/>
    <w:rsid w:val="002679F4"/>
    <w:rsid w:val="0027237B"/>
    <w:rsid w:val="002873C0"/>
    <w:rsid w:val="002A364C"/>
    <w:rsid w:val="002B10AF"/>
    <w:rsid w:val="002B49A0"/>
    <w:rsid w:val="002C1D5C"/>
    <w:rsid w:val="002D5593"/>
    <w:rsid w:val="002E0A30"/>
    <w:rsid w:val="002F41CD"/>
    <w:rsid w:val="002F7936"/>
    <w:rsid w:val="00313DAF"/>
    <w:rsid w:val="0032238B"/>
    <w:rsid w:val="003447F7"/>
    <w:rsid w:val="0035733B"/>
    <w:rsid w:val="003775F3"/>
    <w:rsid w:val="00382853"/>
    <w:rsid w:val="003834CB"/>
    <w:rsid w:val="003A3496"/>
    <w:rsid w:val="003A78F2"/>
    <w:rsid w:val="003C7475"/>
    <w:rsid w:val="003F5249"/>
    <w:rsid w:val="003F587E"/>
    <w:rsid w:val="00421B74"/>
    <w:rsid w:val="00422D46"/>
    <w:rsid w:val="0043139A"/>
    <w:rsid w:val="0043438A"/>
    <w:rsid w:val="00441808"/>
    <w:rsid w:val="0044483A"/>
    <w:rsid w:val="00460C08"/>
    <w:rsid w:val="00467EB7"/>
    <w:rsid w:val="004728BC"/>
    <w:rsid w:val="00482791"/>
    <w:rsid w:val="004A5462"/>
    <w:rsid w:val="004C561E"/>
    <w:rsid w:val="004D074A"/>
    <w:rsid w:val="004D424B"/>
    <w:rsid w:val="004D7C56"/>
    <w:rsid w:val="004E4C41"/>
    <w:rsid w:val="004F33B1"/>
    <w:rsid w:val="0051102F"/>
    <w:rsid w:val="00513B3E"/>
    <w:rsid w:val="00522CBB"/>
    <w:rsid w:val="00536A6E"/>
    <w:rsid w:val="00541D2B"/>
    <w:rsid w:val="0054425F"/>
    <w:rsid w:val="0055280C"/>
    <w:rsid w:val="00583B38"/>
    <w:rsid w:val="00596FD9"/>
    <w:rsid w:val="005A3607"/>
    <w:rsid w:val="005A7C10"/>
    <w:rsid w:val="005B04CD"/>
    <w:rsid w:val="005C0143"/>
    <w:rsid w:val="005C348D"/>
    <w:rsid w:val="005D1D3D"/>
    <w:rsid w:val="006015ED"/>
    <w:rsid w:val="006170C4"/>
    <w:rsid w:val="00625AA2"/>
    <w:rsid w:val="006262BE"/>
    <w:rsid w:val="006273A7"/>
    <w:rsid w:val="00646302"/>
    <w:rsid w:val="00650C5B"/>
    <w:rsid w:val="00657483"/>
    <w:rsid w:val="00685CE1"/>
    <w:rsid w:val="00686D95"/>
    <w:rsid w:val="00694B2C"/>
    <w:rsid w:val="006B384D"/>
    <w:rsid w:val="006D5347"/>
    <w:rsid w:val="006D7882"/>
    <w:rsid w:val="006E30C0"/>
    <w:rsid w:val="006F50BD"/>
    <w:rsid w:val="0071783C"/>
    <w:rsid w:val="007247B2"/>
    <w:rsid w:val="00724CFA"/>
    <w:rsid w:val="00747B75"/>
    <w:rsid w:val="007512EB"/>
    <w:rsid w:val="00755ABC"/>
    <w:rsid w:val="00760551"/>
    <w:rsid w:val="0077203A"/>
    <w:rsid w:val="007C1316"/>
    <w:rsid w:val="007C24AA"/>
    <w:rsid w:val="007C2505"/>
    <w:rsid w:val="007D1C62"/>
    <w:rsid w:val="007D6B8A"/>
    <w:rsid w:val="007E28C2"/>
    <w:rsid w:val="007E4FD8"/>
    <w:rsid w:val="007F5689"/>
    <w:rsid w:val="00820045"/>
    <w:rsid w:val="00824B1B"/>
    <w:rsid w:val="00831516"/>
    <w:rsid w:val="008329FC"/>
    <w:rsid w:val="00836AC4"/>
    <w:rsid w:val="0086685A"/>
    <w:rsid w:val="00871B3C"/>
    <w:rsid w:val="00874F39"/>
    <w:rsid w:val="00877CE5"/>
    <w:rsid w:val="00882048"/>
    <w:rsid w:val="00882739"/>
    <w:rsid w:val="0089793E"/>
    <w:rsid w:val="008A4D2E"/>
    <w:rsid w:val="008C0B7C"/>
    <w:rsid w:val="008D243A"/>
    <w:rsid w:val="008D2DB3"/>
    <w:rsid w:val="008D7719"/>
    <w:rsid w:val="008F10F4"/>
    <w:rsid w:val="00901A49"/>
    <w:rsid w:val="00903D53"/>
    <w:rsid w:val="00915DAF"/>
    <w:rsid w:val="00923F74"/>
    <w:rsid w:val="009312E5"/>
    <w:rsid w:val="00942979"/>
    <w:rsid w:val="00952EC3"/>
    <w:rsid w:val="00956433"/>
    <w:rsid w:val="00970D0E"/>
    <w:rsid w:val="009741CD"/>
    <w:rsid w:val="009761F2"/>
    <w:rsid w:val="009A58B6"/>
    <w:rsid w:val="009B45E4"/>
    <w:rsid w:val="009C7D71"/>
    <w:rsid w:val="009F34AF"/>
    <w:rsid w:val="009F7853"/>
    <w:rsid w:val="00A0354F"/>
    <w:rsid w:val="00A064A6"/>
    <w:rsid w:val="00A21BF7"/>
    <w:rsid w:val="00A47B7E"/>
    <w:rsid w:val="00A564E7"/>
    <w:rsid w:val="00A940B4"/>
    <w:rsid w:val="00A96E01"/>
    <w:rsid w:val="00AB2155"/>
    <w:rsid w:val="00AD135B"/>
    <w:rsid w:val="00AE2669"/>
    <w:rsid w:val="00AF6704"/>
    <w:rsid w:val="00B14389"/>
    <w:rsid w:val="00B2066E"/>
    <w:rsid w:val="00B22DDA"/>
    <w:rsid w:val="00B23A3C"/>
    <w:rsid w:val="00B40877"/>
    <w:rsid w:val="00B41AC2"/>
    <w:rsid w:val="00B465E3"/>
    <w:rsid w:val="00B531A7"/>
    <w:rsid w:val="00B5393D"/>
    <w:rsid w:val="00B72F1D"/>
    <w:rsid w:val="00B73F65"/>
    <w:rsid w:val="00B80789"/>
    <w:rsid w:val="00B86011"/>
    <w:rsid w:val="00B95E9C"/>
    <w:rsid w:val="00BA6E4A"/>
    <w:rsid w:val="00BB1866"/>
    <w:rsid w:val="00BB6CFD"/>
    <w:rsid w:val="00BC1D85"/>
    <w:rsid w:val="00BC340F"/>
    <w:rsid w:val="00BC37E6"/>
    <w:rsid w:val="00BD4245"/>
    <w:rsid w:val="00BD6753"/>
    <w:rsid w:val="00BE071F"/>
    <w:rsid w:val="00C047E7"/>
    <w:rsid w:val="00C05DFD"/>
    <w:rsid w:val="00C12BE8"/>
    <w:rsid w:val="00C23B29"/>
    <w:rsid w:val="00C27247"/>
    <w:rsid w:val="00C33CF6"/>
    <w:rsid w:val="00C442FD"/>
    <w:rsid w:val="00C62561"/>
    <w:rsid w:val="00C625F8"/>
    <w:rsid w:val="00C67803"/>
    <w:rsid w:val="00C700C4"/>
    <w:rsid w:val="00C825DF"/>
    <w:rsid w:val="00C85C39"/>
    <w:rsid w:val="00C9666A"/>
    <w:rsid w:val="00C9724D"/>
    <w:rsid w:val="00CA66CB"/>
    <w:rsid w:val="00CB2627"/>
    <w:rsid w:val="00CB49CD"/>
    <w:rsid w:val="00CB7863"/>
    <w:rsid w:val="00CC2641"/>
    <w:rsid w:val="00CC2CA8"/>
    <w:rsid w:val="00CC367F"/>
    <w:rsid w:val="00CD71AB"/>
    <w:rsid w:val="00CE0AE1"/>
    <w:rsid w:val="00CF6B89"/>
    <w:rsid w:val="00D00FAF"/>
    <w:rsid w:val="00D414F4"/>
    <w:rsid w:val="00D44027"/>
    <w:rsid w:val="00D52DB6"/>
    <w:rsid w:val="00D72848"/>
    <w:rsid w:val="00D87F4B"/>
    <w:rsid w:val="00D9210F"/>
    <w:rsid w:val="00DA08A9"/>
    <w:rsid w:val="00DA27EA"/>
    <w:rsid w:val="00DE48C0"/>
    <w:rsid w:val="00DF3EA4"/>
    <w:rsid w:val="00E04A83"/>
    <w:rsid w:val="00E166DE"/>
    <w:rsid w:val="00E45C20"/>
    <w:rsid w:val="00E67362"/>
    <w:rsid w:val="00E81A75"/>
    <w:rsid w:val="00E926A2"/>
    <w:rsid w:val="00E95978"/>
    <w:rsid w:val="00EB48BD"/>
    <w:rsid w:val="00EB75CB"/>
    <w:rsid w:val="00ED5C7C"/>
    <w:rsid w:val="00ED62A2"/>
    <w:rsid w:val="00EE539C"/>
    <w:rsid w:val="00EF264E"/>
    <w:rsid w:val="00F037C7"/>
    <w:rsid w:val="00F06198"/>
    <w:rsid w:val="00F10691"/>
    <w:rsid w:val="00F1326C"/>
    <w:rsid w:val="00F13479"/>
    <w:rsid w:val="00F2032A"/>
    <w:rsid w:val="00F26250"/>
    <w:rsid w:val="00F5080D"/>
    <w:rsid w:val="00F668C0"/>
    <w:rsid w:val="00F93D17"/>
    <w:rsid w:val="00FA4730"/>
    <w:rsid w:val="00FB1FF2"/>
    <w:rsid w:val="00FB3EB1"/>
    <w:rsid w:val="00FB5937"/>
    <w:rsid w:val="00FC47F3"/>
    <w:rsid w:val="00FC5417"/>
    <w:rsid w:val="00FD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58B9"/>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qFormat/>
    <w:rsid w:val="007247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081B05"/>
    <w:rsid w:val="00103EF3"/>
    <w:rsid w:val="001748CD"/>
    <w:rsid w:val="001D60BD"/>
    <w:rsid w:val="00242B84"/>
    <w:rsid w:val="00265C45"/>
    <w:rsid w:val="002A613D"/>
    <w:rsid w:val="002D4D9E"/>
    <w:rsid w:val="00312CB8"/>
    <w:rsid w:val="00353D57"/>
    <w:rsid w:val="00363D33"/>
    <w:rsid w:val="00373771"/>
    <w:rsid w:val="003F240D"/>
    <w:rsid w:val="00442918"/>
    <w:rsid w:val="004F3C6C"/>
    <w:rsid w:val="005728C8"/>
    <w:rsid w:val="00573888"/>
    <w:rsid w:val="005A2124"/>
    <w:rsid w:val="00676CD4"/>
    <w:rsid w:val="00682F7B"/>
    <w:rsid w:val="00687BC2"/>
    <w:rsid w:val="006B736E"/>
    <w:rsid w:val="006E7374"/>
    <w:rsid w:val="006F6939"/>
    <w:rsid w:val="0072367C"/>
    <w:rsid w:val="007266A3"/>
    <w:rsid w:val="00804D05"/>
    <w:rsid w:val="008244A4"/>
    <w:rsid w:val="00827CC5"/>
    <w:rsid w:val="00846673"/>
    <w:rsid w:val="008B52DC"/>
    <w:rsid w:val="008D2C14"/>
    <w:rsid w:val="0092709F"/>
    <w:rsid w:val="00975AF3"/>
    <w:rsid w:val="00A30898"/>
    <w:rsid w:val="00A6361D"/>
    <w:rsid w:val="00AA2031"/>
    <w:rsid w:val="00B13A92"/>
    <w:rsid w:val="00B40E85"/>
    <w:rsid w:val="00BF171D"/>
    <w:rsid w:val="00C22CD5"/>
    <w:rsid w:val="00C22F47"/>
    <w:rsid w:val="00C91D6B"/>
    <w:rsid w:val="00CD73CF"/>
    <w:rsid w:val="00D0650B"/>
    <w:rsid w:val="00D777BF"/>
    <w:rsid w:val="00E2058A"/>
    <w:rsid w:val="00E56DE9"/>
    <w:rsid w:val="00E67E01"/>
    <w:rsid w:val="00E874A5"/>
    <w:rsid w:val="00ED5B3E"/>
    <w:rsid w:val="00F0287B"/>
    <w:rsid w:val="00F53973"/>
    <w:rsid w:val="00F72E04"/>
    <w:rsid w:val="00FB294E"/>
    <w:rsid w:val="00FC2AFC"/>
    <w:rsid w:val="00FC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E7171-991A-4380-A7B2-C8C778C1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3403</Words>
  <Characters>19399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Епифанова Елена Валерьевна</cp:lastModifiedBy>
  <cp:revision>14</cp:revision>
  <cp:lastPrinted>2022-10-21T04:20:00Z</cp:lastPrinted>
  <dcterms:created xsi:type="dcterms:W3CDTF">2022-12-29T06:39:00Z</dcterms:created>
  <dcterms:modified xsi:type="dcterms:W3CDTF">2024-01-16T05:06:00Z</dcterms:modified>
</cp:coreProperties>
</file>