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0CB" w:rsidRDefault="008A00CB" w:rsidP="008A00CB">
      <w:pPr>
        <w:spacing w:after="0" w:line="240" w:lineRule="auto"/>
        <w:jc w:val="center"/>
        <w:rPr>
          <w:b/>
          <w:color w:val="3366FF"/>
          <w:sz w:val="32"/>
          <w:szCs w:val="32"/>
        </w:rPr>
      </w:pPr>
      <w:r>
        <w:rPr>
          <w:noProof/>
          <w:lang w:eastAsia="ru-RU"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0CB" w:rsidRDefault="008A00CB" w:rsidP="008A00CB">
      <w:pPr>
        <w:spacing w:after="0" w:line="240" w:lineRule="auto"/>
        <w:jc w:val="center"/>
        <w:rPr>
          <w:b/>
          <w:color w:val="3366FF"/>
          <w:sz w:val="32"/>
          <w:szCs w:val="32"/>
        </w:rPr>
      </w:pPr>
    </w:p>
    <w:p w:rsidR="008A00CB" w:rsidRPr="00C425F8" w:rsidRDefault="008A00CB" w:rsidP="008A00CB">
      <w:pPr>
        <w:spacing w:after="0" w:line="240" w:lineRule="auto"/>
        <w:jc w:val="center"/>
        <w:rPr>
          <w:b/>
          <w:color w:val="3366FF"/>
          <w:sz w:val="6"/>
          <w:szCs w:val="32"/>
        </w:rPr>
      </w:pPr>
    </w:p>
    <w:p w:rsidR="008A00CB" w:rsidRPr="00ED3349" w:rsidRDefault="008A00CB" w:rsidP="008A00CB">
      <w:pPr>
        <w:spacing w:after="0" w:line="240" w:lineRule="auto"/>
        <w:jc w:val="center"/>
        <w:rPr>
          <w:b/>
          <w:color w:val="3366FF"/>
          <w:sz w:val="12"/>
          <w:szCs w:val="32"/>
        </w:rPr>
      </w:pPr>
    </w:p>
    <w:p w:rsidR="008A00CB" w:rsidRPr="008A00CB" w:rsidRDefault="008A00CB" w:rsidP="008A00C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A00CB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8A00CB" w:rsidRPr="008A00CB" w:rsidRDefault="008A00CB" w:rsidP="008A00C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A00CB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ГОРОДА КОГАЛЫМА</w:t>
      </w:r>
    </w:p>
    <w:p w:rsidR="008A00CB" w:rsidRPr="008A00CB" w:rsidRDefault="008A00CB" w:rsidP="008A00C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00CB">
        <w:rPr>
          <w:rFonts w:ascii="Times New Roman" w:hAnsi="Times New Roman" w:cs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8A00CB" w:rsidRPr="00485E30" w:rsidRDefault="008A00CB" w:rsidP="008A00CB">
      <w:pPr>
        <w:spacing w:after="0" w:line="240" w:lineRule="auto"/>
        <w:jc w:val="center"/>
        <w:rPr>
          <w:color w:val="000000"/>
          <w:sz w:val="2"/>
        </w:rPr>
      </w:pPr>
    </w:p>
    <w:p w:rsidR="008A00CB" w:rsidRPr="00485E30" w:rsidRDefault="008A00CB" w:rsidP="008A00CB">
      <w:pPr>
        <w:widowControl w:val="0"/>
        <w:spacing w:after="0" w:line="240" w:lineRule="auto"/>
        <w:ind w:firstLine="4446"/>
        <w:rPr>
          <w:color w:val="00000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77"/>
        <w:gridCol w:w="795"/>
        <w:gridCol w:w="234"/>
        <w:gridCol w:w="1812"/>
        <w:gridCol w:w="234"/>
        <w:gridCol w:w="825"/>
        <w:gridCol w:w="2339"/>
        <w:gridCol w:w="1392"/>
        <w:gridCol w:w="795"/>
      </w:tblGrid>
      <w:tr w:rsidR="00D01355" w:rsidRPr="008A00CB" w:rsidTr="008A00CB">
        <w:trPr>
          <w:trHeight w:val="155"/>
        </w:trPr>
        <w:tc>
          <w:tcPr>
            <w:tcW w:w="329" w:type="pct"/>
            <w:vAlign w:val="center"/>
          </w:tcPr>
          <w:p w:rsidR="008A00CB" w:rsidRPr="008A00CB" w:rsidRDefault="008A00CB" w:rsidP="00D01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lang w:val="en-US"/>
              </w:rPr>
            </w:pPr>
            <w:r w:rsidRPr="008A00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8A00CB" w:rsidRPr="00D01355" w:rsidRDefault="008A00CB" w:rsidP="00D013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D01355">
              <w:rPr>
                <w:rFonts w:ascii="Arial" w:hAnsi="Arial" w:cs="Arial"/>
                <w:color w:val="000000"/>
                <w:sz w:val="26"/>
              </w:rPr>
              <w:t>«14»</w:t>
            </w:r>
          </w:p>
        </w:tc>
        <w:tc>
          <w:tcPr>
            <w:tcW w:w="138" w:type="pct"/>
            <w:vAlign w:val="center"/>
          </w:tcPr>
          <w:p w:rsidR="008A00CB" w:rsidRPr="00D01355" w:rsidRDefault="008A00CB" w:rsidP="00D013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014" w:type="pct"/>
            <w:tcBorders>
              <w:bottom w:val="single" w:sz="4" w:space="0" w:color="auto"/>
            </w:tcBorders>
          </w:tcPr>
          <w:p w:rsidR="008A00CB" w:rsidRPr="00D01355" w:rsidRDefault="008A00CB" w:rsidP="00D013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</w:rPr>
            </w:pPr>
            <w:r w:rsidRPr="00D01355">
              <w:rPr>
                <w:rFonts w:ascii="Arial" w:hAnsi="Arial" w:cs="Arial"/>
                <w:color w:val="000000"/>
                <w:sz w:val="26"/>
              </w:rPr>
              <w:t>июня</w:t>
            </w:r>
          </w:p>
        </w:tc>
        <w:tc>
          <w:tcPr>
            <w:tcW w:w="138" w:type="pct"/>
          </w:tcPr>
          <w:p w:rsidR="008A00CB" w:rsidRPr="00D01355" w:rsidRDefault="008A00CB" w:rsidP="00D01355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:rsidR="008A00CB" w:rsidRPr="00D01355" w:rsidRDefault="008A00CB" w:rsidP="00D01355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r w:rsidRPr="00D01355">
              <w:rPr>
                <w:rFonts w:ascii="Arial" w:hAnsi="Arial" w:cs="Arial"/>
                <w:color w:val="000000"/>
                <w:sz w:val="26"/>
              </w:rPr>
              <w:t>2016</w:t>
            </w:r>
          </w:p>
        </w:tc>
        <w:tc>
          <w:tcPr>
            <w:tcW w:w="1307" w:type="pct"/>
          </w:tcPr>
          <w:p w:rsidR="008A00CB" w:rsidRPr="008A00CB" w:rsidRDefault="008A00CB" w:rsidP="00D01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proofErr w:type="gramStart"/>
            <w:r w:rsidRPr="008A00CB">
              <w:rPr>
                <w:rFonts w:ascii="Times New Roman" w:hAnsi="Times New Roman" w:cs="Times New Roman"/>
                <w:color w:val="000000"/>
                <w:sz w:val="26"/>
              </w:rPr>
              <w:t>г</w:t>
            </w:r>
            <w:proofErr w:type="gramEnd"/>
            <w:r w:rsidRPr="008A00CB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</w:p>
        </w:tc>
        <w:tc>
          <w:tcPr>
            <w:tcW w:w="781" w:type="pct"/>
          </w:tcPr>
          <w:p w:rsidR="008A00CB" w:rsidRPr="008A00CB" w:rsidRDefault="008A00CB" w:rsidP="00D01355">
            <w:pPr>
              <w:tabs>
                <w:tab w:val="left" w:pos="597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8A00CB">
              <w:rPr>
                <w:rFonts w:ascii="Times New Roman" w:hAnsi="Times New Roman" w:cs="Times New Roman"/>
                <w:color w:val="000000"/>
                <w:sz w:val="26"/>
              </w:rPr>
              <w:t xml:space="preserve"> №</w:t>
            </w:r>
            <w:r w:rsidRPr="008A00CB">
              <w:rPr>
                <w:rFonts w:ascii="Times New Roman" w:hAnsi="Times New Roman" w:cs="Times New Roman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:rsidR="008A00CB" w:rsidRPr="00D01355" w:rsidRDefault="008A00CB" w:rsidP="00D01355">
            <w:pPr>
              <w:tabs>
                <w:tab w:val="left" w:pos="597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</w:rPr>
            </w:pPr>
            <w:r w:rsidRPr="00D01355">
              <w:rPr>
                <w:rFonts w:ascii="Arial" w:hAnsi="Arial" w:cs="Arial"/>
                <w:color w:val="000000"/>
                <w:sz w:val="26"/>
              </w:rPr>
              <w:t>162</w:t>
            </w:r>
            <w:r w:rsidR="00D01355">
              <w:rPr>
                <w:rFonts w:ascii="Arial" w:hAnsi="Arial" w:cs="Arial"/>
                <w:color w:val="000000"/>
                <w:sz w:val="26"/>
              </w:rPr>
              <w:t>8</w:t>
            </w:r>
          </w:p>
        </w:tc>
      </w:tr>
    </w:tbl>
    <w:p w:rsidR="008A00CB" w:rsidRDefault="008A00CB" w:rsidP="008A00CB">
      <w:pPr>
        <w:widowControl w:val="0"/>
        <w:spacing w:after="0" w:line="240" w:lineRule="auto"/>
        <w:ind w:firstLine="4446"/>
      </w:pPr>
    </w:p>
    <w:p w:rsidR="004A30E7" w:rsidRDefault="004A30E7" w:rsidP="006F428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282">
        <w:rPr>
          <w:rFonts w:ascii="Times New Roman" w:eastAsia="Times New Roman" w:hAnsi="Times New Roman" w:cs="Times New Roman"/>
          <w:sz w:val="26"/>
          <w:szCs w:val="26"/>
        </w:rPr>
        <w:t xml:space="preserve">О порядке и нормах расходования </w:t>
      </w: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282">
        <w:rPr>
          <w:rFonts w:ascii="Times New Roman" w:eastAsia="Times New Roman" w:hAnsi="Times New Roman" w:cs="Times New Roman"/>
          <w:sz w:val="26"/>
          <w:szCs w:val="26"/>
        </w:rPr>
        <w:t xml:space="preserve">денежных средств на представительские расходы </w:t>
      </w:r>
    </w:p>
    <w:p w:rsidR="006F4282" w:rsidRPr="00F6247C" w:rsidRDefault="00865E53" w:rsidP="006F428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органов местного самоуправления города Когалыма</w:t>
      </w: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ind w:right="6520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4282" w:rsidRDefault="006F4282" w:rsidP="006F4282">
      <w:pPr>
        <w:autoSpaceDE w:val="0"/>
        <w:autoSpaceDN w:val="0"/>
        <w:adjustRightInd w:val="0"/>
        <w:spacing w:after="0" w:line="240" w:lineRule="auto"/>
        <w:ind w:right="6520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282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</w:t>
      </w:r>
      <w:r w:rsidR="005A3D73">
        <w:rPr>
          <w:rFonts w:ascii="Times New Roman" w:eastAsia="Times New Roman" w:hAnsi="Times New Roman" w:cs="Times New Roman"/>
          <w:sz w:val="26"/>
          <w:szCs w:val="26"/>
        </w:rPr>
        <w:t xml:space="preserve">со статьёй 43 Устава города Когалыма, </w:t>
      </w:r>
      <w:r w:rsidR="00BB7BBB">
        <w:rPr>
          <w:rFonts w:ascii="Times New Roman" w:eastAsia="Times New Roman" w:hAnsi="Times New Roman" w:cs="Times New Roman"/>
          <w:sz w:val="26"/>
          <w:szCs w:val="26"/>
        </w:rPr>
        <w:t>р</w:t>
      </w:r>
      <w:r w:rsidR="00AD6366">
        <w:rPr>
          <w:rFonts w:ascii="Times New Roman" w:eastAsia="Times New Roman" w:hAnsi="Times New Roman" w:cs="Times New Roman"/>
          <w:sz w:val="26"/>
          <w:szCs w:val="26"/>
        </w:rPr>
        <w:t xml:space="preserve">ешением </w:t>
      </w:r>
      <w:r w:rsidR="004A30E7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AD6366">
        <w:rPr>
          <w:rFonts w:ascii="Times New Roman" w:eastAsia="Times New Roman" w:hAnsi="Times New Roman" w:cs="Times New Roman"/>
          <w:sz w:val="26"/>
          <w:szCs w:val="26"/>
        </w:rPr>
        <w:t xml:space="preserve">Думы города Когалыма от 18.03.2014 №396-ГД «О </w:t>
      </w:r>
      <w:r w:rsidR="001E5D3C">
        <w:rPr>
          <w:rFonts w:ascii="Times New Roman" w:eastAsia="Times New Roman" w:hAnsi="Times New Roman" w:cs="Times New Roman"/>
          <w:sz w:val="26"/>
          <w:szCs w:val="26"/>
        </w:rPr>
        <w:t>П</w:t>
      </w:r>
      <w:r w:rsidR="00AD6366">
        <w:rPr>
          <w:rFonts w:ascii="Times New Roman" w:eastAsia="Times New Roman" w:hAnsi="Times New Roman" w:cs="Times New Roman"/>
          <w:sz w:val="26"/>
          <w:szCs w:val="26"/>
        </w:rPr>
        <w:t xml:space="preserve">орядке </w:t>
      </w:r>
      <w:r w:rsidR="004A30E7"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 w:rsidR="00AD6366">
        <w:rPr>
          <w:rFonts w:ascii="Times New Roman" w:eastAsia="Times New Roman" w:hAnsi="Times New Roman" w:cs="Times New Roman"/>
          <w:sz w:val="26"/>
          <w:szCs w:val="26"/>
        </w:rPr>
        <w:t>материально-технического и организационного обеспечения деятельности органов местного самоуправления города Когалыма</w:t>
      </w:r>
      <w:r w:rsidR="00BB7BBB">
        <w:rPr>
          <w:rFonts w:ascii="Times New Roman" w:eastAsia="Times New Roman" w:hAnsi="Times New Roman" w:cs="Times New Roman"/>
          <w:sz w:val="26"/>
          <w:szCs w:val="26"/>
        </w:rPr>
        <w:t>»</w:t>
      </w:r>
      <w:r w:rsidR="001E5D3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6F4282">
        <w:rPr>
          <w:rFonts w:ascii="Times New Roman" w:eastAsia="Times New Roman" w:hAnsi="Times New Roman" w:cs="Times New Roman"/>
          <w:sz w:val="26"/>
          <w:szCs w:val="26"/>
        </w:rPr>
        <w:t>в целях установления единого и эффективного порядка расходования денежных средств, осуществляем</w:t>
      </w:r>
      <w:r w:rsidR="00BB7BBB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6F4282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муниципальным каз</w:t>
      </w:r>
      <w:r w:rsidR="00865E5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F4282">
        <w:rPr>
          <w:rFonts w:ascii="Times New Roman" w:eastAsia="Times New Roman" w:hAnsi="Times New Roman" w:cs="Times New Roman"/>
          <w:sz w:val="26"/>
          <w:szCs w:val="26"/>
        </w:rPr>
        <w:t xml:space="preserve">нным учреждением </w:t>
      </w:r>
      <w:r w:rsidR="00865E53">
        <w:rPr>
          <w:rFonts w:ascii="Times New Roman" w:eastAsia="Times New Roman" w:hAnsi="Times New Roman" w:cs="Times New Roman"/>
          <w:sz w:val="26"/>
          <w:szCs w:val="26"/>
        </w:rPr>
        <w:t>Администрация города Когалыма</w:t>
      </w:r>
      <w:r w:rsidRPr="006F4282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4282" w:rsidRPr="00F6247C" w:rsidRDefault="002D3FC6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6F4282" w:rsidRPr="006F4282">
        <w:rPr>
          <w:rFonts w:ascii="Times New Roman" w:eastAsia="Times New Roman" w:hAnsi="Times New Roman" w:cs="Times New Roman"/>
          <w:sz w:val="26"/>
          <w:szCs w:val="26"/>
        </w:rPr>
        <w:t xml:space="preserve">. Утвердить </w:t>
      </w:r>
      <w:hyperlink r:id="rId9" w:history="1">
        <w:r w:rsidR="006F4282" w:rsidRPr="006F4282">
          <w:rPr>
            <w:rFonts w:ascii="Times New Roman" w:eastAsia="Times New Roman" w:hAnsi="Times New Roman" w:cs="Times New Roman"/>
            <w:sz w:val="26"/>
            <w:szCs w:val="26"/>
          </w:rPr>
          <w:t>порядок</w:t>
        </w:r>
      </w:hyperlink>
      <w:r w:rsidR="006F4282" w:rsidRPr="006F4282">
        <w:rPr>
          <w:rFonts w:ascii="Times New Roman" w:eastAsia="Times New Roman" w:hAnsi="Times New Roman" w:cs="Times New Roman"/>
          <w:sz w:val="26"/>
          <w:szCs w:val="26"/>
        </w:rPr>
        <w:t xml:space="preserve"> и нормы расходования денежных средств на представительские расходы </w:t>
      </w:r>
      <w:r w:rsidR="00DA549D">
        <w:rPr>
          <w:rFonts w:ascii="Times New Roman" w:eastAsia="Times New Roman" w:hAnsi="Times New Roman" w:cs="Times New Roman"/>
          <w:sz w:val="26"/>
          <w:szCs w:val="26"/>
        </w:rPr>
        <w:t xml:space="preserve">органов местного самоуправления </w:t>
      </w:r>
      <w:r w:rsidR="006F4282" w:rsidRPr="00F6247C">
        <w:rPr>
          <w:rFonts w:ascii="Times New Roman" w:eastAsia="Times New Roman" w:hAnsi="Times New Roman" w:cs="Times New Roman"/>
          <w:sz w:val="26"/>
          <w:szCs w:val="26"/>
        </w:rPr>
        <w:t>города Когалыма согласно приложению к настоящему постановлению.</w:t>
      </w: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E5D3C" w:rsidRDefault="002D3FC6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D620D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1E5D3C">
        <w:rPr>
          <w:rFonts w:ascii="Times New Roman" w:eastAsia="Times New Roman" w:hAnsi="Times New Roman" w:cs="Times New Roman"/>
          <w:sz w:val="26"/>
          <w:szCs w:val="26"/>
        </w:rPr>
        <w:t>Признать утратившим</w:t>
      </w:r>
      <w:r w:rsidR="005A3D7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1E5D3C">
        <w:rPr>
          <w:rFonts w:ascii="Times New Roman" w:eastAsia="Times New Roman" w:hAnsi="Times New Roman" w:cs="Times New Roman"/>
          <w:sz w:val="26"/>
          <w:szCs w:val="26"/>
        </w:rPr>
        <w:t xml:space="preserve"> силу </w:t>
      </w:r>
      <w:r w:rsidR="00256BA6">
        <w:rPr>
          <w:rFonts w:ascii="Times New Roman" w:eastAsia="Times New Roman" w:hAnsi="Times New Roman" w:cs="Times New Roman"/>
          <w:sz w:val="26"/>
          <w:szCs w:val="26"/>
        </w:rPr>
        <w:t xml:space="preserve">следующие </w:t>
      </w:r>
      <w:r w:rsidR="001E5D3C">
        <w:rPr>
          <w:rFonts w:ascii="Times New Roman" w:eastAsia="Times New Roman" w:hAnsi="Times New Roman" w:cs="Times New Roman"/>
          <w:sz w:val="26"/>
          <w:szCs w:val="26"/>
        </w:rPr>
        <w:t>п</w:t>
      </w:r>
      <w:r w:rsidR="00D620D4">
        <w:rPr>
          <w:rFonts w:ascii="Times New Roman" w:eastAsia="Times New Roman" w:hAnsi="Times New Roman" w:cs="Times New Roman"/>
          <w:sz w:val="26"/>
          <w:szCs w:val="26"/>
        </w:rPr>
        <w:t>остановления</w:t>
      </w:r>
      <w:r w:rsidR="006F4282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города Когалыма</w:t>
      </w:r>
      <w:r w:rsidR="001E5D3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E5D3C" w:rsidRDefault="001E5D3C" w:rsidP="00E06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2.1.</w:t>
      </w:r>
      <w:r w:rsidR="005A3D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F4282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E06E6E">
        <w:rPr>
          <w:rFonts w:ascii="Times New Roman" w:eastAsia="Times New Roman" w:hAnsi="Times New Roman" w:cs="Times New Roman"/>
          <w:sz w:val="26"/>
          <w:szCs w:val="26"/>
        </w:rPr>
        <w:t>19.06.2014 №1478 «</w:t>
      </w:r>
      <w:r w:rsidR="00E06E6E" w:rsidRPr="00E06E6E">
        <w:rPr>
          <w:rFonts w:ascii="Times New Roman" w:eastAsia="Times New Roman" w:hAnsi="Times New Roman" w:cs="Times New Roman"/>
          <w:sz w:val="26"/>
          <w:szCs w:val="26"/>
        </w:rPr>
        <w:t>О порядке и нормах расходования денежных средств на представительские расходы органов местного самоуправления города Когалыма</w:t>
      </w:r>
      <w:r w:rsidR="00E06E6E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1E5D3C" w:rsidRDefault="005A3D73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2.2. </w:t>
      </w:r>
      <w:r w:rsidR="001E5D3C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E06E6E">
        <w:rPr>
          <w:rFonts w:ascii="Times New Roman" w:eastAsia="Times New Roman" w:hAnsi="Times New Roman" w:cs="Times New Roman"/>
          <w:sz w:val="26"/>
          <w:szCs w:val="26"/>
        </w:rPr>
        <w:t>10.10.2014</w:t>
      </w:r>
      <w:r w:rsidR="001E5D3C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E06E6E">
        <w:rPr>
          <w:rFonts w:ascii="Times New Roman" w:eastAsia="Times New Roman" w:hAnsi="Times New Roman" w:cs="Times New Roman"/>
          <w:sz w:val="26"/>
          <w:szCs w:val="26"/>
        </w:rPr>
        <w:t>2514</w:t>
      </w:r>
      <w:r w:rsidR="001E5D3C">
        <w:rPr>
          <w:rFonts w:ascii="Times New Roman" w:eastAsia="Times New Roman" w:hAnsi="Times New Roman" w:cs="Times New Roman"/>
          <w:sz w:val="26"/>
          <w:szCs w:val="26"/>
        </w:rPr>
        <w:t xml:space="preserve"> «О внесении изменений в постановление Администрации города Когалыма </w:t>
      </w:r>
      <w:r w:rsidR="00E06E6E">
        <w:rPr>
          <w:rFonts w:ascii="Times New Roman" w:eastAsia="Times New Roman" w:hAnsi="Times New Roman" w:cs="Times New Roman"/>
          <w:sz w:val="26"/>
          <w:szCs w:val="26"/>
        </w:rPr>
        <w:t>от 19.06.2014 №1478</w:t>
      </w:r>
      <w:r w:rsidR="001E5D3C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E06E6E" w:rsidRDefault="001E5D3C" w:rsidP="00E06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2.3.</w:t>
      </w:r>
      <w:r w:rsidR="005A3D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620D4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E06E6E">
        <w:rPr>
          <w:rFonts w:ascii="Times New Roman" w:eastAsia="Times New Roman" w:hAnsi="Times New Roman" w:cs="Times New Roman"/>
          <w:sz w:val="26"/>
          <w:szCs w:val="26"/>
        </w:rPr>
        <w:t>05.12.2014</w:t>
      </w:r>
      <w:r w:rsidR="00D620D4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E06E6E">
        <w:rPr>
          <w:rFonts w:ascii="Times New Roman" w:eastAsia="Times New Roman" w:hAnsi="Times New Roman" w:cs="Times New Roman"/>
          <w:sz w:val="26"/>
          <w:szCs w:val="26"/>
        </w:rPr>
        <w:t>3167 «О внесении изменений в постановление Администрации города Когалыма от 19.06.2014 №1478».</w:t>
      </w:r>
    </w:p>
    <w:p w:rsidR="001E5D3C" w:rsidRPr="006F4282" w:rsidRDefault="001E5D3C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4282" w:rsidRDefault="002D3FC6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6F4282" w:rsidRPr="006F428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6F4282">
        <w:rPr>
          <w:rFonts w:ascii="Times New Roman" w:eastAsia="Times New Roman" w:hAnsi="Times New Roman" w:cs="Times New Roman"/>
          <w:sz w:val="26"/>
          <w:szCs w:val="26"/>
        </w:rPr>
        <w:t xml:space="preserve">Управлению </w:t>
      </w:r>
      <w:r w:rsidR="00865E53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="006F4282">
        <w:rPr>
          <w:rFonts w:ascii="Times New Roman" w:eastAsia="Times New Roman" w:hAnsi="Times New Roman" w:cs="Times New Roman"/>
          <w:sz w:val="26"/>
          <w:szCs w:val="26"/>
        </w:rPr>
        <w:t>общ</w:t>
      </w:r>
      <w:r w:rsidR="00865E53">
        <w:rPr>
          <w:rFonts w:ascii="Times New Roman" w:eastAsia="Times New Roman" w:hAnsi="Times New Roman" w:cs="Times New Roman"/>
          <w:sz w:val="26"/>
          <w:szCs w:val="26"/>
        </w:rPr>
        <w:t xml:space="preserve">им вопросам </w:t>
      </w:r>
      <w:r w:rsidR="006F4282">
        <w:rPr>
          <w:rFonts w:ascii="Times New Roman" w:eastAsia="Times New Roman" w:hAnsi="Times New Roman" w:cs="Times New Roman"/>
          <w:sz w:val="26"/>
          <w:szCs w:val="26"/>
        </w:rPr>
        <w:t>Администрации города Когалыма (И.Н.Чумаков</w:t>
      </w:r>
      <w:r w:rsidR="00256BA6">
        <w:rPr>
          <w:rFonts w:ascii="Times New Roman" w:eastAsia="Times New Roman" w:hAnsi="Times New Roman" w:cs="Times New Roman"/>
          <w:sz w:val="26"/>
          <w:szCs w:val="26"/>
        </w:rPr>
        <w:t>а</w:t>
      </w:r>
      <w:r w:rsidR="006F4282">
        <w:rPr>
          <w:rFonts w:ascii="Times New Roman" w:eastAsia="Times New Roman" w:hAnsi="Times New Roman" w:cs="Times New Roman"/>
          <w:sz w:val="26"/>
          <w:szCs w:val="26"/>
        </w:rPr>
        <w:t>)</w:t>
      </w:r>
      <w:r w:rsidR="006F4282" w:rsidRPr="006F4282">
        <w:rPr>
          <w:rFonts w:ascii="Times New Roman" w:eastAsia="Times New Roman" w:hAnsi="Times New Roman" w:cs="Times New Roman"/>
          <w:sz w:val="26"/>
          <w:szCs w:val="26"/>
        </w:rPr>
        <w:t xml:space="preserve"> направить в юридическое управление Администрации города </w:t>
      </w:r>
      <w:proofErr w:type="gramStart"/>
      <w:r w:rsidR="006F4282" w:rsidRPr="006F4282">
        <w:rPr>
          <w:rFonts w:ascii="Times New Roman" w:eastAsia="Times New Roman" w:hAnsi="Times New Roman" w:cs="Times New Roman"/>
          <w:sz w:val="26"/>
          <w:szCs w:val="26"/>
        </w:rPr>
        <w:t xml:space="preserve">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</w:t>
      </w:r>
      <w:r w:rsidR="004A30E7"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 w:rsidR="006F4282" w:rsidRPr="006F4282">
        <w:rPr>
          <w:rFonts w:ascii="Times New Roman" w:eastAsia="Times New Roman" w:hAnsi="Times New Roman" w:cs="Times New Roman"/>
          <w:sz w:val="26"/>
          <w:szCs w:val="26"/>
        </w:rPr>
        <w:t xml:space="preserve">от 19.06.2013 №149-р «О мерах по формированию регистра муниципальных нормативных правовых актов Ханты-Мансийского автономного </w:t>
      </w:r>
      <w:r w:rsidR="004A30E7"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 w:rsidR="006F4282" w:rsidRPr="006F4282">
        <w:rPr>
          <w:rFonts w:ascii="Times New Roman" w:eastAsia="Times New Roman" w:hAnsi="Times New Roman" w:cs="Times New Roman"/>
          <w:sz w:val="26"/>
          <w:szCs w:val="26"/>
        </w:rPr>
        <w:t xml:space="preserve">округа – Югры» для дальнейшего направления в Управление государственной регистрации нормативных правовых актов Аппарат Губернатора </w:t>
      </w:r>
      <w:r w:rsidR="004A30E7"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 w:rsidR="006F4282" w:rsidRPr="006F4282">
        <w:rPr>
          <w:rFonts w:ascii="Times New Roman" w:eastAsia="Times New Roman" w:hAnsi="Times New Roman" w:cs="Times New Roman"/>
          <w:sz w:val="26"/>
          <w:szCs w:val="26"/>
        </w:rPr>
        <w:t>Ханты-Мансийского автономного округа – Югры.</w:t>
      </w:r>
      <w:proofErr w:type="gramEnd"/>
    </w:p>
    <w:p w:rsidR="00545639" w:rsidRDefault="00545639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4282" w:rsidRPr="006F4282" w:rsidRDefault="00E06E6E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6F4282" w:rsidRPr="006F428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545639" w:rsidRPr="00545639">
        <w:rPr>
          <w:rFonts w:ascii="Times New Roman" w:eastAsia="Times New Roman" w:hAnsi="Times New Roman" w:cs="Times New Roman"/>
          <w:sz w:val="26"/>
          <w:szCs w:val="26"/>
        </w:rPr>
        <w:t xml:space="preserve">Опубликовать настоящее постановление и приложение к нему в газете «Когалымский вестник» и разместить на официальном сайте </w:t>
      </w:r>
      <w:r w:rsidR="00545639" w:rsidRPr="00545639">
        <w:rPr>
          <w:rFonts w:ascii="Times New Roman" w:eastAsia="Times New Roman" w:hAnsi="Times New Roman" w:cs="Times New Roman"/>
          <w:sz w:val="26"/>
          <w:szCs w:val="26"/>
        </w:rPr>
        <w:lastRenderedPageBreak/>
        <w:t>Администрации города Когалыма в  информационно-телекоммуникационной сети Интернет (www.admkogalym.ru).</w:t>
      </w: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4282" w:rsidRPr="006F4282" w:rsidRDefault="00E06E6E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6F4282" w:rsidRPr="006F428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6F4282" w:rsidRPr="006F4282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6F4282" w:rsidRPr="006F4282">
        <w:rPr>
          <w:rFonts w:ascii="Times New Roman" w:eastAsia="Times New Roman" w:hAnsi="Times New Roman" w:cs="Times New Roman"/>
          <w:sz w:val="26"/>
          <w:szCs w:val="26"/>
        </w:rPr>
        <w:t xml:space="preserve"> выполнением постановления возложить на заместителя </w:t>
      </w:r>
      <w:r w:rsidR="006F4282">
        <w:rPr>
          <w:rFonts w:ascii="Times New Roman" w:eastAsia="Times New Roman" w:hAnsi="Times New Roman" w:cs="Times New Roman"/>
          <w:sz w:val="26"/>
          <w:szCs w:val="26"/>
        </w:rPr>
        <w:t>г</w:t>
      </w:r>
      <w:r w:rsidR="006F4282" w:rsidRPr="006F4282">
        <w:rPr>
          <w:rFonts w:ascii="Times New Roman" w:eastAsia="Times New Roman" w:hAnsi="Times New Roman" w:cs="Times New Roman"/>
          <w:sz w:val="26"/>
          <w:szCs w:val="26"/>
        </w:rPr>
        <w:t>лавы города Когалыма С.В.Подивилова.</w:t>
      </w: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4282" w:rsidRDefault="006F4282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759AA" w:rsidRDefault="00C759AA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30E7" w:rsidRPr="006F4282" w:rsidRDefault="00E06E6E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обязанности</w:t>
      </w:r>
    </w:p>
    <w:p w:rsidR="006F4282" w:rsidRPr="006F4282" w:rsidRDefault="00E06E6E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</w:t>
      </w:r>
      <w:r w:rsidR="006F4282" w:rsidRPr="006F4282">
        <w:rPr>
          <w:rFonts w:ascii="Times New Roman" w:eastAsia="Times New Roman" w:hAnsi="Times New Roman" w:cs="Times New Roman"/>
          <w:sz w:val="26"/>
          <w:szCs w:val="26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 w:rsidR="006F4282" w:rsidRPr="006F4282">
        <w:rPr>
          <w:rFonts w:ascii="Times New Roman" w:eastAsia="Times New Roman" w:hAnsi="Times New Roman" w:cs="Times New Roman"/>
          <w:sz w:val="26"/>
          <w:szCs w:val="26"/>
        </w:rPr>
        <w:t xml:space="preserve"> города Когалыма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Р.Я.Ярема</w:t>
      </w:r>
      <w:proofErr w:type="spellEnd"/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4282" w:rsidRDefault="006F4282" w:rsidP="006F42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6F4282" w:rsidRDefault="006F4282" w:rsidP="006F42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6800AF" w:rsidRDefault="006800AF" w:rsidP="006F42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6800AF" w:rsidRDefault="006800AF" w:rsidP="006F42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6800AF" w:rsidRDefault="006800AF" w:rsidP="006F42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6800AF" w:rsidRDefault="006800AF" w:rsidP="006F42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6800AF" w:rsidRDefault="006800AF" w:rsidP="006F42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6800AF" w:rsidRDefault="006800AF" w:rsidP="006F42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6800AF" w:rsidRDefault="006800AF" w:rsidP="006F42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6800AF" w:rsidRDefault="006800AF" w:rsidP="006F42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6800AF" w:rsidRDefault="006800AF" w:rsidP="006F42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6800AF" w:rsidRDefault="006800AF" w:rsidP="006F42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06E6E" w:rsidRDefault="00E06E6E" w:rsidP="006F42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06E6E" w:rsidRDefault="00E06E6E" w:rsidP="006F42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06E6E" w:rsidRDefault="00E06E6E" w:rsidP="006F42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6800AF" w:rsidRDefault="006800AF" w:rsidP="006F42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6800AF" w:rsidRDefault="006800AF" w:rsidP="006F42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6800AF" w:rsidRDefault="006800AF" w:rsidP="006F42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6800AF" w:rsidRDefault="006800AF" w:rsidP="006F42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A30E7" w:rsidRDefault="004A30E7" w:rsidP="006F42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C759AA" w:rsidRDefault="00C759AA" w:rsidP="006F42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C759AA" w:rsidRDefault="00C759AA" w:rsidP="006F42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C759AA" w:rsidRDefault="00C759AA" w:rsidP="006F42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D01355" w:rsidRDefault="00D01355" w:rsidP="006F42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D01355" w:rsidRDefault="00D01355" w:rsidP="006F42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D01355" w:rsidRDefault="00D01355" w:rsidP="006F42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D01355" w:rsidRDefault="00D01355" w:rsidP="006F42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C759AA" w:rsidRPr="00E06E6E" w:rsidRDefault="00C759AA" w:rsidP="006F42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6800AF" w:rsidRPr="00D01355" w:rsidRDefault="006800AF" w:rsidP="006800A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</w:pPr>
      <w:r w:rsidRPr="00D01355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>Согласовано:</w:t>
      </w:r>
    </w:p>
    <w:p w:rsidR="006800AF" w:rsidRPr="00D01355" w:rsidRDefault="006800AF" w:rsidP="006800A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</w:pPr>
      <w:r w:rsidRPr="00D01355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>зам. главы г</w:t>
      </w:r>
      <w:r w:rsidR="00E06E6E" w:rsidRPr="00D01355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 xml:space="preserve">орода </w:t>
      </w:r>
      <w:r w:rsidRPr="00D01355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>Когалыма</w:t>
      </w:r>
      <w:r w:rsidR="004A30E7" w:rsidRPr="00D01355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ab/>
      </w:r>
      <w:r w:rsidR="004A30E7" w:rsidRPr="00D01355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ab/>
      </w:r>
      <w:r w:rsidR="004A30E7" w:rsidRPr="00D01355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ab/>
      </w:r>
      <w:r w:rsidR="00E06E6E" w:rsidRPr="00D01355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ab/>
      </w:r>
      <w:r w:rsidR="00E06E6E" w:rsidRPr="00D01355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ab/>
      </w:r>
      <w:r w:rsidR="004A30E7" w:rsidRPr="00D01355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ab/>
      </w:r>
      <w:r w:rsidR="00E06E6E" w:rsidRPr="00D01355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>С.В.Подивилов</w:t>
      </w:r>
    </w:p>
    <w:p w:rsidR="006800AF" w:rsidRPr="00D01355" w:rsidRDefault="006800AF" w:rsidP="006800A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</w:pPr>
      <w:r w:rsidRPr="00D01355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>председатель КФ</w:t>
      </w:r>
      <w:r w:rsidR="004A30E7" w:rsidRPr="00D01355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ab/>
      </w:r>
      <w:r w:rsidR="004A30E7" w:rsidRPr="00D01355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ab/>
      </w:r>
      <w:r w:rsidR="004A30E7" w:rsidRPr="00D01355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ab/>
      </w:r>
      <w:r w:rsidR="004A30E7" w:rsidRPr="00D01355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ab/>
      </w:r>
      <w:r w:rsidR="00E06E6E" w:rsidRPr="00D01355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ab/>
      </w:r>
      <w:r w:rsidR="00E06E6E" w:rsidRPr="00D01355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ab/>
      </w:r>
      <w:r w:rsidR="00E06E6E" w:rsidRPr="00D01355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ab/>
      </w:r>
      <w:r w:rsidRPr="00D01355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 xml:space="preserve">М.Г.Рыбачок  </w:t>
      </w:r>
    </w:p>
    <w:p w:rsidR="006800AF" w:rsidRPr="00D01355" w:rsidRDefault="006800AF" w:rsidP="006800A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</w:pPr>
      <w:r w:rsidRPr="00D01355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>начальник ЮУ</w:t>
      </w:r>
      <w:r w:rsidRPr="00D01355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ab/>
      </w:r>
      <w:r w:rsidRPr="00D01355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ab/>
      </w:r>
      <w:r w:rsidRPr="00D01355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ab/>
      </w:r>
      <w:r w:rsidRPr="00D01355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ab/>
      </w:r>
      <w:r w:rsidRPr="00D01355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ab/>
      </w:r>
      <w:r w:rsidRPr="00D01355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ab/>
      </w:r>
      <w:r w:rsidR="004A30E7" w:rsidRPr="00D01355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ab/>
      </w:r>
      <w:r w:rsidR="004A30E7" w:rsidRPr="00D01355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ab/>
      </w:r>
      <w:r w:rsidR="00E06E6E" w:rsidRPr="00D01355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>А.В.Косолапов</w:t>
      </w:r>
    </w:p>
    <w:p w:rsidR="006800AF" w:rsidRPr="00D01355" w:rsidRDefault="004A30E7" w:rsidP="006800A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</w:pPr>
      <w:r w:rsidRPr="00D01355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>директор МКУ «УО</w:t>
      </w:r>
      <w:r w:rsidR="006800AF" w:rsidRPr="00D01355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 xml:space="preserve">ДОМС»                       </w:t>
      </w:r>
      <w:r w:rsidRPr="00D01355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ab/>
      </w:r>
      <w:r w:rsidRPr="00D01355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ab/>
      </w:r>
      <w:r w:rsidRPr="00D01355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ab/>
      </w:r>
      <w:r w:rsidR="00E06E6E" w:rsidRPr="00D01355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ab/>
        <w:t>М.В.Владыкина</w:t>
      </w:r>
    </w:p>
    <w:p w:rsidR="00C759AA" w:rsidRPr="00D01355" w:rsidRDefault="00C759AA" w:rsidP="006800A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</w:pPr>
      <w:r w:rsidRPr="00D01355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>начальник ОУ и ОФО</w:t>
      </w:r>
      <w:r w:rsidRPr="00D01355">
        <w:rPr>
          <w:color w:val="FFFFFF" w:themeColor="background1"/>
        </w:rPr>
        <w:t xml:space="preserve"> </w:t>
      </w:r>
      <w:r w:rsidRPr="00D01355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>МКУ «УОДОМС»</w:t>
      </w:r>
      <w:r w:rsidRPr="00D01355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ab/>
      </w:r>
      <w:r w:rsidRPr="00D01355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ab/>
      </w:r>
      <w:r w:rsidRPr="00D01355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ab/>
      </w:r>
      <w:r w:rsidRPr="00D01355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ab/>
        <w:t xml:space="preserve">И.А.Косолапова  </w:t>
      </w:r>
    </w:p>
    <w:p w:rsidR="006800AF" w:rsidRPr="00D01355" w:rsidRDefault="00735E09" w:rsidP="006800A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</w:pPr>
      <w:r w:rsidRPr="00D01355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>начальник</w:t>
      </w:r>
      <w:proofErr w:type="gramStart"/>
      <w:r w:rsidRPr="00D01355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 xml:space="preserve"> У</w:t>
      </w:r>
      <w:proofErr w:type="gramEnd"/>
      <w:r w:rsidR="00C759AA" w:rsidRPr="00D01355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 xml:space="preserve"> </w:t>
      </w:r>
      <w:r w:rsidRPr="00D01355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>п</w:t>
      </w:r>
      <w:r w:rsidR="004A30E7" w:rsidRPr="00D01355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>о</w:t>
      </w:r>
      <w:r w:rsidR="00C759AA" w:rsidRPr="00D01355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 xml:space="preserve"> </w:t>
      </w:r>
      <w:r w:rsidRPr="00D01355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 xml:space="preserve">ОВ                                              </w:t>
      </w:r>
      <w:r w:rsidR="004A30E7" w:rsidRPr="00D01355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ab/>
      </w:r>
      <w:r w:rsidR="004A30E7" w:rsidRPr="00D01355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ab/>
      </w:r>
      <w:r w:rsidR="004A30E7" w:rsidRPr="00D01355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ab/>
      </w:r>
      <w:r w:rsidRPr="00D01355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>И.Н.Чумакова</w:t>
      </w:r>
    </w:p>
    <w:p w:rsidR="00E06E6E" w:rsidRPr="00D01355" w:rsidRDefault="00E06E6E" w:rsidP="00E06E6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</w:pPr>
      <w:r w:rsidRPr="00D01355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>начальник отдела ОФЭО и</w:t>
      </w:r>
      <w:proofErr w:type="gramStart"/>
      <w:r w:rsidRPr="00D01355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 xml:space="preserve"> К</w:t>
      </w:r>
      <w:proofErr w:type="gramEnd"/>
      <w:r w:rsidRPr="00D01355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ab/>
      </w:r>
      <w:r w:rsidRPr="00D01355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ab/>
      </w:r>
      <w:r w:rsidRPr="00D01355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ab/>
      </w:r>
      <w:r w:rsidRPr="00D01355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ab/>
      </w:r>
      <w:r w:rsidRPr="00D01355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ab/>
      </w:r>
      <w:r w:rsidRPr="00D01355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ab/>
        <w:t>А.А.Рябинина</w:t>
      </w:r>
    </w:p>
    <w:p w:rsidR="005E100C" w:rsidRPr="00D01355" w:rsidRDefault="005E100C" w:rsidP="006800A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</w:pPr>
    </w:p>
    <w:p w:rsidR="006800AF" w:rsidRPr="00D01355" w:rsidRDefault="006800AF" w:rsidP="006800A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</w:pPr>
      <w:r w:rsidRPr="00D01355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>Подготовлено:</w:t>
      </w:r>
    </w:p>
    <w:p w:rsidR="005E100C" w:rsidRPr="00D01355" w:rsidRDefault="005E100C" w:rsidP="006800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</w:pPr>
      <w:r w:rsidRPr="00D01355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 xml:space="preserve">Зам. начальника </w:t>
      </w:r>
      <w:proofErr w:type="spellStart"/>
      <w:r w:rsidRPr="00D01355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>Упо</w:t>
      </w:r>
      <w:proofErr w:type="spellEnd"/>
      <w:r w:rsidRPr="00D01355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 xml:space="preserve"> ОВ</w:t>
      </w:r>
      <w:r w:rsidRPr="00D01355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ab/>
      </w:r>
      <w:r w:rsidRPr="00D01355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ab/>
      </w:r>
      <w:r w:rsidRPr="00D01355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ab/>
      </w:r>
      <w:r w:rsidRPr="00D01355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ab/>
      </w:r>
      <w:r w:rsidRPr="00D01355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ab/>
      </w:r>
      <w:r w:rsidRPr="00D01355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ab/>
      </w:r>
      <w:proofErr w:type="spellStart"/>
      <w:r w:rsidRPr="00D01355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>М.Ю.Игошкина</w:t>
      </w:r>
      <w:proofErr w:type="spellEnd"/>
    </w:p>
    <w:p w:rsidR="005E100C" w:rsidRPr="00D01355" w:rsidRDefault="005E100C" w:rsidP="006800A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</w:pPr>
    </w:p>
    <w:p w:rsidR="005E100C" w:rsidRPr="00D01355" w:rsidRDefault="005E100C" w:rsidP="006800A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</w:pPr>
    </w:p>
    <w:p w:rsidR="00D01355" w:rsidRPr="00D01355" w:rsidRDefault="006800AF" w:rsidP="00D0135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D01355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 xml:space="preserve">Разослать: </w:t>
      </w:r>
      <w:r w:rsidRPr="00D01355">
        <w:rPr>
          <w:rFonts w:ascii="Times New Roman" w:eastAsia="Times New Roman" w:hAnsi="Times New Roman" w:cs="Times New Roman"/>
          <w:color w:val="FFFFFF" w:themeColor="background1"/>
          <w:lang w:eastAsia="ru-RU"/>
        </w:rPr>
        <w:t>ЮУ, МКУ «УОДОМС»,  КФ, ОФЭОиК, Дыма</w:t>
      </w:r>
      <w:r w:rsidR="00E06E6E" w:rsidRPr="00D01355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, </w:t>
      </w:r>
      <w:proofErr w:type="gramStart"/>
      <w:r w:rsidR="00E06E6E" w:rsidRPr="00D01355">
        <w:rPr>
          <w:rFonts w:ascii="Times New Roman" w:eastAsia="Times New Roman" w:hAnsi="Times New Roman" w:cs="Times New Roman"/>
          <w:color w:val="FFFFFF" w:themeColor="background1"/>
          <w:lang w:eastAsia="ru-RU"/>
        </w:rPr>
        <w:t>У</w:t>
      </w:r>
      <w:proofErr w:type="gramEnd"/>
      <w:r w:rsidR="00E06E6E" w:rsidRPr="00D01355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 по ОВ.</w:t>
      </w:r>
    </w:p>
    <w:p w:rsidR="006F4282" w:rsidRPr="00D01355" w:rsidRDefault="006F4282" w:rsidP="00D01355">
      <w:pPr>
        <w:widowControl w:val="0"/>
        <w:spacing w:after="0" w:line="240" w:lineRule="auto"/>
        <w:ind w:firstLine="4962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0" w:name="_GoBack"/>
      <w:bookmarkEnd w:id="0"/>
      <w:r w:rsidRPr="00D0135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Приложение</w:t>
      </w:r>
    </w:p>
    <w:p w:rsidR="006F4282" w:rsidRPr="00D01355" w:rsidRDefault="006F4282" w:rsidP="004A30E7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0135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 постановлению Администрации</w:t>
      </w:r>
    </w:p>
    <w:p w:rsidR="006F4282" w:rsidRPr="00D01355" w:rsidRDefault="006F4282" w:rsidP="004A30E7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0135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города Когалыма</w:t>
      </w:r>
    </w:p>
    <w:p w:rsidR="006F4282" w:rsidRPr="00D01355" w:rsidRDefault="005610C6" w:rsidP="004A30E7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0135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от 14.06.2016 </w:t>
      </w:r>
      <w:r w:rsidR="006F4282" w:rsidRPr="00D0135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№</w:t>
      </w:r>
      <w:r w:rsidRPr="00D0135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1628</w:t>
      </w: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4282" w:rsidRPr="006F4282" w:rsidRDefault="004345CD" w:rsidP="006F4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Порядок</w:t>
      </w:r>
    </w:p>
    <w:p w:rsidR="006F4282" w:rsidRPr="006F4282" w:rsidRDefault="004345CD" w:rsidP="006F4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и нормы расходования денежных средств</w:t>
      </w:r>
    </w:p>
    <w:p w:rsidR="004345CD" w:rsidRDefault="004345CD" w:rsidP="006F4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на представительские расходы органов местного</w:t>
      </w:r>
    </w:p>
    <w:p w:rsidR="006F4282" w:rsidRPr="006F4282" w:rsidRDefault="004345CD" w:rsidP="006F4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самоуправления города Когалыма</w:t>
      </w: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6F4282">
        <w:rPr>
          <w:rFonts w:ascii="Times New Roman" w:eastAsia="Times New Roman" w:hAnsi="Times New Roman" w:cs="Times New Roman"/>
          <w:sz w:val="26"/>
          <w:szCs w:val="26"/>
        </w:rPr>
        <w:t>1. Общие положения</w:t>
      </w: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282">
        <w:rPr>
          <w:rFonts w:ascii="Times New Roman" w:eastAsia="Times New Roman" w:hAnsi="Times New Roman" w:cs="Times New Roman"/>
          <w:sz w:val="26"/>
          <w:szCs w:val="26"/>
        </w:rPr>
        <w:t>1.1. Расходование денежных средств на представительские расходы</w:t>
      </w:r>
      <w:r w:rsidR="0036464A">
        <w:rPr>
          <w:rFonts w:ascii="Times New Roman" w:eastAsia="Times New Roman" w:hAnsi="Times New Roman" w:cs="Times New Roman"/>
          <w:sz w:val="26"/>
          <w:szCs w:val="26"/>
        </w:rPr>
        <w:t xml:space="preserve"> органов местного самоуправления города Когалыма </w:t>
      </w:r>
      <w:r w:rsidRPr="006F4282">
        <w:rPr>
          <w:rFonts w:ascii="Times New Roman" w:eastAsia="Times New Roman" w:hAnsi="Times New Roman" w:cs="Times New Roman"/>
          <w:sz w:val="26"/>
          <w:szCs w:val="26"/>
        </w:rPr>
        <w:t xml:space="preserve">производится в соответствии с порядком и нормами расходования средств на представительские расходы, осуществляемые </w:t>
      </w:r>
      <w:r w:rsidR="0036464A">
        <w:rPr>
          <w:rFonts w:ascii="Times New Roman" w:eastAsia="Times New Roman" w:hAnsi="Times New Roman" w:cs="Times New Roman"/>
          <w:sz w:val="26"/>
          <w:szCs w:val="26"/>
        </w:rPr>
        <w:t xml:space="preserve">Думой города Когалыма, Главой города Когалыма, </w:t>
      </w:r>
      <w:r w:rsidR="00A864A7">
        <w:rPr>
          <w:rFonts w:ascii="Times New Roman" w:eastAsia="Times New Roman" w:hAnsi="Times New Roman" w:cs="Times New Roman"/>
          <w:sz w:val="26"/>
          <w:szCs w:val="26"/>
        </w:rPr>
        <w:t xml:space="preserve">Контрольно-счетной палатой города Когалыма. </w:t>
      </w:r>
      <w:r w:rsidR="00B416A9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Администрацией города Когалыма </w:t>
      </w:r>
      <w:r w:rsidR="00C331FB">
        <w:rPr>
          <w:rFonts w:ascii="Times New Roman" w:eastAsia="Times New Roman" w:hAnsi="Times New Roman" w:cs="Times New Roman"/>
          <w:sz w:val="26"/>
          <w:szCs w:val="26"/>
        </w:rPr>
        <w:t>(далее - органы местного самоуправления города Когалыма).</w:t>
      </w:r>
    </w:p>
    <w:p w:rsidR="006F4282" w:rsidRPr="0036464A" w:rsidRDefault="006F4282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282">
        <w:rPr>
          <w:rFonts w:ascii="Times New Roman" w:eastAsia="Times New Roman" w:hAnsi="Times New Roman" w:cs="Times New Roman"/>
          <w:sz w:val="26"/>
          <w:szCs w:val="26"/>
        </w:rPr>
        <w:t xml:space="preserve">1.2. Основными целями осуществления расходов являются развитие сотрудничества и взаимодействия </w:t>
      </w:r>
      <w:r w:rsidR="0036464A">
        <w:rPr>
          <w:rFonts w:ascii="Times New Roman" w:eastAsia="Times New Roman" w:hAnsi="Times New Roman" w:cs="Times New Roman"/>
          <w:sz w:val="26"/>
          <w:szCs w:val="26"/>
        </w:rPr>
        <w:t>органов местного самоуправления</w:t>
      </w:r>
      <w:r w:rsidR="00262685">
        <w:rPr>
          <w:rFonts w:ascii="Times New Roman" w:eastAsia="Times New Roman" w:hAnsi="Times New Roman" w:cs="Times New Roman"/>
          <w:sz w:val="26"/>
          <w:szCs w:val="26"/>
        </w:rPr>
        <w:t xml:space="preserve"> города Когалыма</w:t>
      </w:r>
      <w:r w:rsidR="0036464A">
        <w:rPr>
          <w:rFonts w:ascii="Times New Roman" w:eastAsia="Times New Roman" w:hAnsi="Times New Roman" w:cs="Times New Roman"/>
          <w:sz w:val="26"/>
          <w:szCs w:val="26"/>
        </w:rPr>
        <w:t xml:space="preserve"> с другими органами и </w:t>
      </w:r>
      <w:r w:rsidRPr="006F4282">
        <w:rPr>
          <w:rFonts w:ascii="Times New Roman" w:eastAsia="Times New Roman" w:hAnsi="Times New Roman" w:cs="Times New Roman"/>
          <w:sz w:val="26"/>
          <w:szCs w:val="26"/>
        </w:rPr>
        <w:t xml:space="preserve">организациями, представителями общественности, отдельными лицами, создание положительного </w:t>
      </w:r>
      <w:r w:rsidRPr="0036464A">
        <w:rPr>
          <w:rFonts w:ascii="Times New Roman" w:eastAsia="Times New Roman" w:hAnsi="Times New Roman" w:cs="Times New Roman"/>
          <w:sz w:val="26"/>
          <w:szCs w:val="26"/>
        </w:rPr>
        <w:t xml:space="preserve">имиджа </w:t>
      </w:r>
      <w:r w:rsidR="0036464A" w:rsidRPr="0036464A">
        <w:rPr>
          <w:rFonts w:ascii="Times New Roman" w:eastAsia="Times New Roman" w:hAnsi="Times New Roman" w:cs="Times New Roman"/>
          <w:sz w:val="26"/>
          <w:szCs w:val="26"/>
        </w:rPr>
        <w:t>органов местного самоуправления города Когалыма</w:t>
      </w:r>
      <w:r w:rsidRPr="0036464A">
        <w:rPr>
          <w:rFonts w:ascii="Times New Roman" w:eastAsia="Times New Roman" w:hAnsi="Times New Roman" w:cs="Times New Roman"/>
          <w:sz w:val="26"/>
          <w:szCs w:val="26"/>
        </w:rPr>
        <w:t>, чествование физических и юридических лиц.</w:t>
      </w: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282">
        <w:rPr>
          <w:rFonts w:ascii="Times New Roman" w:eastAsia="Times New Roman" w:hAnsi="Times New Roman" w:cs="Times New Roman"/>
          <w:sz w:val="26"/>
          <w:szCs w:val="26"/>
        </w:rPr>
        <w:t>1.3. Основные понятия:</w:t>
      </w: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282">
        <w:rPr>
          <w:rFonts w:ascii="Times New Roman" w:eastAsia="Times New Roman" w:hAnsi="Times New Roman" w:cs="Times New Roman"/>
          <w:sz w:val="26"/>
          <w:szCs w:val="26"/>
        </w:rPr>
        <w:t xml:space="preserve">- расходы - представительские расходы, связанные с </w:t>
      </w:r>
      <w:r w:rsidR="000C4533">
        <w:rPr>
          <w:rFonts w:ascii="Times New Roman" w:eastAsia="Times New Roman" w:hAnsi="Times New Roman" w:cs="Times New Roman"/>
          <w:sz w:val="26"/>
          <w:szCs w:val="26"/>
        </w:rPr>
        <w:t>приём</w:t>
      </w:r>
      <w:r w:rsidRPr="006F4282">
        <w:rPr>
          <w:rFonts w:ascii="Times New Roman" w:eastAsia="Times New Roman" w:hAnsi="Times New Roman" w:cs="Times New Roman"/>
          <w:sz w:val="26"/>
          <w:szCs w:val="26"/>
        </w:rPr>
        <w:t xml:space="preserve">ом, направлением и (или) обслуживанием делегаций и отдельных лиц; расходы, связанные с вручением сувенирной продукции, цветов и цветочных композиций; расходы, связанные с приобретением продуктов питания для залов заседаний, </w:t>
      </w:r>
      <w:r w:rsidR="000C4533">
        <w:rPr>
          <w:rFonts w:ascii="Times New Roman" w:eastAsia="Times New Roman" w:hAnsi="Times New Roman" w:cs="Times New Roman"/>
          <w:sz w:val="26"/>
          <w:szCs w:val="26"/>
        </w:rPr>
        <w:t>прием</w:t>
      </w:r>
      <w:r w:rsidRPr="006F4282">
        <w:rPr>
          <w:rFonts w:ascii="Times New Roman" w:eastAsia="Times New Roman" w:hAnsi="Times New Roman" w:cs="Times New Roman"/>
          <w:sz w:val="26"/>
          <w:szCs w:val="26"/>
        </w:rPr>
        <w:t>ных;</w:t>
      </w: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282">
        <w:rPr>
          <w:rFonts w:ascii="Times New Roman" w:eastAsia="Times New Roman" w:hAnsi="Times New Roman" w:cs="Times New Roman"/>
          <w:sz w:val="26"/>
          <w:szCs w:val="26"/>
        </w:rPr>
        <w:t xml:space="preserve">- сувенирная продукция - </w:t>
      </w:r>
      <w:r w:rsidRPr="005E4055">
        <w:rPr>
          <w:rFonts w:ascii="Times New Roman" w:eastAsia="Times New Roman" w:hAnsi="Times New Roman" w:cs="Times New Roman"/>
          <w:sz w:val="26"/>
          <w:szCs w:val="26"/>
        </w:rPr>
        <w:t>подарки, в том числе</w:t>
      </w:r>
      <w:r w:rsidRPr="006F4282">
        <w:rPr>
          <w:rFonts w:ascii="Times New Roman" w:eastAsia="Times New Roman" w:hAnsi="Times New Roman" w:cs="Times New Roman"/>
          <w:sz w:val="26"/>
          <w:szCs w:val="26"/>
        </w:rPr>
        <w:t xml:space="preserve"> сувениры, печатная и полиграфическая продукция, включая поздравительные</w:t>
      </w:r>
      <w:r w:rsidR="00597EC4">
        <w:rPr>
          <w:rFonts w:ascii="Times New Roman" w:eastAsia="Times New Roman" w:hAnsi="Times New Roman" w:cs="Times New Roman"/>
          <w:sz w:val="26"/>
          <w:szCs w:val="26"/>
        </w:rPr>
        <w:t xml:space="preserve"> открытки, приглашения, буклеты и т.п.</w:t>
      </w: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6F4282">
        <w:rPr>
          <w:rFonts w:ascii="Times New Roman" w:eastAsia="Times New Roman" w:hAnsi="Times New Roman" w:cs="Times New Roman"/>
          <w:sz w:val="26"/>
          <w:szCs w:val="26"/>
        </w:rPr>
        <w:t>2. Направления расходования денежных средств</w:t>
      </w: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282">
        <w:rPr>
          <w:rFonts w:ascii="Times New Roman" w:eastAsia="Times New Roman" w:hAnsi="Times New Roman" w:cs="Times New Roman"/>
          <w:sz w:val="26"/>
          <w:szCs w:val="26"/>
        </w:rPr>
        <w:t>2.1. Осуществление расходов производится на</w:t>
      </w:r>
      <w:r w:rsidR="00597EC4">
        <w:rPr>
          <w:rFonts w:ascii="Times New Roman" w:eastAsia="Times New Roman" w:hAnsi="Times New Roman" w:cs="Times New Roman"/>
          <w:sz w:val="26"/>
          <w:szCs w:val="26"/>
        </w:rPr>
        <w:t xml:space="preserve"> мероприятия, в которых участвую</w:t>
      </w:r>
      <w:r w:rsidRPr="006F4282">
        <w:rPr>
          <w:rFonts w:ascii="Times New Roman" w:eastAsia="Times New Roman" w:hAnsi="Times New Roman" w:cs="Times New Roman"/>
          <w:sz w:val="26"/>
          <w:szCs w:val="26"/>
        </w:rPr>
        <w:t>т</w:t>
      </w:r>
      <w:r w:rsidR="00F624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97EC4">
        <w:rPr>
          <w:rFonts w:ascii="Times New Roman" w:eastAsia="Times New Roman" w:hAnsi="Times New Roman" w:cs="Times New Roman"/>
          <w:sz w:val="26"/>
          <w:szCs w:val="26"/>
        </w:rPr>
        <w:t>органы местного самоуправления</w:t>
      </w:r>
      <w:r w:rsidRPr="006F4282">
        <w:rPr>
          <w:rFonts w:ascii="Times New Roman" w:eastAsia="Times New Roman" w:hAnsi="Times New Roman" w:cs="Times New Roman"/>
          <w:sz w:val="26"/>
          <w:szCs w:val="26"/>
        </w:rPr>
        <w:t xml:space="preserve"> города Когалыма. </w:t>
      </w: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282">
        <w:rPr>
          <w:rFonts w:ascii="Times New Roman" w:eastAsia="Times New Roman" w:hAnsi="Times New Roman" w:cs="Times New Roman"/>
          <w:sz w:val="26"/>
          <w:szCs w:val="26"/>
        </w:rPr>
        <w:t>2.2. Осуществление расходов производится по следующим направлениям:</w:t>
      </w: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282">
        <w:rPr>
          <w:rFonts w:ascii="Times New Roman" w:eastAsia="Times New Roman" w:hAnsi="Times New Roman" w:cs="Times New Roman"/>
          <w:sz w:val="26"/>
          <w:szCs w:val="26"/>
        </w:rPr>
        <w:t xml:space="preserve">2.2.1. Представительские расходы, связанные с </w:t>
      </w:r>
      <w:r w:rsidR="000C4533">
        <w:rPr>
          <w:rFonts w:ascii="Times New Roman" w:eastAsia="Times New Roman" w:hAnsi="Times New Roman" w:cs="Times New Roman"/>
          <w:sz w:val="26"/>
          <w:szCs w:val="26"/>
        </w:rPr>
        <w:t>приём</w:t>
      </w:r>
      <w:r w:rsidRPr="006F4282">
        <w:rPr>
          <w:rFonts w:ascii="Times New Roman" w:eastAsia="Times New Roman" w:hAnsi="Times New Roman" w:cs="Times New Roman"/>
          <w:sz w:val="26"/>
          <w:szCs w:val="26"/>
        </w:rPr>
        <w:t xml:space="preserve">ом, направлением и (или) обслуживанием делегаций и отдельных лиц, участвующих в мероприятиях, проводимых с участием </w:t>
      </w:r>
      <w:r w:rsidR="00597EC4">
        <w:rPr>
          <w:rFonts w:ascii="Times New Roman" w:eastAsia="Times New Roman" w:hAnsi="Times New Roman" w:cs="Times New Roman"/>
          <w:sz w:val="26"/>
          <w:szCs w:val="26"/>
        </w:rPr>
        <w:t xml:space="preserve">органов местного самоуправления </w:t>
      </w:r>
      <w:r w:rsidRPr="006F4282">
        <w:rPr>
          <w:rFonts w:ascii="Times New Roman" w:eastAsia="Times New Roman" w:hAnsi="Times New Roman" w:cs="Times New Roman"/>
          <w:sz w:val="26"/>
          <w:szCs w:val="26"/>
        </w:rPr>
        <w:t>города Когалыма.</w:t>
      </w: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282">
        <w:rPr>
          <w:rFonts w:ascii="Times New Roman" w:eastAsia="Times New Roman" w:hAnsi="Times New Roman" w:cs="Times New Roman"/>
          <w:sz w:val="26"/>
          <w:szCs w:val="26"/>
        </w:rPr>
        <w:t>2.2.2. Расходы, связанные с вручением сувенирной продукции, цветов и цветочных композиций на мероприятиях, в которых участву</w:t>
      </w:r>
      <w:r w:rsidR="00597EC4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6F4282">
        <w:rPr>
          <w:rFonts w:ascii="Times New Roman" w:eastAsia="Times New Roman" w:hAnsi="Times New Roman" w:cs="Times New Roman"/>
          <w:sz w:val="26"/>
          <w:szCs w:val="26"/>
        </w:rPr>
        <w:t xml:space="preserve">т </w:t>
      </w:r>
      <w:r w:rsidR="00597EC4">
        <w:rPr>
          <w:rFonts w:ascii="Times New Roman" w:eastAsia="Times New Roman" w:hAnsi="Times New Roman" w:cs="Times New Roman"/>
          <w:sz w:val="26"/>
          <w:szCs w:val="26"/>
        </w:rPr>
        <w:t>органы местного самоуправления</w:t>
      </w:r>
      <w:r w:rsidRPr="006F4282">
        <w:rPr>
          <w:rFonts w:ascii="Times New Roman" w:eastAsia="Times New Roman" w:hAnsi="Times New Roman" w:cs="Times New Roman"/>
          <w:sz w:val="26"/>
          <w:szCs w:val="26"/>
        </w:rPr>
        <w:t xml:space="preserve"> города Когалыма.</w:t>
      </w: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282">
        <w:rPr>
          <w:rFonts w:ascii="Times New Roman" w:eastAsia="Times New Roman" w:hAnsi="Times New Roman" w:cs="Times New Roman"/>
          <w:sz w:val="26"/>
          <w:szCs w:val="26"/>
        </w:rPr>
        <w:t xml:space="preserve">2.2.3. Расходы, связанные с приобретением продуктов питания для залов заседаний, </w:t>
      </w:r>
      <w:r w:rsidR="000C4533">
        <w:rPr>
          <w:rFonts w:ascii="Times New Roman" w:eastAsia="Times New Roman" w:hAnsi="Times New Roman" w:cs="Times New Roman"/>
          <w:sz w:val="26"/>
          <w:szCs w:val="26"/>
        </w:rPr>
        <w:t>приём</w:t>
      </w:r>
      <w:r w:rsidRPr="006F4282">
        <w:rPr>
          <w:rFonts w:ascii="Times New Roman" w:eastAsia="Times New Roman" w:hAnsi="Times New Roman" w:cs="Times New Roman"/>
          <w:sz w:val="26"/>
          <w:szCs w:val="26"/>
        </w:rPr>
        <w:t>ных руководителей.</w:t>
      </w: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6F4282">
        <w:rPr>
          <w:rFonts w:ascii="Times New Roman" w:eastAsia="Times New Roman" w:hAnsi="Times New Roman" w:cs="Times New Roman"/>
          <w:sz w:val="26"/>
          <w:szCs w:val="26"/>
        </w:rPr>
        <w:lastRenderedPageBreak/>
        <w:t>3. Порядок осуществления расходования средств</w:t>
      </w: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C331FB" w:rsidRDefault="006F4282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6F4282">
        <w:rPr>
          <w:rFonts w:ascii="Times New Roman" w:eastAsia="Times New Roman" w:hAnsi="Times New Roman" w:cs="Times New Roman"/>
          <w:sz w:val="26"/>
          <w:szCs w:val="26"/>
        </w:rPr>
        <w:t xml:space="preserve">3.1. Расходование средств на проведение мероприятий </w:t>
      </w:r>
      <w:r w:rsidR="00605F00">
        <w:rPr>
          <w:rFonts w:ascii="Times New Roman" w:eastAsia="Times New Roman" w:hAnsi="Times New Roman" w:cs="Times New Roman"/>
          <w:sz w:val="26"/>
          <w:szCs w:val="26"/>
        </w:rPr>
        <w:t xml:space="preserve">производится на основании плана </w:t>
      </w:r>
      <w:r w:rsidRPr="006F4282">
        <w:rPr>
          <w:rFonts w:ascii="Times New Roman" w:eastAsia="Times New Roman" w:hAnsi="Times New Roman" w:cs="Times New Roman"/>
          <w:sz w:val="26"/>
          <w:szCs w:val="26"/>
        </w:rPr>
        <w:t xml:space="preserve">мероприятий реализуемых </w:t>
      </w:r>
      <w:r w:rsidR="00605F00">
        <w:rPr>
          <w:rFonts w:ascii="Times New Roman" w:eastAsia="Times New Roman" w:hAnsi="Times New Roman" w:cs="Times New Roman"/>
          <w:sz w:val="26"/>
          <w:szCs w:val="26"/>
        </w:rPr>
        <w:t>органами местного самоуправления</w:t>
      </w:r>
      <w:r w:rsidR="00872B5D">
        <w:rPr>
          <w:rFonts w:ascii="Times New Roman" w:eastAsia="Times New Roman" w:hAnsi="Times New Roman" w:cs="Times New Roman"/>
          <w:sz w:val="26"/>
          <w:szCs w:val="26"/>
        </w:rPr>
        <w:t xml:space="preserve"> города Когалыма</w:t>
      </w:r>
      <w:r w:rsidRPr="006F4282">
        <w:rPr>
          <w:rFonts w:ascii="Times New Roman" w:eastAsia="Times New Roman" w:hAnsi="Times New Roman" w:cs="Times New Roman"/>
          <w:sz w:val="26"/>
          <w:szCs w:val="26"/>
        </w:rPr>
        <w:t xml:space="preserve">. Основной план мероприятий составляется управлением </w:t>
      </w:r>
      <w:r w:rsidR="00F6247C">
        <w:rPr>
          <w:rFonts w:ascii="Times New Roman" w:eastAsia="Times New Roman" w:hAnsi="Times New Roman" w:cs="Times New Roman"/>
          <w:sz w:val="26"/>
          <w:szCs w:val="26"/>
        </w:rPr>
        <w:t xml:space="preserve">по общим вопросам </w:t>
      </w:r>
      <w:r w:rsidRPr="006F4282">
        <w:rPr>
          <w:rFonts w:ascii="Times New Roman" w:eastAsia="Times New Roman" w:hAnsi="Times New Roman" w:cs="Times New Roman"/>
          <w:sz w:val="26"/>
          <w:szCs w:val="26"/>
        </w:rPr>
        <w:t>Администрации города Когалыма</w:t>
      </w:r>
      <w:r w:rsidR="00605F00">
        <w:rPr>
          <w:rFonts w:ascii="Times New Roman" w:eastAsia="Times New Roman" w:hAnsi="Times New Roman" w:cs="Times New Roman"/>
          <w:sz w:val="26"/>
          <w:szCs w:val="26"/>
        </w:rPr>
        <w:t xml:space="preserve">, на основании предоставленных </w:t>
      </w:r>
      <w:proofErr w:type="gramStart"/>
      <w:r w:rsidR="00B33807">
        <w:rPr>
          <w:rFonts w:ascii="Times New Roman" w:eastAsia="Times New Roman" w:hAnsi="Times New Roman" w:cs="Times New Roman"/>
          <w:sz w:val="26"/>
          <w:szCs w:val="26"/>
        </w:rPr>
        <w:t>планов мероприятий органов местного самоуправления</w:t>
      </w:r>
      <w:r w:rsidR="00872B5D">
        <w:rPr>
          <w:rFonts w:ascii="Times New Roman" w:eastAsia="Times New Roman" w:hAnsi="Times New Roman" w:cs="Times New Roman"/>
          <w:sz w:val="26"/>
          <w:szCs w:val="26"/>
        </w:rPr>
        <w:t xml:space="preserve"> города</w:t>
      </w:r>
      <w:proofErr w:type="gramEnd"/>
      <w:r w:rsidR="00872B5D">
        <w:rPr>
          <w:rFonts w:ascii="Times New Roman" w:eastAsia="Times New Roman" w:hAnsi="Times New Roman" w:cs="Times New Roman"/>
          <w:sz w:val="26"/>
          <w:szCs w:val="26"/>
        </w:rPr>
        <w:t xml:space="preserve"> Когалыма</w:t>
      </w:r>
      <w:r w:rsidR="00B33807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6F4282">
        <w:rPr>
          <w:rFonts w:ascii="Times New Roman" w:eastAsia="Times New Roman" w:hAnsi="Times New Roman" w:cs="Times New Roman"/>
          <w:sz w:val="26"/>
          <w:szCs w:val="26"/>
        </w:rPr>
        <w:t xml:space="preserve"> и предоставляется в </w:t>
      </w:r>
      <w:r w:rsidR="00F6247C">
        <w:rPr>
          <w:rFonts w:ascii="Times New Roman" w:eastAsia="Times New Roman" w:hAnsi="Times New Roman" w:cs="Times New Roman"/>
          <w:sz w:val="26"/>
          <w:szCs w:val="26"/>
        </w:rPr>
        <w:t xml:space="preserve">отдел финансово-экономического обеспечения и контроля </w:t>
      </w:r>
      <w:r w:rsidRPr="006F4282">
        <w:rPr>
          <w:rFonts w:ascii="Times New Roman" w:eastAsia="Times New Roman" w:hAnsi="Times New Roman" w:cs="Times New Roman"/>
          <w:sz w:val="26"/>
          <w:szCs w:val="26"/>
        </w:rPr>
        <w:t>Администрации города Когалыма при формировании бюджета на очередной финансовый год</w:t>
      </w:r>
      <w:r w:rsidR="00F6247C">
        <w:rPr>
          <w:rFonts w:ascii="Times New Roman" w:eastAsia="Times New Roman" w:hAnsi="Times New Roman" w:cs="Times New Roman"/>
          <w:sz w:val="26"/>
          <w:szCs w:val="26"/>
        </w:rPr>
        <w:t xml:space="preserve"> и на плановый период</w:t>
      </w:r>
      <w:r w:rsidRPr="006F428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AE7ED0" w:rsidRDefault="00AE7ED0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План</w:t>
      </w:r>
      <w:r w:rsidR="00DA0175">
        <w:rPr>
          <w:rFonts w:ascii="Times New Roman" w:eastAsia="Times New Roman" w:hAnsi="Times New Roman" w:cs="Times New Roman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мероприятий</w:t>
      </w:r>
      <w:r w:rsidR="00DA0175">
        <w:rPr>
          <w:rFonts w:ascii="Times New Roman" w:eastAsia="Times New Roman" w:hAnsi="Times New Roman" w:cs="Times New Roman"/>
          <w:sz w:val="26"/>
          <w:szCs w:val="26"/>
        </w:rPr>
        <w:t xml:space="preserve"> органов местного самоуправления города Когалыма</w:t>
      </w:r>
      <w:proofErr w:type="gramEnd"/>
      <w:r w:rsidR="00DA0175">
        <w:rPr>
          <w:rFonts w:ascii="Times New Roman" w:eastAsia="Times New Roman" w:hAnsi="Times New Roman" w:cs="Times New Roman"/>
          <w:sz w:val="26"/>
          <w:szCs w:val="26"/>
        </w:rPr>
        <w:t xml:space="preserve"> утверждаются ру</w:t>
      </w:r>
      <w:r>
        <w:rPr>
          <w:rFonts w:ascii="Times New Roman" w:eastAsia="Times New Roman" w:hAnsi="Times New Roman" w:cs="Times New Roman"/>
          <w:sz w:val="26"/>
          <w:szCs w:val="26"/>
        </w:rPr>
        <w:t>ководител</w:t>
      </w:r>
      <w:r w:rsidR="00DA0175">
        <w:rPr>
          <w:rFonts w:ascii="Times New Roman" w:eastAsia="Times New Roman" w:hAnsi="Times New Roman" w:cs="Times New Roman"/>
          <w:sz w:val="26"/>
          <w:szCs w:val="26"/>
        </w:rPr>
        <w:t>ями органов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местного самоуправления города Когалыма. </w:t>
      </w:r>
    </w:p>
    <w:p w:rsidR="00AE7ED0" w:rsidRDefault="006F4282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6F4282">
        <w:rPr>
          <w:rFonts w:ascii="Times New Roman" w:eastAsia="Times New Roman" w:hAnsi="Times New Roman" w:cs="Times New Roman"/>
          <w:sz w:val="26"/>
          <w:szCs w:val="26"/>
        </w:rPr>
        <w:t>Основной план мероприятий</w:t>
      </w:r>
      <w:r w:rsidR="00AE7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F4282">
        <w:rPr>
          <w:rFonts w:ascii="Times New Roman" w:eastAsia="Times New Roman" w:hAnsi="Times New Roman" w:cs="Times New Roman"/>
          <w:sz w:val="26"/>
          <w:szCs w:val="26"/>
        </w:rPr>
        <w:t xml:space="preserve">утверждается </w:t>
      </w:r>
      <w:r w:rsidR="00F6247C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6F4282">
        <w:rPr>
          <w:rFonts w:ascii="Times New Roman" w:eastAsia="Times New Roman" w:hAnsi="Times New Roman" w:cs="Times New Roman"/>
          <w:sz w:val="26"/>
          <w:szCs w:val="26"/>
        </w:rPr>
        <w:t xml:space="preserve">лавой </w:t>
      </w:r>
      <w:r w:rsidR="00C331FB">
        <w:rPr>
          <w:rFonts w:ascii="Times New Roman" w:eastAsia="Times New Roman" w:hAnsi="Times New Roman" w:cs="Times New Roman"/>
          <w:sz w:val="26"/>
          <w:szCs w:val="26"/>
        </w:rPr>
        <w:t>города Когалыма</w:t>
      </w:r>
      <w:r w:rsidR="00AE7ED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F4282" w:rsidRPr="006F4282" w:rsidRDefault="00AE7ED0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Основной план мероприятий </w:t>
      </w:r>
      <w:r w:rsidR="00872B5D">
        <w:rPr>
          <w:rFonts w:ascii="Times New Roman" w:eastAsia="Times New Roman" w:hAnsi="Times New Roman" w:cs="Times New Roman"/>
          <w:sz w:val="26"/>
          <w:szCs w:val="26"/>
        </w:rPr>
        <w:t>подлежит уточнению один раз в месяц.</w:t>
      </w: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6F4282">
        <w:rPr>
          <w:rFonts w:ascii="Times New Roman" w:eastAsia="Times New Roman" w:hAnsi="Times New Roman" w:cs="Times New Roman"/>
          <w:sz w:val="26"/>
          <w:szCs w:val="26"/>
        </w:rPr>
        <w:t>3.2. В соответствии</w:t>
      </w:r>
      <w:r w:rsidR="00DA0175">
        <w:rPr>
          <w:rFonts w:ascii="Times New Roman" w:eastAsia="Times New Roman" w:hAnsi="Times New Roman" w:cs="Times New Roman"/>
          <w:sz w:val="26"/>
          <w:szCs w:val="26"/>
        </w:rPr>
        <w:t xml:space="preserve"> с планом мероприятий, письменным</w:t>
      </w:r>
      <w:r w:rsidRPr="006F4282">
        <w:rPr>
          <w:rFonts w:ascii="Times New Roman" w:eastAsia="Times New Roman" w:hAnsi="Times New Roman" w:cs="Times New Roman"/>
          <w:sz w:val="26"/>
          <w:szCs w:val="26"/>
        </w:rPr>
        <w:t xml:space="preserve"> приглашени</w:t>
      </w:r>
      <w:r w:rsidR="00DA0175">
        <w:rPr>
          <w:rFonts w:ascii="Times New Roman" w:eastAsia="Times New Roman" w:hAnsi="Times New Roman" w:cs="Times New Roman"/>
          <w:sz w:val="26"/>
          <w:szCs w:val="26"/>
        </w:rPr>
        <w:t>ем</w:t>
      </w:r>
      <w:r w:rsidRPr="006F4282">
        <w:rPr>
          <w:rFonts w:ascii="Times New Roman" w:eastAsia="Times New Roman" w:hAnsi="Times New Roman" w:cs="Times New Roman"/>
          <w:sz w:val="26"/>
          <w:szCs w:val="26"/>
        </w:rPr>
        <w:t xml:space="preserve">, распоряжением или поручением </w:t>
      </w:r>
      <w:r w:rsidR="00F6247C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6F4282">
        <w:rPr>
          <w:rFonts w:ascii="Times New Roman" w:eastAsia="Times New Roman" w:hAnsi="Times New Roman" w:cs="Times New Roman"/>
          <w:sz w:val="26"/>
          <w:szCs w:val="26"/>
        </w:rPr>
        <w:t>лавы</w:t>
      </w:r>
      <w:r w:rsidR="00F624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F4282">
        <w:rPr>
          <w:rFonts w:ascii="Times New Roman" w:eastAsia="Times New Roman" w:hAnsi="Times New Roman" w:cs="Times New Roman"/>
          <w:sz w:val="26"/>
          <w:szCs w:val="26"/>
        </w:rPr>
        <w:t xml:space="preserve">города Когалыма </w:t>
      </w:r>
      <w:proofErr w:type="gramStart"/>
      <w:r w:rsidRPr="006F4282">
        <w:rPr>
          <w:rFonts w:ascii="Times New Roman" w:eastAsia="Times New Roman" w:hAnsi="Times New Roman" w:cs="Times New Roman"/>
          <w:sz w:val="26"/>
          <w:szCs w:val="26"/>
        </w:rPr>
        <w:t>ответственный</w:t>
      </w:r>
      <w:proofErr w:type="gramEnd"/>
      <w:r w:rsidRPr="006F4282">
        <w:rPr>
          <w:rFonts w:ascii="Times New Roman" w:eastAsia="Times New Roman" w:hAnsi="Times New Roman" w:cs="Times New Roman"/>
          <w:sz w:val="26"/>
          <w:szCs w:val="26"/>
        </w:rPr>
        <w:t xml:space="preserve"> за проведение мероприятия ф</w:t>
      </w:r>
      <w:r w:rsidR="00472526">
        <w:rPr>
          <w:rFonts w:ascii="Times New Roman" w:eastAsia="Times New Roman" w:hAnsi="Times New Roman" w:cs="Times New Roman"/>
          <w:sz w:val="26"/>
          <w:szCs w:val="26"/>
        </w:rPr>
        <w:t xml:space="preserve">ормирует и утверждает программу </w:t>
      </w:r>
      <w:r w:rsidRPr="006F4282">
        <w:rPr>
          <w:rFonts w:ascii="Times New Roman" w:eastAsia="Times New Roman" w:hAnsi="Times New Roman" w:cs="Times New Roman"/>
          <w:sz w:val="26"/>
          <w:szCs w:val="26"/>
        </w:rPr>
        <w:t xml:space="preserve">мероприятия. На основании программы мероприятия формируется смета расходов, в соответствии с которой осуществляется расходование средств на проведение мероприятия. </w:t>
      </w: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6F4282">
        <w:rPr>
          <w:rFonts w:ascii="Times New Roman" w:eastAsia="Times New Roman" w:hAnsi="Times New Roman" w:cs="Times New Roman"/>
          <w:sz w:val="26"/>
          <w:szCs w:val="26"/>
        </w:rPr>
        <w:t>3.3. Программа мероприятия должна содержать: наименование мероприятия, сроки и место его проведения, состав приглашенной делегации, количество и примерный перечень сувенирной продукции, цветов и цветочных композиций.</w:t>
      </w: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F4282">
        <w:rPr>
          <w:rFonts w:ascii="Times New Roman" w:eastAsia="Times New Roman" w:hAnsi="Times New Roman" w:cs="Times New Roman"/>
          <w:sz w:val="26"/>
          <w:szCs w:val="26"/>
        </w:rPr>
        <w:t>4. Порядок документального оформления</w:t>
      </w: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F4282">
        <w:rPr>
          <w:rFonts w:ascii="Times New Roman" w:eastAsia="Times New Roman" w:hAnsi="Times New Roman" w:cs="Times New Roman"/>
          <w:sz w:val="26"/>
          <w:szCs w:val="26"/>
        </w:rPr>
        <w:t>и отражения в бухгалтерском уч</w:t>
      </w:r>
      <w:r w:rsidR="00B54003">
        <w:rPr>
          <w:rFonts w:ascii="Times New Roman" w:eastAsia="Times New Roman" w:hAnsi="Times New Roman" w:cs="Times New Roman"/>
          <w:sz w:val="26"/>
          <w:szCs w:val="26"/>
        </w:rPr>
        <w:t>ё</w:t>
      </w:r>
      <w:r w:rsidRPr="006F4282">
        <w:rPr>
          <w:rFonts w:ascii="Times New Roman" w:eastAsia="Times New Roman" w:hAnsi="Times New Roman" w:cs="Times New Roman"/>
          <w:sz w:val="26"/>
          <w:szCs w:val="26"/>
        </w:rPr>
        <w:t>те затрат</w:t>
      </w:r>
      <w:r w:rsidR="00C759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F4282">
        <w:rPr>
          <w:rFonts w:ascii="Times New Roman" w:eastAsia="Times New Roman" w:hAnsi="Times New Roman" w:cs="Times New Roman"/>
          <w:sz w:val="26"/>
          <w:szCs w:val="26"/>
        </w:rPr>
        <w:t>на проведение мероприятий и представительских расходов</w:t>
      </w: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282">
        <w:rPr>
          <w:rFonts w:ascii="Times New Roman" w:eastAsia="Times New Roman" w:hAnsi="Times New Roman" w:cs="Times New Roman"/>
          <w:sz w:val="26"/>
          <w:szCs w:val="26"/>
        </w:rPr>
        <w:t>4.1. Расходование сре</w:t>
      </w:r>
      <w:proofErr w:type="gramStart"/>
      <w:r w:rsidRPr="006F4282">
        <w:rPr>
          <w:rFonts w:ascii="Times New Roman" w:eastAsia="Times New Roman" w:hAnsi="Times New Roman" w:cs="Times New Roman"/>
          <w:sz w:val="26"/>
          <w:szCs w:val="26"/>
        </w:rPr>
        <w:t>дств пр</w:t>
      </w:r>
      <w:proofErr w:type="gramEnd"/>
      <w:r w:rsidRPr="006F4282">
        <w:rPr>
          <w:rFonts w:ascii="Times New Roman" w:eastAsia="Times New Roman" w:hAnsi="Times New Roman" w:cs="Times New Roman"/>
          <w:sz w:val="26"/>
          <w:szCs w:val="26"/>
        </w:rPr>
        <w:t>изнается обоснованным и документально подтвержденным при наличии первичных учетных документов, оформленных в соответствии с законодательством Российской Федерации.</w:t>
      </w: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282">
        <w:rPr>
          <w:rFonts w:ascii="Times New Roman" w:eastAsia="Times New Roman" w:hAnsi="Times New Roman" w:cs="Times New Roman"/>
          <w:sz w:val="26"/>
          <w:szCs w:val="26"/>
        </w:rPr>
        <w:t>4.2. Затраты на расходы подтверждаются следующими документами:</w:t>
      </w: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282">
        <w:rPr>
          <w:rFonts w:ascii="Times New Roman" w:eastAsia="Times New Roman" w:hAnsi="Times New Roman" w:cs="Times New Roman"/>
          <w:sz w:val="26"/>
          <w:szCs w:val="26"/>
        </w:rPr>
        <w:t xml:space="preserve">а) для расходов, указанных в </w:t>
      </w:r>
      <w:hyperlink r:id="rId10" w:history="1">
        <w:r w:rsidRPr="006F4282">
          <w:rPr>
            <w:rFonts w:ascii="Times New Roman" w:eastAsia="Times New Roman" w:hAnsi="Times New Roman" w:cs="Times New Roman"/>
            <w:sz w:val="26"/>
            <w:szCs w:val="26"/>
          </w:rPr>
          <w:t>пункте 2.2.1</w:t>
        </w:r>
      </w:hyperlink>
      <w:r w:rsidR="00B540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72B5D">
        <w:rPr>
          <w:rFonts w:ascii="Times New Roman" w:eastAsia="Times New Roman" w:hAnsi="Times New Roman" w:cs="Times New Roman"/>
          <w:sz w:val="26"/>
          <w:szCs w:val="26"/>
        </w:rPr>
        <w:t>настоящего Порядка</w:t>
      </w:r>
      <w:r w:rsidRPr="006F4282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10A7">
        <w:rPr>
          <w:rFonts w:ascii="Times New Roman" w:eastAsia="Times New Roman" w:hAnsi="Times New Roman" w:cs="Times New Roman"/>
          <w:sz w:val="26"/>
          <w:szCs w:val="26"/>
        </w:rPr>
        <w:t xml:space="preserve">- распоряжение </w:t>
      </w:r>
      <w:r w:rsidR="007210A7" w:rsidRPr="007210A7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города Когалыма </w:t>
      </w:r>
      <w:r w:rsidRPr="007210A7">
        <w:rPr>
          <w:rFonts w:ascii="Times New Roman" w:eastAsia="Times New Roman" w:hAnsi="Times New Roman" w:cs="Times New Roman"/>
          <w:sz w:val="26"/>
          <w:szCs w:val="26"/>
        </w:rPr>
        <w:t xml:space="preserve">или поручение </w:t>
      </w:r>
      <w:r w:rsidR="00F6247C" w:rsidRPr="007210A7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7210A7">
        <w:rPr>
          <w:rFonts w:ascii="Times New Roman" w:eastAsia="Times New Roman" w:hAnsi="Times New Roman" w:cs="Times New Roman"/>
          <w:sz w:val="26"/>
          <w:szCs w:val="26"/>
        </w:rPr>
        <w:t>лавы</w:t>
      </w:r>
      <w:r w:rsidR="00F6247C" w:rsidRPr="007210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210A7">
        <w:rPr>
          <w:rFonts w:ascii="Times New Roman" w:eastAsia="Times New Roman" w:hAnsi="Times New Roman" w:cs="Times New Roman"/>
          <w:sz w:val="26"/>
          <w:szCs w:val="26"/>
        </w:rPr>
        <w:t>города Когалыма, программа мероприятий, письменное приглашение;</w:t>
      </w: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282">
        <w:rPr>
          <w:rFonts w:ascii="Times New Roman" w:eastAsia="Times New Roman" w:hAnsi="Times New Roman" w:cs="Times New Roman"/>
          <w:sz w:val="26"/>
          <w:szCs w:val="26"/>
        </w:rPr>
        <w:t>- смета представительских расходов</w:t>
      </w:r>
      <w:r w:rsidR="00F6247C">
        <w:rPr>
          <w:rFonts w:ascii="Times New Roman" w:eastAsia="Times New Roman" w:hAnsi="Times New Roman" w:cs="Times New Roman"/>
          <w:sz w:val="26"/>
          <w:szCs w:val="26"/>
        </w:rPr>
        <w:t>, согласованная с отделом финансово-экономического обеспечения и контроля Администрации города Когалыма</w:t>
      </w:r>
      <w:r w:rsidRPr="006F428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F4282" w:rsidRDefault="006F4282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282">
        <w:rPr>
          <w:rFonts w:ascii="Times New Roman" w:eastAsia="Times New Roman" w:hAnsi="Times New Roman" w:cs="Times New Roman"/>
          <w:sz w:val="26"/>
          <w:szCs w:val="26"/>
        </w:rPr>
        <w:t xml:space="preserve">- список участников мероприятия, включая состав </w:t>
      </w:r>
      <w:r w:rsidR="00B54003">
        <w:rPr>
          <w:rFonts w:ascii="Times New Roman" w:eastAsia="Times New Roman" w:hAnsi="Times New Roman" w:cs="Times New Roman"/>
          <w:sz w:val="26"/>
          <w:szCs w:val="26"/>
        </w:rPr>
        <w:t>делегации и принимающей стороны;</w:t>
      </w:r>
    </w:p>
    <w:p w:rsidR="00B54003" w:rsidRPr="006F4282" w:rsidRDefault="00B54003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282">
        <w:rPr>
          <w:rFonts w:ascii="Times New Roman" w:eastAsia="Times New Roman" w:hAnsi="Times New Roman" w:cs="Times New Roman"/>
          <w:sz w:val="26"/>
          <w:szCs w:val="26"/>
        </w:rPr>
        <w:t>- акт о списании материальных запасов установленной формы, подписанный постоянно действующей комиссией п</w:t>
      </w:r>
      <w:r>
        <w:rPr>
          <w:rFonts w:ascii="Times New Roman" w:eastAsia="Times New Roman" w:hAnsi="Times New Roman" w:cs="Times New Roman"/>
          <w:sz w:val="26"/>
          <w:szCs w:val="26"/>
        </w:rPr>
        <w:t>о списанию материальных запасов.</w:t>
      </w: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282">
        <w:rPr>
          <w:rFonts w:ascii="Times New Roman" w:eastAsia="Times New Roman" w:hAnsi="Times New Roman" w:cs="Times New Roman"/>
          <w:sz w:val="26"/>
          <w:szCs w:val="26"/>
        </w:rPr>
        <w:t xml:space="preserve">б) для расходов, указанных в </w:t>
      </w:r>
      <w:hyperlink r:id="rId11" w:history="1">
        <w:r w:rsidRPr="006F4282">
          <w:rPr>
            <w:rFonts w:ascii="Times New Roman" w:eastAsia="Times New Roman" w:hAnsi="Times New Roman" w:cs="Times New Roman"/>
            <w:sz w:val="26"/>
            <w:szCs w:val="26"/>
          </w:rPr>
          <w:t>пункте 2.2.2</w:t>
        </w:r>
      </w:hyperlink>
      <w:r w:rsidR="00B540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72B5D">
        <w:rPr>
          <w:rFonts w:ascii="Times New Roman" w:eastAsia="Times New Roman" w:hAnsi="Times New Roman" w:cs="Times New Roman"/>
          <w:sz w:val="26"/>
          <w:szCs w:val="26"/>
        </w:rPr>
        <w:t>настоящего Порядка</w:t>
      </w:r>
      <w:r w:rsidRPr="006F4282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10A7">
        <w:rPr>
          <w:rFonts w:ascii="Times New Roman" w:eastAsia="Times New Roman" w:hAnsi="Times New Roman" w:cs="Times New Roman"/>
          <w:sz w:val="26"/>
          <w:szCs w:val="26"/>
        </w:rPr>
        <w:t xml:space="preserve">- программа  мероприятия, распоряжение </w:t>
      </w:r>
      <w:r w:rsidR="007210A7" w:rsidRPr="007210A7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города Когалыма </w:t>
      </w:r>
      <w:r w:rsidRPr="007210A7">
        <w:rPr>
          <w:rFonts w:ascii="Times New Roman" w:eastAsia="Times New Roman" w:hAnsi="Times New Roman" w:cs="Times New Roman"/>
          <w:sz w:val="26"/>
          <w:szCs w:val="26"/>
        </w:rPr>
        <w:t xml:space="preserve">или поручение </w:t>
      </w:r>
      <w:r w:rsidR="00CE4864" w:rsidRPr="007210A7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7210A7">
        <w:rPr>
          <w:rFonts w:ascii="Times New Roman" w:eastAsia="Times New Roman" w:hAnsi="Times New Roman" w:cs="Times New Roman"/>
          <w:sz w:val="26"/>
          <w:szCs w:val="26"/>
        </w:rPr>
        <w:t>лавы города Когалыма, письменное приглашение;</w:t>
      </w:r>
    </w:p>
    <w:p w:rsidR="00F6247C" w:rsidRDefault="006F4282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28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</w:t>
      </w:r>
      <w:r w:rsidR="00F6247C" w:rsidRPr="00F6247C">
        <w:rPr>
          <w:rFonts w:ascii="Times New Roman" w:eastAsia="Times New Roman" w:hAnsi="Times New Roman" w:cs="Times New Roman"/>
          <w:sz w:val="26"/>
          <w:szCs w:val="26"/>
        </w:rPr>
        <w:t>смета представительских расходов, согласованная с отделом финансово-экономического обеспечения и контроля Администрации города Когалыма;</w:t>
      </w:r>
    </w:p>
    <w:p w:rsidR="006F4282" w:rsidRDefault="006F4282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282">
        <w:rPr>
          <w:rFonts w:ascii="Times New Roman" w:eastAsia="Times New Roman" w:hAnsi="Times New Roman" w:cs="Times New Roman"/>
          <w:sz w:val="26"/>
          <w:szCs w:val="26"/>
        </w:rPr>
        <w:t>- акт о списании материальных запасов установленной формы, подписанный постоянно действующей комиссией по спис</w:t>
      </w:r>
      <w:r w:rsidR="00C001AD">
        <w:rPr>
          <w:rFonts w:ascii="Times New Roman" w:eastAsia="Times New Roman" w:hAnsi="Times New Roman" w:cs="Times New Roman"/>
          <w:sz w:val="26"/>
          <w:szCs w:val="26"/>
        </w:rPr>
        <w:t>анию материальных запасов;</w:t>
      </w:r>
    </w:p>
    <w:p w:rsidR="00C001AD" w:rsidRDefault="008C4C51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товарный чек, квитанция или другой документ, подтверждающий </w:t>
      </w:r>
      <w:r w:rsidR="000C4533">
        <w:rPr>
          <w:rFonts w:ascii="Times New Roman" w:eastAsia="Times New Roman" w:hAnsi="Times New Roman" w:cs="Times New Roman"/>
          <w:sz w:val="26"/>
          <w:szCs w:val="26"/>
        </w:rPr>
        <w:t>приём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денежных средств за соответствующий товар;</w:t>
      </w:r>
    </w:p>
    <w:p w:rsidR="008C4C51" w:rsidRPr="006F4282" w:rsidRDefault="008C4C51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B540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авансовый отч</w:t>
      </w:r>
      <w:r w:rsidR="00B54003">
        <w:rPr>
          <w:rFonts w:ascii="Times New Roman" w:eastAsia="Times New Roman" w:hAnsi="Times New Roman" w:cs="Times New Roman"/>
          <w:sz w:val="26"/>
          <w:szCs w:val="26"/>
        </w:rPr>
        <w:t>ё</w:t>
      </w:r>
      <w:r>
        <w:rPr>
          <w:rFonts w:ascii="Times New Roman" w:eastAsia="Times New Roman" w:hAnsi="Times New Roman" w:cs="Times New Roman"/>
          <w:sz w:val="26"/>
          <w:szCs w:val="26"/>
        </w:rPr>
        <w:t>т материально ответственного лица (при наличном расчете).</w:t>
      </w: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282">
        <w:rPr>
          <w:rFonts w:ascii="Times New Roman" w:eastAsia="Times New Roman" w:hAnsi="Times New Roman" w:cs="Times New Roman"/>
          <w:sz w:val="26"/>
          <w:szCs w:val="26"/>
        </w:rPr>
        <w:t xml:space="preserve">в) для расходов, указанных в </w:t>
      </w:r>
      <w:hyperlink r:id="rId12" w:history="1">
        <w:r w:rsidRPr="006F4282">
          <w:rPr>
            <w:rFonts w:ascii="Times New Roman" w:eastAsia="Times New Roman" w:hAnsi="Times New Roman" w:cs="Times New Roman"/>
            <w:sz w:val="26"/>
            <w:szCs w:val="26"/>
          </w:rPr>
          <w:t>пункте 2.2.3</w:t>
        </w:r>
      </w:hyperlink>
      <w:r w:rsidR="00872B5D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Порядка</w:t>
      </w:r>
      <w:r w:rsidRPr="006F4282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6247C" w:rsidRDefault="006F4282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28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F6247C" w:rsidRPr="006F4282">
        <w:rPr>
          <w:rFonts w:ascii="Times New Roman" w:eastAsia="Times New Roman" w:hAnsi="Times New Roman" w:cs="Times New Roman"/>
          <w:sz w:val="26"/>
          <w:szCs w:val="26"/>
        </w:rPr>
        <w:t>смета представительских расходов</w:t>
      </w:r>
      <w:r w:rsidR="00F6247C">
        <w:rPr>
          <w:rFonts w:ascii="Times New Roman" w:eastAsia="Times New Roman" w:hAnsi="Times New Roman" w:cs="Times New Roman"/>
          <w:sz w:val="26"/>
          <w:szCs w:val="26"/>
        </w:rPr>
        <w:t>, согласованная с отделом финансово-экономического обеспечения и контроля Администрации города Когалыма</w:t>
      </w:r>
      <w:r w:rsidR="00F6247C" w:rsidRPr="006F428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282">
        <w:rPr>
          <w:rFonts w:ascii="Times New Roman" w:eastAsia="Times New Roman" w:hAnsi="Times New Roman" w:cs="Times New Roman"/>
          <w:sz w:val="26"/>
          <w:szCs w:val="26"/>
        </w:rPr>
        <w:t>- акт о списании материальных запасов установленной формы, подписанный постоянно действующей комиссией по списанию материальных запасов.</w:t>
      </w: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282"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документы предоставляются в </w:t>
      </w:r>
      <w:r w:rsidR="00CE4864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муниципальное казённое учреждение «Управление обеспечения деятельности органов местного самоуправления» </w:t>
      </w:r>
      <w:r w:rsidR="00B54003">
        <w:rPr>
          <w:rFonts w:ascii="Times New Roman" w:eastAsia="Times New Roman" w:hAnsi="Times New Roman" w:cs="Times New Roman"/>
          <w:sz w:val="26"/>
          <w:szCs w:val="26"/>
        </w:rPr>
        <w:t>управлением по общим вопросам Администрации города Когалыма.</w:t>
      </w: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6F4282">
        <w:rPr>
          <w:rFonts w:ascii="Times New Roman" w:eastAsia="Times New Roman" w:hAnsi="Times New Roman" w:cs="Times New Roman"/>
          <w:sz w:val="26"/>
          <w:szCs w:val="26"/>
        </w:rPr>
        <w:t>5. Финансирование расходов</w:t>
      </w: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282">
        <w:rPr>
          <w:rFonts w:ascii="Times New Roman" w:eastAsia="Times New Roman" w:hAnsi="Times New Roman" w:cs="Times New Roman"/>
          <w:sz w:val="26"/>
          <w:szCs w:val="26"/>
        </w:rPr>
        <w:t>5.1. Источником оплаты расходов являются средства бюджета города Когалыма.</w:t>
      </w:r>
    </w:p>
    <w:p w:rsidR="006F4282" w:rsidRPr="008C4C51" w:rsidRDefault="006F4282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055">
        <w:rPr>
          <w:rFonts w:ascii="Times New Roman" w:eastAsia="Times New Roman" w:hAnsi="Times New Roman" w:cs="Times New Roman"/>
          <w:sz w:val="26"/>
          <w:szCs w:val="26"/>
        </w:rPr>
        <w:t xml:space="preserve">5.2. Средства на расходы предусматриваются </w:t>
      </w:r>
      <w:r w:rsidR="005E4055" w:rsidRPr="005E4055">
        <w:rPr>
          <w:rFonts w:ascii="Times New Roman" w:eastAsia="Times New Roman" w:hAnsi="Times New Roman" w:cs="Times New Roman"/>
          <w:sz w:val="26"/>
          <w:szCs w:val="26"/>
        </w:rPr>
        <w:t>в рамках муниципальной программы «Развитие муниципальной службы и резерва управленческих кадров в муниципальном образовании городской округ город Когалым»</w:t>
      </w:r>
      <w:r w:rsidRPr="005E4055">
        <w:rPr>
          <w:rFonts w:ascii="Times New Roman" w:eastAsia="Times New Roman" w:hAnsi="Times New Roman" w:cs="Times New Roman"/>
          <w:sz w:val="26"/>
          <w:szCs w:val="26"/>
        </w:rPr>
        <w:t>, по статье «</w:t>
      </w:r>
      <w:r w:rsidR="005E4055" w:rsidRPr="005E4055">
        <w:rPr>
          <w:rFonts w:ascii="Times New Roman" w:eastAsia="Times New Roman" w:hAnsi="Times New Roman" w:cs="Times New Roman"/>
          <w:sz w:val="26"/>
          <w:szCs w:val="26"/>
        </w:rPr>
        <w:t>Организация представительских мероприятий (расходов) Администрацией города Когалыма</w:t>
      </w:r>
      <w:r w:rsidRPr="005E4055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282">
        <w:rPr>
          <w:rFonts w:ascii="Times New Roman" w:eastAsia="Times New Roman" w:hAnsi="Times New Roman" w:cs="Times New Roman"/>
          <w:sz w:val="26"/>
          <w:szCs w:val="26"/>
        </w:rPr>
        <w:t>5.</w:t>
      </w:r>
      <w:r w:rsidR="00CE4864">
        <w:rPr>
          <w:rFonts w:ascii="Times New Roman" w:eastAsia="Times New Roman" w:hAnsi="Times New Roman" w:cs="Times New Roman"/>
          <w:sz w:val="26"/>
          <w:szCs w:val="26"/>
        </w:rPr>
        <w:t xml:space="preserve">3. Расходы </w:t>
      </w:r>
      <w:r w:rsidR="008C4C51">
        <w:rPr>
          <w:rFonts w:ascii="Times New Roman" w:eastAsia="Times New Roman" w:hAnsi="Times New Roman" w:cs="Times New Roman"/>
          <w:sz w:val="26"/>
          <w:szCs w:val="26"/>
        </w:rPr>
        <w:t xml:space="preserve">могут быть произведены как за </w:t>
      </w:r>
      <w:r w:rsidRPr="006F4282">
        <w:rPr>
          <w:rFonts w:ascii="Times New Roman" w:eastAsia="Times New Roman" w:hAnsi="Times New Roman" w:cs="Times New Roman"/>
          <w:sz w:val="26"/>
          <w:szCs w:val="26"/>
        </w:rPr>
        <w:t>безналичный</w:t>
      </w:r>
      <w:r w:rsidR="00B54003">
        <w:rPr>
          <w:rFonts w:ascii="Times New Roman" w:eastAsia="Times New Roman" w:hAnsi="Times New Roman" w:cs="Times New Roman"/>
          <w:sz w:val="26"/>
          <w:szCs w:val="26"/>
        </w:rPr>
        <w:t>, так и за наличный расчёт, в соблюдении требований действующего законодательства.</w:t>
      </w: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6F4282">
        <w:rPr>
          <w:rFonts w:ascii="Times New Roman" w:eastAsia="Times New Roman" w:hAnsi="Times New Roman" w:cs="Times New Roman"/>
          <w:sz w:val="26"/>
          <w:szCs w:val="26"/>
        </w:rPr>
        <w:t>6. Нормы расходования денежных средств</w:t>
      </w: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F4282">
        <w:rPr>
          <w:rFonts w:ascii="Times New Roman" w:eastAsia="Times New Roman" w:hAnsi="Times New Roman" w:cs="Times New Roman"/>
          <w:sz w:val="26"/>
          <w:szCs w:val="26"/>
        </w:rPr>
        <w:t>на представительские расходы Администрации города Когалыма</w:t>
      </w: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4055" w:rsidRPr="005E4055" w:rsidRDefault="005E4055" w:rsidP="005E4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055">
        <w:rPr>
          <w:rFonts w:ascii="Times New Roman" w:eastAsia="Times New Roman" w:hAnsi="Times New Roman" w:cs="Times New Roman"/>
          <w:sz w:val="26"/>
          <w:szCs w:val="26"/>
          <w:lang w:eastAsia="ru-RU"/>
        </w:rPr>
        <w:t>6.1. Нормы представительских расходов, связанных с приёмом, направлением и (или) обслуживанием делегаций и отдельных лиц, участвующих в мероприятиях, проводимых с участием органов местного самоуправления города Когалыма:</w:t>
      </w:r>
    </w:p>
    <w:p w:rsidR="005E4055" w:rsidRDefault="005E4055" w:rsidP="005E4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5879"/>
        <w:gridCol w:w="2699"/>
      </w:tblGrid>
      <w:tr w:rsidR="005E4055" w:rsidRPr="005E4055" w:rsidTr="005E4055">
        <w:trPr>
          <w:trHeight w:val="828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055" w:rsidRPr="005E4055" w:rsidRDefault="005E4055" w:rsidP="005E4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5E4055" w:rsidRPr="005E4055" w:rsidRDefault="005E4055" w:rsidP="005E4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055" w:rsidRPr="005E4055" w:rsidRDefault="005E4055" w:rsidP="005E4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055" w:rsidRPr="005E4055" w:rsidRDefault="005E4055" w:rsidP="005E4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Сумма (тыс. руб.)</w:t>
            </w:r>
          </w:p>
        </w:tc>
      </w:tr>
      <w:tr w:rsidR="005E4055" w:rsidRPr="005E4055" w:rsidTr="007210A7">
        <w:trPr>
          <w:trHeight w:val="4366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055" w:rsidRPr="005E4055" w:rsidRDefault="005E4055" w:rsidP="005E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 xml:space="preserve">1. </w:t>
            </w:r>
          </w:p>
        </w:tc>
        <w:tc>
          <w:tcPr>
            <w:tcW w:w="3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055" w:rsidRPr="005E4055" w:rsidRDefault="005E4055" w:rsidP="005E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Оплата гостиницы (в сутки на одного человека): </w:t>
            </w:r>
          </w:p>
          <w:p w:rsidR="005E4055" w:rsidRPr="005E4055" w:rsidRDefault="005E4055" w:rsidP="005E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ветеранам города Когалыма, внесшим большой вклад в его развитие и проживающим за его пределами;</w:t>
            </w:r>
          </w:p>
          <w:p w:rsidR="005E4055" w:rsidRPr="005E4055" w:rsidRDefault="005E4055" w:rsidP="005E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лицам, приглашенным на городские, межмуниципальные и межрегиональные  мероприятия, проводимые в городе Когалыме</w:t>
            </w:r>
          </w:p>
          <w:p w:rsidR="005E4055" w:rsidRPr="005E4055" w:rsidRDefault="005E4055" w:rsidP="005E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40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представителям официальных делегаций, возглавляемых председателем Думы города Когалыма либо по его поручению одним из депутатов Думы города Когалыма, выезжающих за пределы территории города Когалыма на мероприятия регионального, межрегионального и межмуниципального уровня</w:t>
            </w:r>
            <w:r w:rsidR="00F829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055" w:rsidRPr="005E4055" w:rsidRDefault="005E4055" w:rsidP="005E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 фактическим расходам,</w:t>
            </w:r>
          </w:p>
          <w:p w:rsidR="005E4055" w:rsidRPr="005E4055" w:rsidRDefault="005E4055" w:rsidP="005E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но не более 5,0 </w:t>
            </w:r>
          </w:p>
        </w:tc>
      </w:tr>
      <w:tr w:rsidR="005E4055" w:rsidRPr="005E4055" w:rsidTr="007210A7">
        <w:trPr>
          <w:trHeight w:val="1125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055" w:rsidRPr="005E4055" w:rsidRDefault="005E4055" w:rsidP="005E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2. </w:t>
            </w:r>
          </w:p>
        </w:tc>
        <w:tc>
          <w:tcPr>
            <w:tcW w:w="3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055" w:rsidRPr="005E4055" w:rsidRDefault="005E4055" w:rsidP="005E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Оплата питания (в сутки на одного участника)</w:t>
            </w:r>
            <w:r w:rsidR="00F8296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055" w:rsidRPr="005E4055" w:rsidRDefault="005E4055" w:rsidP="005E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 фактическим расходам,</w:t>
            </w:r>
          </w:p>
          <w:p w:rsidR="005E4055" w:rsidRPr="005E4055" w:rsidRDefault="005E4055" w:rsidP="005E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но не более 1,5 </w:t>
            </w:r>
          </w:p>
        </w:tc>
      </w:tr>
      <w:tr w:rsidR="005E4055" w:rsidRPr="005E4055" w:rsidTr="007210A7">
        <w:trPr>
          <w:trHeight w:val="1538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055" w:rsidRPr="005E4055" w:rsidRDefault="005E4055" w:rsidP="005E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3. </w:t>
            </w:r>
          </w:p>
        </w:tc>
        <w:tc>
          <w:tcPr>
            <w:tcW w:w="3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055" w:rsidRPr="005E4055" w:rsidRDefault="005E4055" w:rsidP="005E4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Буфетное обслуживание (фуршет) во время проведения переговоров, семинаров, форумов, конференций и иных массовых мероприятий (</w:t>
            </w:r>
            <w:r w:rsidR="007210A7" w:rsidRPr="007210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сутки на одного участника</w:t>
            </w: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)</w:t>
            </w:r>
            <w:r w:rsidR="00F8296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055" w:rsidRPr="005E4055" w:rsidRDefault="005E4055" w:rsidP="005E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 фактическим расходам,</w:t>
            </w:r>
          </w:p>
          <w:p w:rsidR="005E4055" w:rsidRPr="005E4055" w:rsidRDefault="005E4055" w:rsidP="005E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но не более 0,5 </w:t>
            </w:r>
          </w:p>
        </w:tc>
      </w:tr>
      <w:tr w:rsidR="005E4055" w:rsidRPr="005E4055" w:rsidTr="005E4055">
        <w:trPr>
          <w:trHeight w:val="240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055" w:rsidRPr="005E4055" w:rsidRDefault="005E4055" w:rsidP="005E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4. </w:t>
            </w:r>
          </w:p>
        </w:tc>
        <w:tc>
          <w:tcPr>
            <w:tcW w:w="3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055" w:rsidRPr="005E4055" w:rsidRDefault="005E4055" w:rsidP="005E4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Оплата проезда к месту проведения мероприятия и обратно общественным воздушным, железнодорожным, автомобильным (кроме легковых такси), водным транспортом:</w:t>
            </w:r>
          </w:p>
          <w:p w:rsidR="005E4055" w:rsidRPr="005E4055" w:rsidRDefault="005E4055" w:rsidP="005E4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лицам, приглашенным на городские, межмуниципальные и межрегиональные  мероприятия, проводимые в городе Когалыме</w:t>
            </w:r>
          </w:p>
          <w:p w:rsidR="005E4055" w:rsidRPr="005E4055" w:rsidRDefault="005E4055" w:rsidP="005E4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40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представителям официальных делегаций, возглавляемых председателем Думы города Когалыма либо по его поручению одним из депутатов Думы города Когалыма, выезжающих за пределы территории города Когалыма на мероприятия регионального, межрегионального и межмуниципального уровня</w:t>
            </w:r>
            <w:r w:rsidR="00F829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055" w:rsidRPr="005E4055" w:rsidRDefault="005E4055" w:rsidP="005E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 фактическим расходам стоимости проезда, но не выше расходов проезда: </w:t>
            </w:r>
          </w:p>
          <w:p w:rsidR="005E4055" w:rsidRPr="005E4055" w:rsidRDefault="005E4055" w:rsidP="005E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- в салоне экономического класса при проезде воздушным транспортом; </w:t>
            </w:r>
          </w:p>
          <w:p w:rsidR="005E4055" w:rsidRPr="005E4055" w:rsidRDefault="005E4055" w:rsidP="005E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- в купейном вагоне скорого фирменного поезда при проезде железнодорожным транспортом;  </w:t>
            </w:r>
          </w:p>
          <w:p w:rsidR="005E4055" w:rsidRPr="005E4055" w:rsidRDefault="005E4055" w:rsidP="005E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- в каюте 2 класса пассажирских  водоизмещающих судов всех линий сообщения при проезде водным  транспортом (кроме круизных судов) </w:t>
            </w:r>
          </w:p>
        </w:tc>
      </w:tr>
      <w:tr w:rsidR="005E4055" w:rsidRPr="005E4055" w:rsidTr="005E4055">
        <w:trPr>
          <w:trHeight w:val="36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055" w:rsidRPr="005E4055" w:rsidRDefault="005E4055" w:rsidP="005E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5. </w:t>
            </w:r>
          </w:p>
        </w:tc>
        <w:tc>
          <w:tcPr>
            <w:tcW w:w="3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055" w:rsidRPr="005E4055" w:rsidRDefault="005E4055" w:rsidP="005E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Расходы на оплату услуг залов официальных делегаций в аэропорту города Когалыма</w:t>
            </w:r>
            <w:r w:rsidR="00F8296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055" w:rsidRPr="005E4055" w:rsidRDefault="005E4055" w:rsidP="005E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 фактическим расходам  </w:t>
            </w:r>
          </w:p>
        </w:tc>
      </w:tr>
      <w:tr w:rsidR="005E4055" w:rsidRPr="005E4055" w:rsidTr="005E4055">
        <w:trPr>
          <w:trHeight w:val="36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055" w:rsidRPr="005E4055" w:rsidRDefault="005E4055" w:rsidP="005E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6. </w:t>
            </w:r>
          </w:p>
        </w:tc>
        <w:tc>
          <w:tcPr>
            <w:tcW w:w="3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055" w:rsidRPr="005E4055" w:rsidRDefault="005E4055" w:rsidP="005E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Расходы на обслуживание делегаций автомобильным транспортом</w:t>
            </w:r>
            <w:r w:rsidR="00F8296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055" w:rsidRPr="005E4055" w:rsidRDefault="005E4055" w:rsidP="005E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 фактическим расходам </w:t>
            </w:r>
          </w:p>
        </w:tc>
      </w:tr>
      <w:tr w:rsidR="005E4055" w:rsidRPr="005E4055" w:rsidTr="005E4055">
        <w:trPr>
          <w:trHeight w:val="36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055" w:rsidRPr="005E4055" w:rsidRDefault="005E4055" w:rsidP="005E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7. </w:t>
            </w:r>
          </w:p>
        </w:tc>
        <w:tc>
          <w:tcPr>
            <w:tcW w:w="3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055" w:rsidRPr="005E4055" w:rsidRDefault="005E4055" w:rsidP="005E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Оплата услуг фото- и видеосъе</w:t>
            </w:r>
            <w:r w:rsidR="00F8296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мки на </w:t>
            </w:r>
            <w:r w:rsidR="00F8296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официальных мероприятиях.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055" w:rsidRPr="005E4055" w:rsidRDefault="005E4055" w:rsidP="005E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 xml:space="preserve">по фактическим </w:t>
            </w: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 xml:space="preserve">расходам </w:t>
            </w:r>
          </w:p>
        </w:tc>
      </w:tr>
      <w:tr w:rsidR="005E4055" w:rsidRPr="005E4055" w:rsidTr="005E4055">
        <w:trPr>
          <w:trHeight w:val="36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055" w:rsidRPr="005E4055" w:rsidRDefault="005E4055" w:rsidP="005E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 xml:space="preserve">8. </w:t>
            </w:r>
          </w:p>
        </w:tc>
        <w:tc>
          <w:tcPr>
            <w:tcW w:w="3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055" w:rsidRPr="005E4055" w:rsidRDefault="005E4055" w:rsidP="005E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Оплата экскурсионного обслуживания</w:t>
            </w:r>
            <w:r w:rsidR="00F8296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055" w:rsidRPr="005E4055" w:rsidRDefault="005E4055" w:rsidP="005E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 фактическим расходам </w:t>
            </w:r>
          </w:p>
        </w:tc>
      </w:tr>
      <w:tr w:rsidR="005E4055" w:rsidRPr="005E4055" w:rsidTr="005E4055">
        <w:trPr>
          <w:trHeight w:val="36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055" w:rsidRPr="005E4055" w:rsidRDefault="005E4055" w:rsidP="005E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9. </w:t>
            </w:r>
          </w:p>
        </w:tc>
        <w:tc>
          <w:tcPr>
            <w:tcW w:w="3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055" w:rsidRPr="005E4055" w:rsidRDefault="005E4055" w:rsidP="005E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Оплата услуг переводчика</w:t>
            </w:r>
            <w:r w:rsidR="00F8296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055" w:rsidRPr="005E4055" w:rsidRDefault="005E4055" w:rsidP="005E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 фактическим расходам  </w:t>
            </w:r>
          </w:p>
        </w:tc>
      </w:tr>
      <w:tr w:rsidR="005E4055" w:rsidRPr="005E4055" w:rsidTr="005E4055">
        <w:trPr>
          <w:trHeight w:val="48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055" w:rsidRPr="005E4055" w:rsidRDefault="005E4055" w:rsidP="005E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3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055" w:rsidRPr="005E4055" w:rsidRDefault="005E4055" w:rsidP="005E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Канцелярские товары, в том числе с  соответствующей символикой (на одного участника)</w:t>
            </w:r>
            <w:r w:rsidR="00F8296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055" w:rsidRPr="005E4055" w:rsidRDefault="005E4055" w:rsidP="005E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 фактическим расходам, но не более 1,0         </w:t>
            </w:r>
          </w:p>
        </w:tc>
      </w:tr>
      <w:tr w:rsidR="005E4055" w:rsidRPr="005E4055" w:rsidTr="005E4055">
        <w:trPr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055" w:rsidRPr="005E4055" w:rsidRDefault="005E4055" w:rsidP="005E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3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055" w:rsidRPr="005E4055" w:rsidRDefault="005E4055" w:rsidP="005E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Аренда помещений</w:t>
            </w:r>
            <w:r w:rsidR="00F8296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055" w:rsidRPr="005E4055" w:rsidRDefault="005E4055" w:rsidP="005E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40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 фактическим расходам </w:t>
            </w:r>
          </w:p>
        </w:tc>
      </w:tr>
    </w:tbl>
    <w:p w:rsidR="00D339BA" w:rsidRPr="005E4055" w:rsidRDefault="00D339BA" w:rsidP="005E4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282">
        <w:rPr>
          <w:rFonts w:ascii="Times New Roman" w:eastAsia="Times New Roman" w:hAnsi="Times New Roman" w:cs="Times New Roman"/>
          <w:sz w:val="26"/>
          <w:szCs w:val="26"/>
        </w:rPr>
        <w:t>6.2. Нормы расходов, связанных с вручением сувенирной продукции, цветов и цветочных композиций на мероприятиях, в которых участву</w:t>
      </w:r>
      <w:r w:rsidR="00B46AB5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6F4282">
        <w:rPr>
          <w:rFonts w:ascii="Times New Roman" w:eastAsia="Times New Roman" w:hAnsi="Times New Roman" w:cs="Times New Roman"/>
          <w:sz w:val="26"/>
          <w:szCs w:val="26"/>
        </w:rPr>
        <w:t xml:space="preserve">т </w:t>
      </w:r>
      <w:r w:rsidR="00B46AB5">
        <w:rPr>
          <w:rFonts w:ascii="Times New Roman" w:eastAsia="Times New Roman" w:hAnsi="Times New Roman" w:cs="Times New Roman"/>
          <w:sz w:val="26"/>
          <w:szCs w:val="26"/>
        </w:rPr>
        <w:t>органы местного самоуправления</w:t>
      </w:r>
      <w:r w:rsidRPr="006F4282">
        <w:rPr>
          <w:rFonts w:ascii="Times New Roman" w:eastAsia="Times New Roman" w:hAnsi="Times New Roman" w:cs="Times New Roman"/>
          <w:sz w:val="26"/>
          <w:szCs w:val="26"/>
        </w:rPr>
        <w:t xml:space="preserve"> города Когалыма:</w:t>
      </w: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354"/>
        <w:gridCol w:w="1485"/>
        <w:gridCol w:w="1516"/>
      </w:tblGrid>
      <w:tr w:rsidR="006F4282" w:rsidRPr="006F4282" w:rsidTr="00D268BF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82" w:rsidRPr="006F4282" w:rsidRDefault="006F4282" w:rsidP="006F4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6F4282" w:rsidRPr="006F4282" w:rsidRDefault="006F4282" w:rsidP="006F4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82" w:rsidRPr="006F4282" w:rsidRDefault="006F4282" w:rsidP="006F4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82" w:rsidRPr="006F4282" w:rsidRDefault="006F4282" w:rsidP="006F4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t>Приобретение</w:t>
            </w:r>
          </w:p>
        </w:tc>
      </w:tr>
      <w:tr w:rsidR="006F4282" w:rsidRPr="006F4282" w:rsidTr="00D268BF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82" w:rsidRPr="006F4282" w:rsidRDefault="006F4282" w:rsidP="006F4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82" w:rsidRPr="006F4282" w:rsidRDefault="006F4282" w:rsidP="006F4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82" w:rsidRPr="006F4282" w:rsidRDefault="006F4282" w:rsidP="006F4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282">
              <w:rPr>
                <w:rFonts w:ascii="Times New Roman" w:eastAsia="Times New Roman" w:hAnsi="Times New Roman" w:cs="Times New Roman"/>
              </w:rPr>
              <w:t>1 единица сувенирной продукции (по фактическим расходам, но не более) тыс. руб.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82" w:rsidRPr="006F4282" w:rsidRDefault="006F4282" w:rsidP="006F4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F4282">
              <w:rPr>
                <w:rFonts w:ascii="Times New Roman" w:eastAsia="Times New Roman" w:hAnsi="Times New Roman" w:cs="Times New Roman"/>
              </w:rPr>
              <w:t>1 букет   цветов, цветочная композиция (по фактическим расходам, но не более) тыс. руб.</w:t>
            </w:r>
          </w:p>
        </w:tc>
      </w:tr>
      <w:tr w:rsidR="006F4282" w:rsidRPr="006F4282" w:rsidTr="00D268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82" w:rsidRPr="006F4282" w:rsidRDefault="006F4282" w:rsidP="006F4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82" w:rsidRPr="006F4282" w:rsidRDefault="006F4282" w:rsidP="006F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юбилейных, праздничных, исторических и памятных мероприятий регионального и городского значения</w:t>
            </w:r>
            <w:r w:rsidR="00F829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82" w:rsidRPr="006F4282" w:rsidRDefault="006F4282" w:rsidP="006F4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82" w:rsidRPr="006F4282" w:rsidRDefault="006F4282" w:rsidP="006F4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6F4282" w:rsidRPr="006F4282" w:rsidTr="00D268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82" w:rsidRPr="006F4282" w:rsidRDefault="006F4282" w:rsidP="006F4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82" w:rsidRPr="006F4282" w:rsidRDefault="006F4282" w:rsidP="006F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t>Юбилейные и праздничные даты</w:t>
            </w:r>
            <w:r w:rsidR="00872B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72B5D" w:rsidRPr="00B54003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органов местного самоуправления города</w:t>
            </w:r>
            <w:r w:rsidR="00872B5D" w:rsidRPr="00872B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872B5D" w:rsidRPr="00B54003">
              <w:rPr>
                <w:rFonts w:ascii="Times New Roman" w:eastAsia="Times New Roman" w:hAnsi="Times New Roman" w:cs="Times New Roman"/>
                <w:sz w:val="26"/>
                <w:szCs w:val="26"/>
              </w:rPr>
              <w:t>Когалыма,</w:t>
            </w:r>
            <w:r w:rsidRPr="00B540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предприятий, организаций, учреждений</w:t>
            </w:r>
            <w:r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города Когалыма и их руководителей</w:t>
            </w:r>
            <w:r w:rsidR="00F829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82" w:rsidRPr="006F4282" w:rsidRDefault="006F4282" w:rsidP="00C00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C001AD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82" w:rsidRPr="006F4282" w:rsidRDefault="006F4282" w:rsidP="006F4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6F4282" w:rsidRPr="006F4282" w:rsidTr="00D268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82" w:rsidRPr="006F4282" w:rsidRDefault="006F4282" w:rsidP="006F4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82" w:rsidRPr="006F4282" w:rsidRDefault="006F4282" w:rsidP="00D3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Поздравление </w:t>
            </w:r>
            <w:r w:rsidR="00302A9F"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руководителей,</w:t>
            </w:r>
            <w:r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которыми взаимодейству</w:t>
            </w:r>
            <w:r w:rsidR="00D339BA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 </w:t>
            </w:r>
            <w:r w:rsidR="00D339B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органы местного самоуправления города Когалыма</w:t>
            </w:r>
            <w:r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связи с юбилейными, праздничными датами города (в том числе профессиональными праздниками) историческими и иными памятными датами</w:t>
            </w:r>
            <w:r w:rsidR="00F829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82" w:rsidRPr="006F4282" w:rsidRDefault="006F4282" w:rsidP="006F4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82" w:rsidRPr="006F4282" w:rsidRDefault="006F4282" w:rsidP="006F4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6F4282" w:rsidRPr="006F4282" w:rsidTr="00D268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82" w:rsidRPr="006F4282" w:rsidRDefault="00D339BA" w:rsidP="006F4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6F4282"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82" w:rsidRPr="006F4282" w:rsidRDefault="006F4282" w:rsidP="006F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t>Чествование граждан города Когалыма по случаю юбилейных, праздничных, исторических и памятных дат, победите</w:t>
            </w:r>
            <w:r w:rsidR="00302A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лей </w:t>
            </w:r>
            <w:r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спортивных мероприятий, конкурсов в различных областях</w:t>
            </w:r>
            <w:r w:rsidR="00F829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82" w:rsidRPr="006F4282" w:rsidRDefault="006F4282" w:rsidP="006F4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82" w:rsidRPr="006F4282" w:rsidRDefault="006F4282" w:rsidP="006F4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6F4282" w:rsidRPr="006F4282" w:rsidTr="00D268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82" w:rsidRPr="006F4282" w:rsidRDefault="00D339BA" w:rsidP="006F4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6F4282"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82" w:rsidRPr="006F4282" w:rsidRDefault="000C4533" w:rsidP="006F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Приём</w:t>
            </w:r>
            <w:r w:rsidR="006F4282"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ы </w:t>
            </w:r>
            <w:r w:rsidR="005D1B6B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="006800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лавы города Когалыма, Думы города Когалыма, </w:t>
            </w:r>
            <w:r w:rsidR="006F4282"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Администрации города Когалыма делегаций </w:t>
            </w:r>
            <w:r w:rsidR="00AB66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отдельных лиц при проведении</w:t>
            </w:r>
            <w:r w:rsidR="00AB66A3">
              <w:t xml:space="preserve"> </w:t>
            </w:r>
            <w:r w:rsidR="00AB66A3" w:rsidRPr="00AB66A3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городски</w:t>
            </w:r>
            <w:r w:rsidR="00AB66A3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  <w:r w:rsidR="00AB66A3" w:rsidRPr="00AB66A3">
              <w:rPr>
                <w:rFonts w:ascii="Times New Roman" w:eastAsia="Times New Roman" w:hAnsi="Times New Roman" w:cs="Times New Roman"/>
                <w:sz w:val="26"/>
                <w:szCs w:val="26"/>
              </w:rPr>
              <w:t>, межмуниципальны</w:t>
            </w:r>
            <w:r w:rsidR="00AB66A3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  <w:r w:rsidR="00AB66A3" w:rsidRPr="00AB66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межрегиональны</w:t>
            </w:r>
            <w:r w:rsidR="00AB66A3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  <w:r w:rsidR="00AB66A3" w:rsidRPr="00AB66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мероприяти</w:t>
            </w:r>
            <w:r w:rsidR="00AB66A3">
              <w:rPr>
                <w:rFonts w:ascii="Times New Roman" w:eastAsia="Times New Roman" w:hAnsi="Times New Roman" w:cs="Times New Roman"/>
                <w:sz w:val="26"/>
                <w:szCs w:val="26"/>
              </w:rPr>
              <w:t>й</w:t>
            </w:r>
            <w:r w:rsidR="00AB66A3" w:rsidRPr="00AB66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проводимы</w:t>
            </w:r>
            <w:r w:rsidR="00AB66A3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  <w:r w:rsidR="00AB66A3" w:rsidRPr="00AB66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городе Когалыме</w:t>
            </w:r>
            <w:r w:rsidR="00AB66A3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6F4282" w:rsidRPr="006F4282" w:rsidRDefault="006F4282" w:rsidP="006F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t>- для руководителя делегации</w:t>
            </w:r>
            <w:r w:rsidR="00AB66A3">
              <w:rPr>
                <w:rFonts w:ascii="Times New Roman" w:eastAsia="Times New Roman" w:hAnsi="Times New Roman" w:cs="Times New Roman"/>
                <w:sz w:val="26"/>
                <w:szCs w:val="26"/>
              </w:rPr>
              <w:t>, персонально приглашённых гостей</w:t>
            </w:r>
            <w:r w:rsidR="005D1B6B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6F4282" w:rsidRPr="006F4282" w:rsidRDefault="006F4282" w:rsidP="006F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 для членов делегации</w:t>
            </w:r>
            <w:r w:rsidR="00F829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82" w:rsidRPr="006F4282" w:rsidRDefault="006F4282" w:rsidP="006F4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F4282" w:rsidRPr="006F4282" w:rsidRDefault="006F4282" w:rsidP="006F4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F4282" w:rsidRPr="006F4282" w:rsidRDefault="006F4282" w:rsidP="006F4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F4282" w:rsidRPr="006F4282" w:rsidRDefault="006F4282" w:rsidP="006F4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1B6B" w:rsidRDefault="005D1B6B" w:rsidP="006F4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66A3" w:rsidRPr="006F4282" w:rsidRDefault="00AB66A3" w:rsidP="006F4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F4282" w:rsidRDefault="00302A9F" w:rsidP="006F4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4,0</w:t>
            </w:r>
          </w:p>
          <w:p w:rsidR="00AB66A3" w:rsidRPr="006F4282" w:rsidRDefault="00AB66A3" w:rsidP="006F4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F4282" w:rsidRPr="006F4282" w:rsidRDefault="00302A9F" w:rsidP="006F4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82" w:rsidRPr="006F4282" w:rsidRDefault="006F4282" w:rsidP="006F4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F4282" w:rsidRPr="006F4282" w:rsidRDefault="006F4282" w:rsidP="006F4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F4282" w:rsidRPr="006F4282" w:rsidRDefault="006F4282" w:rsidP="006F4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F4282" w:rsidRPr="006F4282" w:rsidRDefault="006F4282" w:rsidP="006F4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1B6B" w:rsidRDefault="005D1B6B" w:rsidP="006F4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66A3" w:rsidRPr="006F4282" w:rsidRDefault="00AB66A3" w:rsidP="006F4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F4282" w:rsidRDefault="00302A9F" w:rsidP="006F4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  <w:p w:rsidR="00AB66A3" w:rsidRPr="006F4282" w:rsidRDefault="00AB66A3" w:rsidP="006F4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F4282" w:rsidRPr="006F4282" w:rsidRDefault="006F4282" w:rsidP="006F4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1,5</w:t>
            </w:r>
          </w:p>
        </w:tc>
      </w:tr>
      <w:tr w:rsidR="006F4282" w:rsidRPr="006F4282" w:rsidTr="00D268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82" w:rsidRPr="006F4282" w:rsidRDefault="00D339BA" w:rsidP="006F4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</w:t>
            </w:r>
            <w:r w:rsidR="006F4282"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82" w:rsidRPr="006F4282" w:rsidRDefault="006F4282" w:rsidP="00D3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Вручение сувенирной продукции при выезде </w:t>
            </w:r>
            <w:proofErr w:type="gramStart"/>
            <w:r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представителей </w:t>
            </w:r>
            <w:r w:rsidR="00D339B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органов местного самоуправления города Когалыма</w:t>
            </w:r>
            <w:proofErr w:type="gramEnd"/>
            <w:r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составе официальных делегаций и групп в иные населенные пункты</w:t>
            </w:r>
            <w:r w:rsidR="00F829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82" w:rsidRPr="006F4282" w:rsidRDefault="006F4282" w:rsidP="006F4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82" w:rsidRPr="006F4282" w:rsidRDefault="006F4282" w:rsidP="006F4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6F4282" w:rsidRPr="006F4282" w:rsidTr="00D268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82" w:rsidRPr="006F4282" w:rsidRDefault="00D339BA" w:rsidP="006F4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6F4282"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82" w:rsidRPr="006F4282" w:rsidRDefault="006F4282" w:rsidP="006F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t>Приобретение цветов при проведении общегородских мероприятий для возложения к мемориалам</w:t>
            </w:r>
            <w:r w:rsidR="00F829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82" w:rsidRPr="006F4282" w:rsidRDefault="005234B4" w:rsidP="006F4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82" w:rsidRPr="006F4282" w:rsidRDefault="006F4282" w:rsidP="006F4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t>15,0</w:t>
            </w:r>
          </w:p>
        </w:tc>
      </w:tr>
      <w:tr w:rsidR="006F4282" w:rsidRPr="006F4282" w:rsidTr="00D268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82" w:rsidRPr="006F4282" w:rsidRDefault="00D339BA" w:rsidP="006F4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6F4282"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82" w:rsidRPr="006800AF" w:rsidRDefault="006F4282" w:rsidP="008B4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0AF">
              <w:rPr>
                <w:rFonts w:ascii="Times New Roman" w:eastAsia="Times New Roman" w:hAnsi="Times New Roman" w:cs="Times New Roman"/>
                <w:sz w:val="26"/>
                <w:szCs w:val="26"/>
              </w:rPr>
              <w:t>Церемония вручения государственных наград   Р</w:t>
            </w:r>
            <w:r w:rsidR="008B47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оссийской </w:t>
            </w:r>
            <w:r w:rsidRPr="006800AF"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r w:rsidR="008B47E7">
              <w:rPr>
                <w:rFonts w:ascii="Times New Roman" w:eastAsia="Times New Roman" w:hAnsi="Times New Roman" w:cs="Times New Roman"/>
                <w:sz w:val="26"/>
                <w:szCs w:val="26"/>
              </w:rPr>
              <w:t>едерации</w:t>
            </w:r>
            <w:r w:rsidRPr="006800AF">
              <w:rPr>
                <w:rFonts w:ascii="Times New Roman" w:eastAsia="Times New Roman" w:hAnsi="Times New Roman" w:cs="Times New Roman"/>
                <w:sz w:val="26"/>
                <w:szCs w:val="26"/>
              </w:rPr>
              <w:t>, наград Х</w:t>
            </w:r>
            <w:r w:rsidR="008B47E7">
              <w:rPr>
                <w:rFonts w:ascii="Times New Roman" w:eastAsia="Times New Roman" w:hAnsi="Times New Roman" w:cs="Times New Roman"/>
                <w:sz w:val="26"/>
                <w:szCs w:val="26"/>
              </w:rPr>
              <w:t>анты-</w:t>
            </w:r>
            <w:r w:rsidRPr="006800AF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="008B47E7">
              <w:rPr>
                <w:rFonts w:ascii="Times New Roman" w:eastAsia="Times New Roman" w:hAnsi="Times New Roman" w:cs="Times New Roman"/>
                <w:sz w:val="26"/>
                <w:szCs w:val="26"/>
              </w:rPr>
              <w:t>ансийского автономного округа</w:t>
            </w:r>
            <w:r w:rsidRPr="006800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Югры, наград </w:t>
            </w:r>
            <w:r w:rsidR="006800AF" w:rsidRPr="006800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Думы города Когалыма, </w:t>
            </w:r>
            <w:r w:rsidRPr="006800AF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города Когалыма</w:t>
            </w:r>
            <w:r w:rsidR="00F829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6800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82" w:rsidRPr="006800AF" w:rsidRDefault="00302A9F" w:rsidP="006F4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82" w:rsidRPr="006F4282" w:rsidRDefault="006F4282" w:rsidP="006F4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6F4282" w:rsidRPr="006F4282" w:rsidTr="00D268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82" w:rsidRPr="006F4282" w:rsidRDefault="00D339BA" w:rsidP="006F4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6F4282"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82" w:rsidRPr="006F4282" w:rsidRDefault="006F4282" w:rsidP="006F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282">
              <w:rPr>
                <w:rFonts w:ascii="Times New Roman" w:eastAsia="Times New Roman" w:hAnsi="Times New Roman" w:cs="Times New Roman"/>
                <w:sz w:val="26"/>
                <w:szCs w:val="26"/>
              </w:rPr>
              <w:t>Приобретение цветов (венков) для участия в ритуальных мероприятиях</w:t>
            </w:r>
            <w:r w:rsidR="00F829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82" w:rsidRPr="006F4282" w:rsidRDefault="005234B4" w:rsidP="006F4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82" w:rsidRPr="006F4282" w:rsidRDefault="00302A9F" w:rsidP="006F4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5D1B6B" w:rsidRPr="006F4282" w:rsidTr="00965B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B" w:rsidRDefault="005D1B6B" w:rsidP="00AB6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AB66A3">
              <w:rPr>
                <w:rFonts w:ascii="Times New Roman" w:eastAsia="Times New Roman" w:hAnsi="Times New Roman" w:cs="Times New Roman"/>
                <w:sz w:val="26"/>
                <w:szCs w:val="26"/>
              </w:rPr>
              <w:t>0.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B" w:rsidRPr="005E4055" w:rsidRDefault="00F8296B" w:rsidP="005D1B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296B">
              <w:rPr>
                <w:rFonts w:ascii="Times New Roman" w:hAnsi="Times New Roman" w:cs="Times New Roman"/>
                <w:sz w:val="26"/>
                <w:szCs w:val="26"/>
              </w:rPr>
              <w:t>Чествование граждан города Когалыма по случаю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присвоения почетного звания «Почетный гражданин города Когалыма», знака отличия «За заслуги перед городом»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B" w:rsidRPr="005E4055" w:rsidRDefault="005D1B6B" w:rsidP="005E40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B" w:rsidRPr="005E4055" w:rsidRDefault="005D1B6B" w:rsidP="005E40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</w:tr>
    </w:tbl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4282">
        <w:rPr>
          <w:rFonts w:ascii="Times New Roman" w:eastAsia="Times New Roman" w:hAnsi="Times New Roman" w:cs="Times New Roman"/>
          <w:sz w:val="26"/>
          <w:szCs w:val="26"/>
        </w:rPr>
        <w:t xml:space="preserve">6.3. Нормы расходов, связанных с приобретением продуктов питания для залов заседаний, </w:t>
      </w:r>
      <w:r w:rsidR="000C4533">
        <w:rPr>
          <w:rFonts w:ascii="Times New Roman" w:eastAsia="Times New Roman" w:hAnsi="Times New Roman" w:cs="Times New Roman"/>
          <w:sz w:val="26"/>
          <w:szCs w:val="26"/>
        </w:rPr>
        <w:t>приём</w:t>
      </w:r>
      <w:r w:rsidRPr="006F4282">
        <w:rPr>
          <w:rFonts w:ascii="Times New Roman" w:eastAsia="Times New Roman" w:hAnsi="Times New Roman" w:cs="Times New Roman"/>
          <w:sz w:val="26"/>
          <w:szCs w:val="26"/>
        </w:rPr>
        <w:t>ных:</w:t>
      </w:r>
    </w:p>
    <w:p w:rsidR="006F4282" w:rsidRPr="006F4282" w:rsidRDefault="006F4282" w:rsidP="006F4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2127"/>
        <w:gridCol w:w="2267"/>
        <w:gridCol w:w="2233"/>
      </w:tblGrid>
      <w:tr w:rsidR="006F4282" w:rsidRPr="006F4282" w:rsidTr="004A30E7">
        <w:trPr>
          <w:trHeight w:val="108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82" w:rsidRPr="006F4282" w:rsidRDefault="006F4282" w:rsidP="006F4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F428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82" w:rsidRPr="006F4282" w:rsidRDefault="006F4282" w:rsidP="00B46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F428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Залы заседаний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82" w:rsidRPr="006F4282" w:rsidRDefault="006F4282" w:rsidP="005B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F428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Приёмн</w:t>
            </w:r>
            <w:r w:rsidR="007210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ая</w:t>
            </w:r>
            <w:r w:rsidRPr="006F428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B3F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</w:t>
            </w:r>
            <w:r w:rsidRPr="006F428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лавы города</w:t>
            </w:r>
            <w:r w:rsidR="007210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Когалыма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82" w:rsidRPr="006F4282" w:rsidRDefault="006F4282" w:rsidP="00721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F428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Приёмн</w:t>
            </w:r>
            <w:r w:rsidR="00B46AB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ые</w:t>
            </w:r>
            <w:r w:rsidR="007210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первого заместителя главы города Когалыма,</w:t>
            </w:r>
            <w:r w:rsidR="00B46AB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заместителей</w:t>
            </w:r>
            <w:r w:rsidRPr="006F428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800A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</w:t>
            </w:r>
            <w:r w:rsidRPr="006F428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лавы города Когалыма</w:t>
            </w:r>
          </w:p>
        </w:tc>
      </w:tr>
      <w:tr w:rsidR="006F4282" w:rsidRPr="006F4282" w:rsidTr="004A30E7">
        <w:trPr>
          <w:trHeight w:val="1202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82" w:rsidRPr="006F4282" w:rsidRDefault="006F4282" w:rsidP="00360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F428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Приобретение </w:t>
            </w:r>
            <w:r w:rsidR="003604D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продуктов питания, напитков, чая, кофе</w:t>
            </w:r>
            <w:r w:rsidR="00302A9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82" w:rsidRPr="008B47E7" w:rsidRDefault="008B47E7" w:rsidP="00360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B47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 фактическим расходам, но не более 10,0 тыс.</w:t>
            </w:r>
            <w:r w:rsidR="00302A9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B47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руб. в месяц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82" w:rsidRPr="006F4282" w:rsidRDefault="006F4282" w:rsidP="00360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F428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Не более </w:t>
            </w:r>
          </w:p>
          <w:p w:rsidR="006F4282" w:rsidRPr="006F4282" w:rsidRDefault="006F4282" w:rsidP="00360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F428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5,0 тыс.</w:t>
            </w:r>
            <w:r w:rsidR="00302A9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руб. в месяц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82" w:rsidRPr="006F4282" w:rsidRDefault="006F4282" w:rsidP="00360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F428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Не более </w:t>
            </w:r>
          </w:p>
          <w:p w:rsidR="006F4282" w:rsidRPr="006F4282" w:rsidRDefault="006F4282" w:rsidP="00360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F428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3,0 тыс. руб. в месяц </w:t>
            </w:r>
          </w:p>
        </w:tc>
      </w:tr>
    </w:tbl>
    <w:p w:rsidR="006F4282" w:rsidRDefault="006F4282" w:rsidP="006F4282">
      <w:pPr>
        <w:rPr>
          <w:rFonts w:ascii="Times New Roman" w:eastAsia="Times New Roman" w:hAnsi="Times New Roman" w:cs="Times New Roman"/>
        </w:rPr>
      </w:pPr>
    </w:p>
    <w:p w:rsidR="004A30E7" w:rsidRPr="006F4282" w:rsidRDefault="004A30E7" w:rsidP="006F4282">
      <w:pPr>
        <w:rPr>
          <w:rFonts w:ascii="Times New Roman" w:eastAsia="Times New Roman" w:hAnsi="Times New Roman" w:cs="Times New Roman"/>
        </w:rPr>
      </w:pPr>
    </w:p>
    <w:p w:rsidR="006F4282" w:rsidRPr="006F4282" w:rsidRDefault="006F4282" w:rsidP="006F4282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6F4282">
        <w:rPr>
          <w:rFonts w:ascii="Times New Roman" w:eastAsia="Times New Roman" w:hAnsi="Times New Roman" w:cs="Times New Roman"/>
        </w:rPr>
        <w:t>__________________________</w:t>
      </w:r>
    </w:p>
    <w:sectPr w:rsidR="006F4282" w:rsidRPr="006F4282" w:rsidSect="00D01355">
      <w:footerReference w:type="even" r:id="rId13"/>
      <w:footerReference w:type="default" r:id="rId14"/>
      <w:pgSz w:w="11906" w:h="16838"/>
      <w:pgMar w:top="28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5DD" w:rsidRDefault="007A15DD">
      <w:pPr>
        <w:spacing w:after="0" w:line="240" w:lineRule="auto"/>
      </w:pPr>
      <w:r>
        <w:separator/>
      </w:r>
    </w:p>
  </w:endnote>
  <w:endnote w:type="continuationSeparator" w:id="0">
    <w:p w:rsidR="007A15DD" w:rsidRDefault="007A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2E" w:rsidRDefault="004A1C46" w:rsidP="00991185">
    <w:pPr>
      <w:pStyle w:val="a3"/>
      <w:framePr w:wrap="auto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394F2E" w:rsidRDefault="002B1A42" w:rsidP="005531C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2E" w:rsidRDefault="004A1C46" w:rsidP="00991185">
    <w:pPr>
      <w:pStyle w:val="a3"/>
      <w:framePr w:wrap="auto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1A42">
      <w:rPr>
        <w:rStyle w:val="a5"/>
        <w:noProof/>
      </w:rPr>
      <w:t>2</w:t>
    </w:r>
    <w:r>
      <w:rPr>
        <w:rStyle w:val="a5"/>
      </w:rPr>
      <w:fldChar w:fldCharType="end"/>
    </w:r>
  </w:p>
  <w:p w:rsidR="00394F2E" w:rsidRDefault="002B1A42" w:rsidP="004A30E7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5DD" w:rsidRDefault="007A15DD">
      <w:pPr>
        <w:spacing w:after="0" w:line="240" w:lineRule="auto"/>
      </w:pPr>
      <w:r>
        <w:separator/>
      </w:r>
    </w:p>
  </w:footnote>
  <w:footnote w:type="continuationSeparator" w:id="0">
    <w:p w:rsidR="007A15DD" w:rsidRDefault="007A15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282"/>
    <w:rsid w:val="00005BD2"/>
    <w:rsid w:val="00007405"/>
    <w:rsid w:val="000202E2"/>
    <w:rsid w:val="00022614"/>
    <w:rsid w:val="000235D9"/>
    <w:rsid w:val="000753A8"/>
    <w:rsid w:val="000A124D"/>
    <w:rsid w:val="000C24FC"/>
    <w:rsid w:val="000C341C"/>
    <w:rsid w:val="000C4533"/>
    <w:rsid w:val="000D60E3"/>
    <w:rsid w:val="000F2831"/>
    <w:rsid w:val="000F3868"/>
    <w:rsid w:val="00104956"/>
    <w:rsid w:val="00105F66"/>
    <w:rsid w:val="001070C6"/>
    <w:rsid w:val="001272EE"/>
    <w:rsid w:val="001328EB"/>
    <w:rsid w:val="00142DDE"/>
    <w:rsid w:val="0016672A"/>
    <w:rsid w:val="00173D96"/>
    <w:rsid w:val="001A1D6F"/>
    <w:rsid w:val="001E5D3C"/>
    <w:rsid w:val="0021260E"/>
    <w:rsid w:val="00223913"/>
    <w:rsid w:val="00225D07"/>
    <w:rsid w:val="00237142"/>
    <w:rsid w:val="00256BA6"/>
    <w:rsid w:val="00260B13"/>
    <w:rsid w:val="00262685"/>
    <w:rsid w:val="00267C07"/>
    <w:rsid w:val="002874A5"/>
    <w:rsid w:val="00292DBC"/>
    <w:rsid w:val="0029474F"/>
    <w:rsid w:val="00297A96"/>
    <w:rsid w:val="002B1A42"/>
    <w:rsid w:val="002C3910"/>
    <w:rsid w:val="002C7246"/>
    <w:rsid w:val="002D3FC6"/>
    <w:rsid w:val="00302A9F"/>
    <w:rsid w:val="00336893"/>
    <w:rsid w:val="00341DD1"/>
    <w:rsid w:val="00345AC2"/>
    <w:rsid w:val="003604DB"/>
    <w:rsid w:val="00360DEF"/>
    <w:rsid w:val="00363FE2"/>
    <w:rsid w:val="0036464A"/>
    <w:rsid w:val="00365ECE"/>
    <w:rsid w:val="003729C3"/>
    <w:rsid w:val="00386821"/>
    <w:rsid w:val="003A1C7A"/>
    <w:rsid w:val="003A46BA"/>
    <w:rsid w:val="003A727F"/>
    <w:rsid w:val="003C27C5"/>
    <w:rsid w:val="003C7EC2"/>
    <w:rsid w:val="003E0C34"/>
    <w:rsid w:val="004017FF"/>
    <w:rsid w:val="004322A2"/>
    <w:rsid w:val="00432C39"/>
    <w:rsid w:val="0043409D"/>
    <w:rsid w:val="004345CD"/>
    <w:rsid w:val="00472526"/>
    <w:rsid w:val="004801FE"/>
    <w:rsid w:val="004A1C46"/>
    <w:rsid w:val="004A30E7"/>
    <w:rsid w:val="004E136B"/>
    <w:rsid w:val="00505BF1"/>
    <w:rsid w:val="00505D4C"/>
    <w:rsid w:val="005105F3"/>
    <w:rsid w:val="005234B4"/>
    <w:rsid w:val="00525FAD"/>
    <w:rsid w:val="00543877"/>
    <w:rsid w:val="00545639"/>
    <w:rsid w:val="005610C6"/>
    <w:rsid w:val="00586604"/>
    <w:rsid w:val="00590107"/>
    <w:rsid w:val="005930B6"/>
    <w:rsid w:val="00597B7D"/>
    <w:rsid w:val="00597EC4"/>
    <w:rsid w:val="005A3D73"/>
    <w:rsid w:val="005B3FD4"/>
    <w:rsid w:val="005B533D"/>
    <w:rsid w:val="005C17E1"/>
    <w:rsid w:val="005D1B6B"/>
    <w:rsid w:val="005D32B0"/>
    <w:rsid w:val="005E100C"/>
    <w:rsid w:val="005E1EAD"/>
    <w:rsid w:val="005E2305"/>
    <w:rsid w:val="005E2F4D"/>
    <w:rsid w:val="005E4055"/>
    <w:rsid w:val="005F3B91"/>
    <w:rsid w:val="00605F00"/>
    <w:rsid w:val="00637131"/>
    <w:rsid w:val="00652DFA"/>
    <w:rsid w:val="00667B16"/>
    <w:rsid w:val="006800AF"/>
    <w:rsid w:val="006925B8"/>
    <w:rsid w:val="006D675C"/>
    <w:rsid w:val="006E07C6"/>
    <w:rsid w:val="006E4D3A"/>
    <w:rsid w:val="006F4282"/>
    <w:rsid w:val="007210A7"/>
    <w:rsid w:val="00734F99"/>
    <w:rsid w:val="00735E09"/>
    <w:rsid w:val="007544AE"/>
    <w:rsid w:val="00773709"/>
    <w:rsid w:val="0078163D"/>
    <w:rsid w:val="00782C58"/>
    <w:rsid w:val="007A15DD"/>
    <w:rsid w:val="007A789A"/>
    <w:rsid w:val="007B08E7"/>
    <w:rsid w:val="007D7EF8"/>
    <w:rsid w:val="007F50E1"/>
    <w:rsid w:val="00812576"/>
    <w:rsid w:val="0081424E"/>
    <w:rsid w:val="00843ACF"/>
    <w:rsid w:val="00844097"/>
    <w:rsid w:val="008459A1"/>
    <w:rsid w:val="00846713"/>
    <w:rsid w:val="00865E53"/>
    <w:rsid w:val="00872B5D"/>
    <w:rsid w:val="008929D8"/>
    <w:rsid w:val="008A00CB"/>
    <w:rsid w:val="008A3FC2"/>
    <w:rsid w:val="008B47E7"/>
    <w:rsid w:val="008C3BAE"/>
    <w:rsid w:val="008C4C51"/>
    <w:rsid w:val="008C5B2A"/>
    <w:rsid w:val="008C728A"/>
    <w:rsid w:val="008D6F6F"/>
    <w:rsid w:val="008E4B9F"/>
    <w:rsid w:val="008E6961"/>
    <w:rsid w:val="009025FA"/>
    <w:rsid w:val="00911F49"/>
    <w:rsid w:val="00916F3E"/>
    <w:rsid w:val="0092250C"/>
    <w:rsid w:val="00922A3D"/>
    <w:rsid w:val="00933B6C"/>
    <w:rsid w:val="009446A9"/>
    <w:rsid w:val="00945525"/>
    <w:rsid w:val="00956EBE"/>
    <w:rsid w:val="00984E06"/>
    <w:rsid w:val="009C3905"/>
    <w:rsid w:val="009D2A37"/>
    <w:rsid w:val="009D475D"/>
    <w:rsid w:val="00A03761"/>
    <w:rsid w:val="00A126B5"/>
    <w:rsid w:val="00A1794F"/>
    <w:rsid w:val="00A206D2"/>
    <w:rsid w:val="00A40325"/>
    <w:rsid w:val="00A52BF2"/>
    <w:rsid w:val="00A60A73"/>
    <w:rsid w:val="00A864A7"/>
    <w:rsid w:val="00A97841"/>
    <w:rsid w:val="00AA0756"/>
    <w:rsid w:val="00AB66A3"/>
    <w:rsid w:val="00AC3DD0"/>
    <w:rsid w:val="00AD6366"/>
    <w:rsid w:val="00AE7ED0"/>
    <w:rsid w:val="00B12F6E"/>
    <w:rsid w:val="00B32BCC"/>
    <w:rsid w:val="00B33807"/>
    <w:rsid w:val="00B416A9"/>
    <w:rsid w:val="00B46AB5"/>
    <w:rsid w:val="00B52221"/>
    <w:rsid w:val="00B54003"/>
    <w:rsid w:val="00B849AD"/>
    <w:rsid w:val="00B94AD5"/>
    <w:rsid w:val="00BA1995"/>
    <w:rsid w:val="00BA648A"/>
    <w:rsid w:val="00BB7BBB"/>
    <w:rsid w:val="00BC36EE"/>
    <w:rsid w:val="00BE2846"/>
    <w:rsid w:val="00BE7475"/>
    <w:rsid w:val="00C001AD"/>
    <w:rsid w:val="00C00534"/>
    <w:rsid w:val="00C331FB"/>
    <w:rsid w:val="00C5627C"/>
    <w:rsid w:val="00C6111E"/>
    <w:rsid w:val="00C656F8"/>
    <w:rsid w:val="00C759AA"/>
    <w:rsid w:val="00C81203"/>
    <w:rsid w:val="00CB0A0B"/>
    <w:rsid w:val="00CB300C"/>
    <w:rsid w:val="00CB5227"/>
    <w:rsid w:val="00CE2B3B"/>
    <w:rsid w:val="00CE4864"/>
    <w:rsid w:val="00D01355"/>
    <w:rsid w:val="00D07DCF"/>
    <w:rsid w:val="00D10F6E"/>
    <w:rsid w:val="00D273CB"/>
    <w:rsid w:val="00D339BA"/>
    <w:rsid w:val="00D36FFD"/>
    <w:rsid w:val="00D620D4"/>
    <w:rsid w:val="00D65178"/>
    <w:rsid w:val="00D8069D"/>
    <w:rsid w:val="00DA0175"/>
    <w:rsid w:val="00DA528C"/>
    <w:rsid w:val="00DA549D"/>
    <w:rsid w:val="00DD40FF"/>
    <w:rsid w:val="00DE7EB9"/>
    <w:rsid w:val="00DF103E"/>
    <w:rsid w:val="00DF7559"/>
    <w:rsid w:val="00E06A7F"/>
    <w:rsid w:val="00E06E6E"/>
    <w:rsid w:val="00E14ED7"/>
    <w:rsid w:val="00E16762"/>
    <w:rsid w:val="00E4244B"/>
    <w:rsid w:val="00E53400"/>
    <w:rsid w:val="00E53F76"/>
    <w:rsid w:val="00E55418"/>
    <w:rsid w:val="00E7158B"/>
    <w:rsid w:val="00E84DA6"/>
    <w:rsid w:val="00E86667"/>
    <w:rsid w:val="00EC5E6E"/>
    <w:rsid w:val="00ED61D3"/>
    <w:rsid w:val="00F06D7C"/>
    <w:rsid w:val="00F6247C"/>
    <w:rsid w:val="00F6748F"/>
    <w:rsid w:val="00F8296B"/>
    <w:rsid w:val="00F97A17"/>
    <w:rsid w:val="00FA2DCC"/>
    <w:rsid w:val="00FB67B8"/>
    <w:rsid w:val="00FC527B"/>
    <w:rsid w:val="00FE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F4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F4282"/>
  </w:style>
  <w:style w:type="character" w:styleId="a5">
    <w:name w:val="page number"/>
    <w:basedOn w:val="a0"/>
    <w:rsid w:val="006F4282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60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4D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A3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3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F4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F4282"/>
  </w:style>
  <w:style w:type="character" w:styleId="a5">
    <w:name w:val="page number"/>
    <w:basedOn w:val="a0"/>
    <w:rsid w:val="006F4282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60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4D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A3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3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1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54232AFB94CF7107A7B4200EA0FB53E5F69678DE8B2CEB01B0E5F444D315A4B1DFCDF61EB69FEB6BD2A1GEA8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F54232AFB94CF7107A7B4200EA0FB53E5F69678DE8B2CEB01B0E5F444D315A4B1DFCDF61EB69FEB6BD2A1GEAB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F54232AFB94CF7107A7B4200EA0FB53E5F69678DE8B2CEB01B0E5F444D315A4B1DFCDF61EB69FEB6BD2A1GEA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54232AFB94CF7107A7B4200EA0FB53E5F69678DE8B2CEB01B0E5F444D315A4B1DFCDF61EB69FEB6BD2A2GEAA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C1B14-2F05-431F-973D-62F272029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2265</Words>
  <Characters>12916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А. Рябинина</dc:creator>
  <cp:lastModifiedBy>Немыкина Ольга Викторовна</cp:lastModifiedBy>
  <cp:revision>10</cp:revision>
  <cp:lastPrinted>2016-06-15T03:38:00Z</cp:lastPrinted>
  <dcterms:created xsi:type="dcterms:W3CDTF">2016-05-12T06:49:00Z</dcterms:created>
  <dcterms:modified xsi:type="dcterms:W3CDTF">2016-06-15T04:44:00Z</dcterms:modified>
</cp:coreProperties>
</file>