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50" w:rsidRDefault="009D0450" w:rsidP="009D04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12.12.2023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150</w:t>
      </w:r>
    </w:p>
    <w:p w:rsidR="007303FE" w:rsidRPr="009D0450" w:rsidRDefault="009D0450" w:rsidP="009D04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 проекта</w:t>
      </w:r>
      <w:r w:rsidR="007303FE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03FE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15.10.2013 №2931»</w:t>
      </w:r>
      <w:r w:rsidR="007303FE">
        <w:t xml:space="preserve"> </w:t>
      </w:r>
    </w:p>
    <w:p w:rsidR="009E02E9" w:rsidRDefault="009E02E9" w:rsidP="007303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03FE" w:rsidRPr="00850311" w:rsidRDefault="007303FE" w:rsidP="0073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отдела архитектуры и </w:t>
      </w:r>
      <w:r w:rsidRPr="0085031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градостроительства Администрации города Когалыма  от12.12.2023 №14-Исх-197, проведена экспертиза проекта постановления Администрации города Когалыма «</w:t>
      </w:r>
      <w:r w:rsidRPr="0085031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Когалыма от 15.10.2013 №2931</w:t>
      </w:r>
      <w:r w:rsidRPr="00850311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постановления).</w:t>
      </w:r>
    </w:p>
    <w:p w:rsidR="007303FE" w:rsidRDefault="007303FE" w:rsidP="0073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11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кодексу Российской Федерации, решению Думы города Когалыма от 14.12.2022 №199-ГД «О бюджете города Когалыма на 2023 и плановый период 2024 и 2025 годов» и постановлению Администрации города Когалыма от 28.10.2021 №2193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7303FE" w:rsidRDefault="007303FE" w:rsidP="007303F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7303FE" w:rsidRDefault="007303FE" w:rsidP="0073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записки, заключения Комитета финансов и финансово-экономического обоснования к Проекту постановления, изменения в муниципальную программу «Развитие жилищной сферы в городе Когалыме»» (дале</w:t>
      </w:r>
      <w:r w:rsidR="00F40B8B">
        <w:rPr>
          <w:rFonts w:ascii="Times New Roman" w:eastAsia="Times New Roman" w:hAnsi="Times New Roman" w:cs="Times New Roman"/>
          <w:sz w:val="26"/>
          <w:szCs w:val="26"/>
          <w:lang w:eastAsia="ru-RU"/>
        </w:rPr>
        <w:t>е - Программа) вносятся в связи:</w:t>
      </w:r>
    </w:p>
    <w:p w:rsidR="00F40B8B" w:rsidRDefault="00F40B8B" w:rsidP="0073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закрытием плановых ассигнований в 2023 году за счет средств федерального бюджета в размере 1 474,7 тыс. рублей по мероприятию 2.3. «Реализация полномочий по обеспечению жилыми помещениями отдельных категорий граждан», на основании Уведомления Департамента финансов ХМАО-Югры от 01.11.2023 №480/11/792.</w:t>
      </w:r>
    </w:p>
    <w:p w:rsidR="00F40B8B" w:rsidRDefault="00F40B8B" w:rsidP="0073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приведением в соответствие с постановлением Правительства ХМАО-Югры от 24.11.2023 №585-п «О внесении изменений в некоторые Постановления Правительства Ханты-Мансийского автономного округа – Югры»  наименования мероприятия п.п.1.6 «Предоставление субсидии участникам социальной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собственность, гражданам, проживающим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жилых помещениях</w:t>
      </w:r>
      <w:r w:rsidR="0016455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отвечающих требованиям в связи с превышением предельно допустимой концентрации фенола и (или) формальдегида».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303FE" w:rsidRPr="00EB65D5" w:rsidRDefault="00EB65D5" w:rsidP="00EB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164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2023-2025 годы соответствуют </w:t>
      </w:r>
      <w:r w:rsidR="0016455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Думы города Когалыма от 14.12.2022 №199-ГД «О бюджете города Когалыма на 2023 и плановый период 2024 и 2025 годов»</w:t>
      </w:r>
      <w:r w:rsidR="00F1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64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от 12.09.2023 №298-ГД), </w:t>
      </w:r>
      <w:r w:rsidR="00164556" w:rsidRPr="00EB65D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приказа Комитета финансов от 10.11.2023 №83-О</w:t>
      </w:r>
      <w:r w:rsidR="00F1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="007303FE" w:rsidRPr="00EB6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 </w:t>
      </w:r>
      <w:r w:rsidRPr="00EB65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EB6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002 402,7 </w:t>
      </w:r>
      <w:r w:rsidR="007303FE" w:rsidRPr="00EB65D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303FE" w:rsidRDefault="007303FE" w:rsidP="0073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B6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EB65D5">
        <w:rPr>
          <w:rFonts w:ascii="Times New Roman" w:eastAsia="Times New Roman" w:hAnsi="Times New Roman" w:cs="Times New Roman"/>
          <w:sz w:val="26"/>
          <w:szCs w:val="26"/>
          <w:lang w:eastAsia="ru-RU"/>
        </w:rPr>
        <w:t>1 088 849,5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303FE" w:rsidRDefault="00EB65D5" w:rsidP="0073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180 448,8 </w:t>
      </w:r>
      <w:r w:rsidR="007303F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303FE" w:rsidRPr="00301AF9" w:rsidRDefault="00EB65D5" w:rsidP="0073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730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183 276,1 </w:t>
      </w:r>
      <w:r w:rsidR="007303F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  <w:r w:rsidR="007303FE">
        <w:rPr>
          <w:rFonts w:ascii="Times New Roman" w:hAnsi="Times New Roman" w:cs="Times New Roman"/>
        </w:rPr>
        <w:t xml:space="preserve"> </w:t>
      </w:r>
    </w:p>
    <w:p w:rsidR="007303FE" w:rsidRDefault="007303FE" w:rsidP="0073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3.3.8.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303FE" w:rsidRDefault="007303FE" w:rsidP="007303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303FE" w:rsidRDefault="007303FE" w:rsidP="0073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9D0450" w:rsidRDefault="009D0450" w:rsidP="009D0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Pr="00DF353E">
        <w:rPr>
          <w:rFonts w:ascii="Times New Roman" w:hAnsi="Times New Roman" w:cs="Times New Roman"/>
          <w:sz w:val="26"/>
          <w:szCs w:val="26"/>
        </w:rPr>
        <w:t xml:space="preserve">от </w:t>
      </w:r>
      <w:r w:rsidRPr="009D0450">
        <w:rPr>
          <w:rFonts w:ascii="Times New Roman" w:hAnsi="Times New Roman" w:cs="Times New Roman"/>
          <w:sz w:val="26"/>
          <w:szCs w:val="26"/>
        </w:rPr>
        <w:t>12.12.2023 №150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9D0450" w:rsidRPr="00DF3D99" w:rsidRDefault="009D0450" w:rsidP="009D04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03FE" w:rsidRDefault="007303FE" w:rsidP="0073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03FE" w:rsidRDefault="007303FE" w:rsidP="0073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03FE" w:rsidRDefault="007303FE" w:rsidP="007303FE"/>
    <w:p w:rsidR="007303FE" w:rsidRDefault="007303FE" w:rsidP="007303FE"/>
    <w:p w:rsidR="007303FE" w:rsidRDefault="007303FE" w:rsidP="007303FE"/>
    <w:p w:rsidR="00992B4C" w:rsidRDefault="00992B4C"/>
    <w:sectPr w:rsidR="00992B4C" w:rsidSect="00084D2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10"/>
    <w:rsid w:val="000556CD"/>
    <w:rsid w:val="00133110"/>
    <w:rsid w:val="00164556"/>
    <w:rsid w:val="005A005F"/>
    <w:rsid w:val="007303FE"/>
    <w:rsid w:val="00850311"/>
    <w:rsid w:val="00992B4C"/>
    <w:rsid w:val="009D0450"/>
    <w:rsid w:val="009E02E9"/>
    <w:rsid w:val="00EB65D5"/>
    <w:rsid w:val="00F12374"/>
    <w:rsid w:val="00F4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AB5F-878D-466C-985A-00D3F233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3F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Спиридонова Татьяна Владимировна</cp:lastModifiedBy>
  <cp:revision>10</cp:revision>
  <cp:lastPrinted>2023-12-13T05:45:00Z</cp:lastPrinted>
  <dcterms:created xsi:type="dcterms:W3CDTF">2023-12-12T12:16:00Z</dcterms:created>
  <dcterms:modified xsi:type="dcterms:W3CDTF">2024-01-23T06:19:00Z</dcterms:modified>
</cp:coreProperties>
</file>