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8E2F5D" w:rsidRDefault="00E55F4C" w:rsidP="00CE23E8">
      <w:pPr>
        <w:jc w:val="both"/>
        <w:rPr>
          <w:rFonts w:eastAsia="Calibri"/>
          <w:color w:val="FF0000"/>
          <w:sz w:val="26"/>
          <w:szCs w:val="26"/>
        </w:rPr>
      </w:pPr>
      <w:r w:rsidRPr="008E2F5D">
        <w:rPr>
          <w:rFonts w:eastAsia="Calibri"/>
          <w:sz w:val="26"/>
          <w:szCs w:val="26"/>
        </w:rPr>
        <w:t>О внесении изменения</w:t>
      </w:r>
    </w:p>
    <w:p w:rsidR="00CE23E8" w:rsidRPr="008E2F5D" w:rsidRDefault="00CE23E8" w:rsidP="00CE23E8">
      <w:pPr>
        <w:jc w:val="both"/>
        <w:rPr>
          <w:rFonts w:eastAsia="Calibri"/>
          <w:sz w:val="26"/>
          <w:szCs w:val="26"/>
        </w:rPr>
      </w:pPr>
      <w:r w:rsidRPr="008E2F5D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F116FA" w:rsidRPr="008E2F5D" w:rsidRDefault="00CE23E8" w:rsidP="00CE23E8">
      <w:pPr>
        <w:jc w:val="both"/>
        <w:rPr>
          <w:rFonts w:eastAsia="Calibri"/>
          <w:sz w:val="26"/>
          <w:szCs w:val="26"/>
        </w:rPr>
      </w:pPr>
      <w:r w:rsidRPr="008E2F5D">
        <w:rPr>
          <w:rFonts w:eastAsia="Calibri"/>
          <w:sz w:val="26"/>
          <w:szCs w:val="26"/>
        </w:rPr>
        <w:t xml:space="preserve">города Когалыма </w:t>
      </w:r>
    </w:p>
    <w:p w:rsidR="00CE23E8" w:rsidRPr="008E2F5D" w:rsidRDefault="00CE23E8" w:rsidP="00CE23E8">
      <w:pPr>
        <w:jc w:val="both"/>
        <w:rPr>
          <w:rFonts w:eastAsia="Calibri"/>
          <w:sz w:val="26"/>
          <w:szCs w:val="26"/>
        </w:rPr>
      </w:pPr>
      <w:r w:rsidRPr="008E2F5D">
        <w:rPr>
          <w:rFonts w:eastAsia="Calibri"/>
          <w:sz w:val="26"/>
          <w:szCs w:val="26"/>
        </w:rPr>
        <w:t>от 11.10.2013 №</w:t>
      </w:r>
      <w:bookmarkStart w:id="0" w:name="YANDEX_2"/>
      <w:bookmarkEnd w:id="0"/>
      <w:r w:rsidRPr="008E2F5D">
        <w:rPr>
          <w:rFonts w:eastAsia="Calibri"/>
          <w:sz w:val="26"/>
          <w:szCs w:val="26"/>
        </w:rPr>
        <w:t>2899</w:t>
      </w:r>
    </w:p>
    <w:p w:rsidR="00CE23E8" w:rsidRPr="008E2F5D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8E2F5D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8E2F5D" w:rsidRDefault="00CE23E8" w:rsidP="00DA51FB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8E2F5D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     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</w:t>
      </w:r>
      <w:r w:rsidR="00322C35" w:rsidRPr="008E2F5D">
        <w:rPr>
          <w:spacing w:val="-6"/>
          <w:sz w:val="26"/>
          <w:szCs w:val="26"/>
        </w:rPr>
        <w:t xml:space="preserve"> </w:t>
      </w:r>
      <w:r w:rsidRPr="008E2F5D">
        <w:rPr>
          <w:spacing w:val="-6"/>
          <w:sz w:val="26"/>
          <w:szCs w:val="26"/>
        </w:rPr>
        <w:t xml:space="preserve">округа – Югры от </w:t>
      </w:r>
      <w:r w:rsidR="00840260" w:rsidRPr="008E2F5D">
        <w:rPr>
          <w:spacing w:val="-6"/>
          <w:sz w:val="26"/>
          <w:szCs w:val="26"/>
        </w:rPr>
        <w:t>10</w:t>
      </w:r>
      <w:r w:rsidRPr="008E2F5D">
        <w:rPr>
          <w:spacing w:val="-6"/>
          <w:sz w:val="26"/>
          <w:szCs w:val="26"/>
        </w:rPr>
        <w:t>.1</w:t>
      </w:r>
      <w:r w:rsidR="00840260" w:rsidRPr="008E2F5D">
        <w:rPr>
          <w:spacing w:val="-6"/>
          <w:sz w:val="26"/>
          <w:szCs w:val="26"/>
        </w:rPr>
        <w:t>1</w:t>
      </w:r>
      <w:r w:rsidRPr="008E2F5D">
        <w:rPr>
          <w:spacing w:val="-6"/>
          <w:sz w:val="26"/>
          <w:szCs w:val="26"/>
        </w:rPr>
        <w:t>.202</w:t>
      </w:r>
      <w:r w:rsidR="00840260" w:rsidRPr="008E2F5D">
        <w:rPr>
          <w:spacing w:val="-6"/>
          <w:sz w:val="26"/>
          <w:szCs w:val="26"/>
        </w:rPr>
        <w:t>3</w:t>
      </w:r>
      <w:r w:rsidRPr="008E2F5D">
        <w:rPr>
          <w:spacing w:val="-6"/>
          <w:sz w:val="26"/>
          <w:szCs w:val="26"/>
        </w:rPr>
        <w:t xml:space="preserve"> №</w:t>
      </w:r>
      <w:r w:rsidR="00840260" w:rsidRPr="008E2F5D">
        <w:rPr>
          <w:spacing w:val="-6"/>
          <w:sz w:val="26"/>
          <w:szCs w:val="26"/>
        </w:rPr>
        <w:t>550</w:t>
      </w:r>
      <w:r w:rsidRPr="008E2F5D">
        <w:rPr>
          <w:spacing w:val="-6"/>
          <w:sz w:val="26"/>
          <w:szCs w:val="26"/>
        </w:rPr>
        <w:t>-п «О государственной программе</w:t>
      </w:r>
      <w:r w:rsidR="00322C35" w:rsidRPr="008E2F5D">
        <w:rPr>
          <w:spacing w:val="-6"/>
          <w:sz w:val="26"/>
          <w:szCs w:val="26"/>
        </w:rPr>
        <w:t xml:space="preserve"> </w:t>
      </w:r>
      <w:r w:rsidRPr="008E2F5D">
        <w:rPr>
          <w:spacing w:val="-6"/>
          <w:sz w:val="26"/>
          <w:szCs w:val="26"/>
        </w:rPr>
        <w:t xml:space="preserve">Ханты-Мансийского автономного округа – Югры «Развитие образования», Уставом города Когалыма, </w:t>
      </w:r>
      <w:r w:rsidR="00E37F79" w:rsidRPr="008E2F5D">
        <w:rPr>
          <w:spacing w:val="-6"/>
          <w:sz w:val="26"/>
          <w:szCs w:val="26"/>
        </w:rPr>
        <w:t xml:space="preserve"> решениями Думы города Когалыма от </w:t>
      </w:r>
      <w:r w:rsidR="00BA35F9" w:rsidRPr="008E2F5D">
        <w:rPr>
          <w:spacing w:val="-6"/>
          <w:sz w:val="26"/>
          <w:szCs w:val="26"/>
        </w:rPr>
        <w:t>22</w:t>
      </w:r>
      <w:r w:rsidR="00E37F79" w:rsidRPr="008E2F5D">
        <w:rPr>
          <w:spacing w:val="-6"/>
          <w:sz w:val="26"/>
          <w:szCs w:val="26"/>
        </w:rPr>
        <w:t>.1</w:t>
      </w:r>
      <w:r w:rsidR="00BA35F9" w:rsidRPr="008E2F5D">
        <w:rPr>
          <w:spacing w:val="-6"/>
          <w:sz w:val="26"/>
          <w:szCs w:val="26"/>
        </w:rPr>
        <w:t>1</w:t>
      </w:r>
      <w:r w:rsidR="00E37F79" w:rsidRPr="008E2F5D">
        <w:rPr>
          <w:spacing w:val="-6"/>
          <w:sz w:val="26"/>
          <w:szCs w:val="26"/>
        </w:rPr>
        <w:t>.202</w:t>
      </w:r>
      <w:r w:rsidR="00BA35F9" w:rsidRPr="008E2F5D">
        <w:rPr>
          <w:spacing w:val="-6"/>
          <w:sz w:val="26"/>
          <w:szCs w:val="26"/>
        </w:rPr>
        <w:t>3</w:t>
      </w:r>
      <w:r w:rsidR="00E37F79" w:rsidRPr="008E2F5D">
        <w:rPr>
          <w:spacing w:val="-6"/>
          <w:sz w:val="26"/>
          <w:szCs w:val="26"/>
        </w:rPr>
        <w:t xml:space="preserve"> №</w:t>
      </w:r>
      <w:r w:rsidR="00BA35F9" w:rsidRPr="008E2F5D">
        <w:rPr>
          <w:spacing w:val="-6"/>
          <w:sz w:val="26"/>
          <w:szCs w:val="26"/>
        </w:rPr>
        <w:t>329</w:t>
      </w:r>
      <w:r w:rsidR="00E37F79" w:rsidRPr="008E2F5D">
        <w:rPr>
          <w:spacing w:val="-6"/>
          <w:sz w:val="26"/>
          <w:szCs w:val="26"/>
        </w:rPr>
        <w:t xml:space="preserve">-ГД «Об одобрении предложений о внесении изменений в муниципальную программу «Развитие образования в городе Когалыме», от </w:t>
      </w:r>
      <w:r w:rsidR="0017250A" w:rsidRPr="008E2F5D">
        <w:rPr>
          <w:spacing w:val="-6"/>
          <w:sz w:val="26"/>
          <w:szCs w:val="26"/>
        </w:rPr>
        <w:t>1</w:t>
      </w:r>
      <w:r w:rsidR="00BA35F9" w:rsidRPr="008E2F5D">
        <w:rPr>
          <w:spacing w:val="-6"/>
          <w:sz w:val="26"/>
          <w:szCs w:val="26"/>
        </w:rPr>
        <w:t>3</w:t>
      </w:r>
      <w:r w:rsidR="005C0882" w:rsidRPr="008E2F5D">
        <w:rPr>
          <w:spacing w:val="-6"/>
          <w:sz w:val="26"/>
          <w:szCs w:val="26"/>
        </w:rPr>
        <w:t>.</w:t>
      </w:r>
      <w:r w:rsidR="0017250A" w:rsidRPr="008E2F5D">
        <w:rPr>
          <w:spacing w:val="-6"/>
          <w:sz w:val="26"/>
          <w:szCs w:val="26"/>
        </w:rPr>
        <w:t>12</w:t>
      </w:r>
      <w:r w:rsidR="005C0882" w:rsidRPr="008E2F5D">
        <w:rPr>
          <w:spacing w:val="-6"/>
          <w:sz w:val="26"/>
          <w:szCs w:val="26"/>
        </w:rPr>
        <w:t>.202</w:t>
      </w:r>
      <w:r w:rsidR="00BA35F9" w:rsidRPr="008E2F5D">
        <w:rPr>
          <w:spacing w:val="-6"/>
          <w:sz w:val="26"/>
          <w:szCs w:val="26"/>
        </w:rPr>
        <w:t>3</w:t>
      </w:r>
      <w:r w:rsidR="005C0882" w:rsidRPr="008E2F5D">
        <w:rPr>
          <w:spacing w:val="-6"/>
          <w:sz w:val="26"/>
          <w:szCs w:val="26"/>
        </w:rPr>
        <w:t xml:space="preserve"> №</w:t>
      </w:r>
      <w:r w:rsidR="00BA35F9" w:rsidRPr="008E2F5D">
        <w:rPr>
          <w:spacing w:val="-6"/>
          <w:sz w:val="26"/>
          <w:szCs w:val="26"/>
        </w:rPr>
        <w:t>350</w:t>
      </w:r>
      <w:r w:rsidR="005C0882" w:rsidRPr="008E2F5D">
        <w:rPr>
          <w:spacing w:val="-6"/>
          <w:sz w:val="26"/>
          <w:szCs w:val="26"/>
        </w:rPr>
        <w:t>-ГД «</w:t>
      </w:r>
      <w:r w:rsidR="0027576A" w:rsidRPr="008E2F5D">
        <w:rPr>
          <w:spacing w:val="-6"/>
          <w:sz w:val="26"/>
          <w:szCs w:val="26"/>
        </w:rPr>
        <w:t>О бюджете города Когалыма на 202</w:t>
      </w:r>
      <w:r w:rsidR="00BA35F9" w:rsidRPr="008E2F5D">
        <w:rPr>
          <w:spacing w:val="-6"/>
          <w:sz w:val="26"/>
          <w:szCs w:val="26"/>
        </w:rPr>
        <w:t>4</w:t>
      </w:r>
      <w:r w:rsidR="0027576A" w:rsidRPr="008E2F5D">
        <w:rPr>
          <w:spacing w:val="-6"/>
          <w:sz w:val="26"/>
          <w:szCs w:val="26"/>
        </w:rPr>
        <w:t xml:space="preserve"> год и на плановый период 202</w:t>
      </w:r>
      <w:r w:rsidR="00BA35F9" w:rsidRPr="008E2F5D">
        <w:rPr>
          <w:spacing w:val="-6"/>
          <w:sz w:val="26"/>
          <w:szCs w:val="26"/>
        </w:rPr>
        <w:t>5</w:t>
      </w:r>
      <w:r w:rsidR="0027576A" w:rsidRPr="008E2F5D">
        <w:rPr>
          <w:spacing w:val="-6"/>
          <w:sz w:val="26"/>
          <w:szCs w:val="26"/>
        </w:rPr>
        <w:t xml:space="preserve"> и 202</w:t>
      </w:r>
      <w:r w:rsidR="00BA35F9" w:rsidRPr="008E2F5D">
        <w:rPr>
          <w:spacing w:val="-6"/>
          <w:sz w:val="26"/>
          <w:szCs w:val="26"/>
        </w:rPr>
        <w:t>6</w:t>
      </w:r>
      <w:r w:rsidR="0027576A" w:rsidRPr="008E2F5D">
        <w:rPr>
          <w:spacing w:val="-6"/>
          <w:sz w:val="26"/>
          <w:szCs w:val="26"/>
        </w:rPr>
        <w:t xml:space="preserve"> годов»</w:t>
      </w:r>
      <w:r w:rsidR="005C0882" w:rsidRPr="008E2F5D">
        <w:rPr>
          <w:spacing w:val="-6"/>
          <w:sz w:val="26"/>
          <w:szCs w:val="26"/>
        </w:rPr>
        <w:t xml:space="preserve">, </w:t>
      </w:r>
      <w:r w:rsidRPr="008E2F5D">
        <w:rPr>
          <w:spacing w:val="-6"/>
          <w:sz w:val="26"/>
          <w:szCs w:val="26"/>
        </w:rPr>
        <w:t>постановлением Администрации горо</w:t>
      </w:r>
      <w:r w:rsidR="00322C35" w:rsidRPr="008E2F5D">
        <w:rPr>
          <w:spacing w:val="-6"/>
          <w:sz w:val="26"/>
          <w:szCs w:val="26"/>
        </w:rPr>
        <w:t>да Когалыма от 28.10.2021 №2193</w:t>
      </w:r>
      <w:r w:rsidR="005C0882" w:rsidRPr="008E2F5D">
        <w:rPr>
          <w:spacing w:val="-6"/>
          <w:sz w:val="26"/>
          <w:szCs w:val="26"/>
        </w:rPr>
        <w:t xml:space="preserve"> </w:t>
      </w:r>
      <w:r w:rsidRPr="008E2F5D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Когалыма»:</w:t>
      </w:r>
    </w:p>
    <w:p w:rsidR="00CE23E8" w:rsidRPr="008E2F5D" w:rsidRDefault="00CE23E8" w:rsidP="00DA51FB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1. 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следующее изменение:</w:t>
      </w: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1.1. Приложение к постановлению изложить в редакции согласно приложению к настоящему постановлению.</w:t>
      </w: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2. Признать утратившими силу:</w:t>
      </w:r>
    </w:p>
    <w:p w:rsidR="00C33D65" w:rsidRPr="008E2F5D" w:rsidRDefault="00C33D65" w:rsidP="00DA51FB">
      <w:pPr>
        <w:autoSpaceDE w:val="0"/>
        <w:autoSpaceDN w:val="0"/>
        <w:adjustRightInd w:val="0"/>
        <w:spacing w:after="34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2.1. постановление Администрации города Когалыма от </w:t>
      </w:r>
      <w:r w:rsidR="00075B1A" w:rsidRPr="008E2F5D">
        <w:rPr>
          <w:rFonts w:eastAsiaTheme="minorHAnsi"/>
          <w:color w:val="000000"/>
          <w:sz w:val="26"/>
          <w:szCs w:val="26"/>
          <w:lang w:eastAsia="en-US"/>
        </w:rPr>
        <w:t>2</w:t>
      </w:r>
      <w:r w:rsidR="00A279F4" w:rsidRPr="008E2F5D">
        <w:rPr>
          <w:rFonts w:eastAsiaTheme="minorHAnsi"/>
          <w:color w:val="000000"/>
          <w:sz w:val="26"/>
          <w:szCs w:val="26"/>
          <w:lang w:eastAsia="en-US"/>
        </w:rPr>
        <w:t>7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.0</w:t>
      </w:r>
      <w:r w:rsidR="00075B1A" w:rsidRPr="008E2F5D">
        <w:rPr>
          <w:rFonts w:eastAsiaTheme="minorHAnsi"/>
          <w:color w:val="000000"/>
          <w:sz w:val="26"/>
          <w:szCs w:val="26"/>
          <w:lang w:eastAsia="en-US"/>
        </w:rPr>
        <w:t>1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.202</w:t>
      </w:r>
      <w:r w:rsidR="00A279F4" w:rsidRPr="008E2F5D">
        <w:rPr>
          <w:rFonts w:eastAsiaTheme="minorHAnsi"/>
          <w:color w:val="000000"/>
          <w:sz w:val="26"/>
          <w:szCs w:val="26"/>
          <w:lang w:eastAsia="en-US"/>
        </w:rPr>
        <w:t>3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075B1A" w:rsidRPr="008E2F5D">
        <w:rPr>
          <w:rFonts w:eastAsiaTheme="minorHAnsi"/>
          <w:color w:val="000000"/>
          <w:sz w:val="26"/>
          <w:szCs w:val="26"/>
          <w:lang w:eastAsia="en-US"/>
        </w:rPr>
        <w:t>1</w:t>
      </w:r>
      <w:r w:rsidR="00A279F4" w:rsidRPr="008E2F5D">
        <w:rPr>
          <w:rFonts w:eastAsiaTheme="minorHAnsi"/>
          <w:color w:val="000000"/>
          <w:sz w:val="26"/>
          <w:szCs w:val="26"/>
          <w:lang w:eastAsia="en-US"/>
        </w:rPr>
        <w:t>73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</w:t>
      </w:r>
      <w:r w:rsidR="00DA51FB" w:rsidRPr="008E2F5D">
        <w:rPr>
          <w:rFonts w:eastAsiaTheme="minorHAnsi"/>
          <w:color w:val="000000"/>
          <w:sz w:val="26"/>
          <w:szCs w:val="26"/>
          <w:lang w:eastAsia="en-US"/>
        </w:rPr>
        <w:t xml:space="preserve">                  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от 11.10.2013 № 2899»;</w:t>
      </w:r>
    </w:p>
    <w:p w:rsidR="00EB00D5" w:rsidRPr="008E2F5D" w:rsidRDefault="00C33D65" w:rsidP="00EB00D5">
      <w:pPr>
        <w:autoSpaceDE w:val="0"/>
        <w:autoSpaceDN w:val="0"/>
        <w:adjustRightInd w:val="0"/>
        <w:spacing w:after="34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2.</w:t>
      </w:r>
      <w:r w:rsidR="00196044" w:rsidRPr="008E2F5D">
        <w:rPr>
          <w:rFonts w:eastAsiaTheme="minorHAnsi"/>
          <w:color w:val="000000"/>
          <w:sz w:val="26"/>
          <w:szCs w:val="26"/>
          <w:lang w:eastAsia="en-US"/>
        </w:rPr>
        <w:t>2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EB00D5" w:rsidRPr="008E2F5D">
        <w:rPr>
          <w:rFonts w:eastAsiaTheme="minorHAnsi"/>
          <w:color w:val="000000"/>
          <w:sz w:val="26"/>
          <w:szCs w:val="26"/>
          <w:lang w:eastAsia="en-US"/>
        </w:rPr>
        <w:t>постановление Администрации города Когалыма от 23.03.2023 №543 «О внесении изменений в постановление Администрации города Когалыма                   от 11.10.2013 № 2899»;</w:t>
      </w:r>
    </w:p>
    <w:p w:rsidR="00C33D65" w:rsidRPr="008E2F5D" w:rsidRDefault="00C33D65" w:rsidP="00EB00D5">
      <w:pPr>
        <w:autoSpaceDE w:val="0"/>
        <w:autoSpaceDN w:val="0"/>
        <w:adjustRightInd w:val="0"/>
        <w:spacing w:after="34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2.</w:t>
      </w:r>
      <w:r w:rsidR="00196044" w:rsidRPr="008E2F5D">
        <w:rPr>
          <w:rFonts w:eastAsiaTheme="minorHAnsi"/>
          <w:color w:val="000000"/>
          <w:sz w:val="26"/>
          <w:szCs w:val="26"/>
          <w:lang w:eastAsia="en-US"/>
        </w:rPr>
        <w:t>3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 постановление Ад</w:t>
      </w:r>
      <w:r w:rsidR="00075B1A" w:rsidRPr="008E2F5D">
        <w:rPr>
          <w:rFonts w:eastAsiaTheme="minorHAnsi"/>
          <w:color w:val="000000"/>
          <w:sz w:val="26"/>
          <w:szCs w:val="26"/>
          <w:lang w:eastAsia="en-US"/>
        </w:rPr>
        <w:t xml:space="preserve">министрации города Когалыма от </w:t>
      </w:r>
      <w:r w:rsidR="00EB00D5" w:rsidRPr="008E2F5D">
        <w:rPr>
          <w:rFonts w:eastAsiaTheme="minorHAnsi"/>
          <w:color w:val="000000"/>
          <w:sz w:val="26"/>
          <w:szCs w:val="26"/>
          <w:lang w:eastAsia="en-US"/>
        </w:rPr>
        <w:t>31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</w:t>
      </w:r>
      <w:r w:rsidR="00EB00D5" w:rsidRPr="008E2F5D">
        <w:rPr>
          <w:rFonts w:eastAsiaTheme="minorHAnsi"/>
          <w:color w:val="000000"/>
          <w:sz w:val="26"/>
          <w:szCs w:val="26"/>
          <w:lang w:eastAsia="en-US"/>
        </w:rPr>
        <w:t>05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.202</w:t>
      </w:r>
      <w:r w:rsidR="00EB00D5" w:rsidRPr="008E2F5D">
        <w:rPr>
          <w:rFonts w:eastAsiaTheme="minorHAnsi"/>
          <w:color w:val="000000"/>
          <w:sz w:val="26"/>
          <w:szCs w:val="26"/>
          <w:lang w:eastAsia="en-US"/>
        </w:rPr>
        <w:t>3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527D6F" w:rsidRPr="008E2F5D">
        <w:rPr>
          <w:rFonts w:eastAsiaTheme="minorHAnsi"/>
          <w:color w:val="000000"/>
          <w:sz w:val="26"/>
          <w:szCs w:val="26"/>
          <w:lang w:eastAsia="en-US"/>
        </w:rPr>
        <w:t>1003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№2899»;</w:t>
      </w: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2.</w:t>
      </w:r>
      <w:r w:rsidR="00196044" w:rsidRPr="008E2F5D">
        <w:rPr>
          <w:rFonts w:eastAsiaTheme="minorHAnsi"/>
          <w:color w:val="000000"/>
          <w:sz w:val="26"/>
          <w:szCs w:val="26"/>
          <w:lang w:eastAsia="en-US"/>
        </w:rPr>
        <w:t>4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. постановление Администрации города Когалыма от </w:t>
      </w:r>
      <w:r w:rsidR="00527D6F" w:rsidRPr="008E2F5D">
        <w:rPr>
          <w:rFonts w:eastAsiaTheme="minorHAnsi"/>
          <w:color w:val="000000"/>
          <w:sz w:val="26"/>
          <w:szCs w:val="26"/>
          <w:lang w:eastAsia="en-US"/>
        </w:rPr>
        <w:t>31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</w:t>
      </w:r>
      <w:r w:rsidR="00527D6F" w:rsidRPr="008E2F5D">
        <w:rPr>
          <w:rFonts w:eastAsiaTheme="minorHAnsi"/>
          <w:color w:val="000000"/>
          <w:sz w:val="26"/>
          <w:szCs w:val="26"/>
          <w:lang w:eastAsia="en-US"/>
        </w:rPr>
        <w:t>07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.202</w:t>
      </w:r>
      <w:r w:rsidR="00527D6F" w:rsidRPr="008E2F5D">
        <w:rPr>
          <w:rFonts w:eastAsiaTheme="minorHAnsi"/>
          <w:color w:val="000000"/>
          <w:sz w:val="26"/>
          <w:szCs w:val="26"/>
          <w:lang w:eastAsia="en-US"/>
        </w:rPr>
        <w:t>3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527D6F" w:rsidRPr="008E2F5D">
        <w:rPr>
          <w:rFonts w:eastAsiaTheme="minorHAnsi"/>
          <w:color w:val="000000"/>
          <w:sz w:val="26"/>
          <w:szCs w:val="26"/>
          <w:lang w:eastAsia="en-US"/>
        </w:rPr>
        <w:t>1434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«О внесении изменений в постановление Администрации город</w:t>
      </w:r>
      <w:r w:rsidR="00527D6F" w:rsidRPr="008E2F5D">
        <w:rPr>
          <w:rFonts w:eastAsiaTheme="minorHAnsi"/>
          <w:color w:val="000000"/>
          <w:sz w:val="26"/>
          <w:szCs w:val="26"/>
          <w:lang w:eastAsia="en-US"/>
        </w:rPr>
        <w:t>а Когалыма от 11.10.2013 №2899»;</w:t>
      </w:r>
    </w:p>
    <w:p w:rsidR="00527D6F" w:rsidRPr="008E2F5D" w:rsidRDefault="00527D6F" w:rsidP="00527D6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lastRenderedPageBreak/>
        <w:t>2.5. постановление Администрации города Когалыма от 08.11.2023 №2231 «О внесении изменений в постановление Администрации города Когалыма от 11.10.2013 №2899»;</w:t>
      </w:r>
    </w:p>
    <w:p w:rsidR="00527D6F" w:rsidRPr="00384EC4" w:rsidRDefault="00527D6F" w:rsidP="00527D6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2.6. постановление Администрации города Когалыма от 29.12.2023 №</w:t>
      </w:r>
      <w:r w:rsidRPr="00384EC4">
        <w:rPr>
          <w:rFonts w:eastAsiaTheme="minorHAnsi"/>
          <w:color w:val="000000"/>
          <w:sz w:val="26"/>
          <w:szCs w:val="26"/>
          <w:lang w:eastAsia="en-US"/>
        </w:rPr>
        <w:t>2667 «О внесении изменений в постановление Администрации города Когалыма от 11.10.2013 №2899»;</w:t>
      </w:r>
    </w:p>
    <w:p w:rsidR="00527D6F" w:rsidRPr="00384EC4" w:rsidRDefault="00527D6F" w:rsidP="00527D6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84EC4">
        <w:rPr>
          <w:rFonts w:eastAsiaTheme="minorHAnsi"/>
          <w:color w:val="000000"/>
          <w:sz w:val="26"/>
          <w:szCs w:val="26"/>
          <w:lang w:eastAsia="en-US"/>
        </w:rPr>
        <w:t>2.7. постановление Администрации города Когалыма от __.01.2024 №____ «О внесении изменений в постановление Администрации город</w:t>
      </w:r>
      <w:r w:rsidR="00EC64AC" w:rsidRPr="00384EC4">
        <w:rPr>
          <w:rFonts w:eastAsiaTheme="minorHAnsi"/>
          <w:color w:val="000000"/>
          <w:sz w:val="26"/>
          <w:szCs w:val="26"/>
          <w:lang w:eastAsia="en-US"/>
        </w:rPr>
        <w:t>а Когалыма от 11.10.2013 №2899».</w:t>
      </w:r>
    </w:p>
    <w:p w:rsidR="00527D6F" w:rsidRPr="00384EC4" w:rsidRDefault="00527D6F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84EC4">
        <w:rPr>
          <w:rFonts w:eastAsiaTheme="minorHAnsi"/>
          <w:color w:val="000000"/>
          <w:sz w:val="26"/>
          <w:szCs w:val="26"/>
          <w:lang w:eastAsia="en-US"/>
        </w:rPr>
        <w:t>3. Настоящее постановление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распространяет свое дейс</w:t>
      </w:r>
      <w:r w:rsidR="00FD5938" w:rsidRPr="008E2F5D">
        <w:rPr>
          <w:rFonts w:eastAsiaTheme="minorHAnsi"/>
          <w:color w:val="000000"/>
          <w:sz w:val="26"/>
          <w:szCs w:val="26"/>
          <w:lang w:eastAsia="en-US"/>
        </w:rPr>
        <w:t>твие на правоотношения, возникши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е с 01.01.202</w:t>
      </w:r>
      <w:r w:rsidR="005E7168" w:rsidRPr="008E2F5D">
        <w:rPr>
          <w:rFonts w:eastAsiaTheme="minorHAnsi"/>
          <w:color w:val="000000"/>
          <w:sz w:val="26"/>
          <w:szCs w:val="26"/>
          <w:lang w:eastAsia="en-US"/>
        </w:rPr>
        <w:t>4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E2F5D">
        <w:rPr>
          <w:rFonts w:eastAsiaTheme="minorHAnsi"/>
          <w:color w:val="000000"/>
          <w:sz w:val="26"/>
          <w:szCs w:val="26"/>
          <w:lang w:eastAsia="en-US"/>
        </w:rPr>
        <w:t>4. Управлению образования Администрации города Когалыма (А.Н.Лаврентьева)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</w:t>
      </w:r>
      <w:bookmarkStart w:id="1" w:name="_GoBack"/>
      <w:bookmarkEnd w:id="1"/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ликования в порядке и сроки, предусмотренные распоряжением Администрации города Когалыма </w:t>
      </w:r>
      <w:r w:rsidR="00DA51FB" w:rsidRPr="008E2F5D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от 19.06.2013 №149-р «О мерах по формированию регистра муниципальных </w:t>
      </w:r>
      <w:r w:rsidRPr="008E2F5D">
        <w:rPr>
          <w:rFonts w:eastAsiaTheme="minorHAnsi"/>
          <w:color w:val="000000"/>
          <w:spacing w:val="-6"/>
          <w:sz w:val="26"/>
          <w:szCs w:val="26"/>
          <w:lang w:eastAsia="en-US"/>
        </w:rPr>
        <w:t>нормативных правовых актов Ханты - Мансийского автономного округа – Югры»</w:t>
      </w:r>
      <w:r w:rsidRPr="008E2F5D">
        <w:rPr>
          <w:rFonts w:eastAsiaTheme="minorHAnsi"/>
          <w:color w:val="000000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33D65" w:rsidRPr="008E2F5D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64CB3" w:rsidRPr="00E37013" w:rsidRDefault="00C33D65" w:rsidP="00B64CB3">
      <w:pPr>
        <w:pStyle w:val="Default"/>
        <w:ind w:firstLine="709"/>
        <w:jc w:val="both"/>
        <w:rPr>
          <w:sz w:val="26"/>
          <w:szCs w:val="26"/>
        </w:rPr>
      </w:pPr>
      <w:r w:rsidRPr="008E2F5D">
        <w:rPr>
          <w:rFonts w:eastAsiaTheme="minorHAnsi"/>
          <w:sz w:val="26"/>
          <w:szCs w:val="26"/>
          <w:lang w:eastAsia="en-US"/>
        </w:rPr>
        <w:t xml:space="preserve">5. </w:t>
      </w:r>
      <w:r w:rsidR="00B64CB3" w:rsidRPr="008E2F5D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сетевом издании «Когалымский вестник»: </w:t>
      </w:r>
      <w:r w:rsidR="00B64CB3" w:rsidRPr="008E2F5D">
        <w:rPr>
          <w:sz w:val="26"/>
          <w:szCs w:val="26"/>
          <w:lang w:val="en-US"/>
        </w:rPr>
        <w:t>KOGVESTI</w:t>
      </w:r>
      <w:r w:rsidR="00B64CB3" w:rsidRPr="008E2F5D">
        <w:rPr>
          <w:sz w:val="26"/>
          <w:szCs w:val="26"/>
        </w:rPr>
        <w:t>.</w:t>
      </w:r>
      <w:r w:rsidR="00B64CB3" w:rsidRPr="008E2F5D">
        <w:rPr>
          <w:sz w:val="26"/>
          <w:szCs w:val="26"/>
          <w:lang w:val="en-US"/>
        </w:rPr>
        <w:t>RU</w:t>
      </w:r>
      <w:r w:rsidR="00B64CB3" w:rsidRPr="008E2F5D">
        <w:rPr>
          <w:sz w:val="26"/>
          <w:szCs w:val="26"/>
        </w:rPr>
        <w:t>.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64CB3" w:rsidRPr="008E2F5D">
          <w:rPr>
            <w:rStyle w:val="a9"/>
            <w:color w:val="auto"/>
            <w:sz w:val="26"/>
            <w:szCs w:val="26"/>
          </w:rPr>
          <w:t>www.admkogalym.ru</w:t>
        </w:r>
      </w:hyperlink>
      <w:r w:rsidR="00B64CB3" w:rsidRPr="008E2F5D">
        <w:rPr>
          <w:sz w:val="26"/>
          <w:szCs w:val="26"/>
        </w:rPr>
        <w:t>).</w:t>
      </w:r>
    </w:p>
    <w:p w:rsidR="00C33D65" w:rsidRPr="005B5E80" w:rsidRDefault="00C33D65" w:rsidP="00DA51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CE23E8" w:rsidRPr="005B5E80" w:rsidRDefault="00C33D65" w:rsidP="00DA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5E80">
        <w:rPr>
          <w:rFonts w:eastAsiaTheme="minorHAnsi"/>
          <w:color w:val="000000"/>
          <w:sz w:val="26"/>
          <w:szCs w:val="26"/>
          <w:lang w:eastAsia="en-US"/>
        </w:rPr>
        <w:t xml:space="preserve">6. Контроль за выполнением постановления возложить на заместителя </w:t>
      </w:r>
      <w:r w:rsidR="00CE23E8" w:rsidRPr="005B5E80">
        <w:rPr>
          <w:sz w:val="26"/>
          <w:szCs w:val="26"/>
        </w:rPr>
        <w:t>главы города Когалыма Л.А.Юрьеву.</w:t>
      </w:r>
    </w:p>
    <w:p w:rsidR="001D0927" w:rsidRPr="005B5E80" w:rsidRDefault="001D0927" w:rsidP="00DA51FB">
      <w:pPr>
        <w:ind w:firstLine="709"/>
        <w:jc w:val="both"/>
        <w:rPr>
          <w:sz w:val="26"/>
          <w:szCs w:val="26"/>
        </w:rPr>
      </w:pPr>
    </w:p>
    <w:p w:rsidR="001D0927" w:rsidRPr="005B5E80" w:rsidRDefault="001D0927" w:rsidP="00ED5C7C">
      <w:pPr>
        <w:ind w:firstLine="709"/>
        <w:jc w:val="both"/>
        <w:rPr>
          <w:sz w:val="26"/>
          <w:szCs w:val="26"/>
        </w:rPr>
      </w:pPr>
    </w:p>
    <w:p w:rsidR="00833460" w:rsidRPr="005B5E80" w:rsidRDefault="00833460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5B5E80" w:rsidRDefault="001D0927" w:rsidP="001D0927">
                <w:pPr>
                  <w:rPr>
                    <w:sz w:val="28"/>
                    <w:szCs w:val="28"/>
                  </w:rPr>
                </w:pPr>
                <w:r w:rsidRPr="005B5E80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5B5E80" w:rsidTr="001D0927">
              <w:tc>
                <w:tcPr>
                  <w:tcW w:w="3822" w:type="dxa"/>
                </w:tcPr>
                <w:p w:rsidR="001D0927" w:rsidRPr="005B5E80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B5E80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5B5E80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5B5E80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B5E80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5B5E8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5B5E8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B5E80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5B5E80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B5E80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5B5E80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B5E80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1D0927" w:rsidRPr="005B5E80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5B5E80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5B5E80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Default="00F116FA">
      <w:pPr>
        <w:spacing w:after="200" w:line="276" w:lineRule="auto"/>
        <w:rPr>
          <w:sz w:val="26"/>
          <w:szCs w:val="26"/>
        </w:rPr>
        <w:sectPr w:rsidR="00F116FA" w:rsidSect="0055295A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B0055" w:rsidRPr="008B5413" w:rsidRDefault="000B0055" w:rsidP="00206268">
      <w:pPr>
        <w:tabs>
          <w:tab w:val="left" w:pos="11766"/>
        </w:tabs>
        <w:ind w:left="11766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</w:p>
    <w:p w:rsidR="000B0055" w:rsidRPr="008B5413" w:rsidRDefault="000B0055" w:rsidP="000B0055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B0055" w:rsidRDefault="000B0055" w:rsidP="000B0055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116FA" w:rsidRPr="008B5413" w:rsidTr="00F116FA">
        <w:trPr>
          <w:trHeight w:val="665"/>
        </w:trPr>
        <w:tc>
          <w:tcPr>
            <w:tcW w:w="2409" w:type="dxa"/>
            <w:hideMark/>
          </w:tcPr>
          <w:p w:rsidR="00F116FA" w:rsidRPr="008B5413" w:rsidRDefault="00F116FA" w:rsidP="003D4558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116FA" w:rsidRPr="008B5413" w:rsidRDefault="00F116FA" w:rsidP="003D4558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DA51FB" w:rsidRDefault="00DA51FB" w:rsidP="0070408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70408A" w:rsidRDefault="0070408A" w:rsidP="0070408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D121D">
        <w:rPr>
          <w:color w:val="000000" w:themeColor="text1"/>
          <w:sz w:val="26"/>
          <w:szCs w:val="26"/>
        </w:rPr>
        <w:t>Паспорт муниципальной программы «Развитие образования в городе Когалыме» (далее – муниципальная программа)</w:t>
      </w: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sz w:val="10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0"/>
        <w:gridCol w:w="3964"/>
        <w:gridCol w:w="5075"/>
        <w:gridCol w:w="3685"/>
      </w:tblGrid>
      <w:tr w:rsidR="00596F5B" w:rsidRPr="009E659A" w:rsidTr="00B40801">
        <w:tc>
          <w:tcPr>
            <w:tcW w:w="94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63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617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4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2024-2028 годы</w:t>
            </w:r>
          </w:p>
        </w:tc>
      </w:tr>
      <w:tr w:rsidR="00596F5B" w:rsidRPr="009E659A" w:rsidTr="00B40801">
        <w:tc>
          <w:tcPr>
            <w:tcW w:w="94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4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59A">
              <w:rPr>
                <w:sz w:val="22"/>
                <w:szCs w:val="22"/>
              </w:rPr>
              <w:t>Заместитель главы города Когалыма Юрьева Людмила Анатольевна</w:t>
            </w:r>
          </w:p>
        </w:tc>
      </w:tr>
      <w:tr w:rsidR="00596F5B" w:rsidRPr="009E659A" w:rsidTr="00B40801">
        <w:tc>
          <w:tcPr>
            <w:tcW w:w="94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9E659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54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59A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596F5B" w:rsidRPr="009E659A" w:rsidTr="00B40801">
        <w:tc>
          <w:tcPr>
            <w:tcW w:w="94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4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внутренней политики Администрации города Когалыма (далее – УВП);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культуры и спорта Администрации города Когалыма (далее – УКиС);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и жилищно-коммунального комплекса города Когалыма» (далее – МКУ «УКС и ЖКК г. Когалыма»);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Pr="009E659A">
              <w:rPr>
                <w:spacing w:val="-6"/>
                <w:sz w:val="22"/>
                <w:szCs w:val="22"/>
              </w:rPr>
              <w:t xml:space="preserve"> (далее - </w:t>
            </w:r>
            <w:r w:rsidRPr="009E659A">
              <w:rPr>
                <w:bCs/>
                <w:sz w:val="22"/>
                <w:szCs w:val="22"/>
              </w:rPr>
              <w:t xml:space="preserve">МАУ «МКЦ «Феникс»); 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>Муниципальное автономное учреждение дополнительного образования «Спортивная школа «Дворец спорта»</w:t>
            </w:r>
            <w:r w:rsidRPr="009E659A">
              <w:rPr>
                <w:spacing w:val="-6"/>
                <w:sz w:val="22"/>
                <w:szCs w:val="22"/>
              </w:rPr>
              <w:t xml:space="preserve"> </w:t>
            </w:r>
            <w:r w:rsidRPr="009E659A">
              <w:rPr>
                <w:bCs/>
                <w:sz w:val="22"/>
                <w:szCs w:val="22"/>
              </w:rPr>
              <w:t>(далее -  МАУ ДО «СШ «Дворец спорта»);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>Муниципальное казенное учреждение «Обеспечение эксплуатационно-хозяйственной деятельности» (далее – МКУ «ОЭХД»).</w:t>
            </w:r>
          </w:p>
        </w:tc>
      </w:tr>
      <w:tr w:rsidR="00596F5B" w:rsidRPr="009E659A" w:rsidTr="00B40801">
        <w:tc>
          <w:tcPr>
            <w:tcW w:w="94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54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>Возможности для самореализации и развития талантов</w:t>
            </w:r>
          </w:p>
        </w:tc>
      </w:tr>
      <w:tr w:rsidR="00596F5B" w:rsidRPr="009E659A" w:rsidTr="00B40801">
        <w:tc>
          <w:tcPr>
            <w:tcW w:w="94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54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1. </w:t>
            </w:r>
            <w:r w:rsidRPr="009E659A">
              <w:rPr>
                <w:bCs/>
                <w:sz w:val="22"/>
                <w:szCs w:val="22"/>
              </w:rPr>
              <w:t xml:space="preserve">Обеспечение </w:t>
            </w:r>
            <w:r w:rsidRPr="009E659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граждан.</w:t>
            </w:r>
          </w:p>
        </w:tc>
      </w:tr>
    </w:tbl>
    <w:p w:rsidR="00596F5B" w:rsidRPr="009E659A" w:rsidRDefault="00596F5B" w:rsidP="00596F5B">
      <w:pPr>
        <w:autoSpaceDE w:val="0"/>
        <w:autoSpaceDN w:val="0"/>
        <w:adjustRightInd w:val="0"/>
        <w:rPr>
          <w:sz w:val="22"/>
          <w:szCs w:val="22"/>
        </w:rPr>
        <w:sectPr w:rsidR="00596F5B" w:rsidRPr="009E659A" w:rsidSect="00CE5D4F">
          <w:headerReference w:type="default" r:id="rId13"/>
          <w:headerReference w:type="first" r:id="rId14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3"/>
        <w:gridCol w:w="876"/>
        <w:gridCol w:w="1325"/>
        <w:gridCol w:w="3493"/>
        <w:gridCol w:w="992"/>
        <w:gridCol w:w="709"/>
        <w:gridCol w:w="709"/>
        <w:gridCol w:w="709"/>
        <w:gridCol w:w="709"/>
        <w:gridCol w:w="709"/>
        <w:gridCol w:w="1701"/>
        <w:gridCol w:w="1664"/>
      </w:tblGrid>
      <w:tr w:rsidR="00596F5B" w:rsidRPr="009E659A" w:rsidTr="00B40801">
        <w:tc>
          <w:tcPr>
            <w:tcW w:w="947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3" w:type="pct"/>
            <w:gridSpan w:val="10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страны.</w:t>
            </w:r>
          </w:p>
        </w:tc>
      </w:tr>
      <w:tr w:rsidR="00596F5B" w:rsidRPr="009E659A" w:rsidTr="00B40801">
        <w:tc>
          <w:tcPr>
            <w:tcW w:w="947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3" w:type="pct"/>
            <w:gridSpan w:val="10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1. Модернизация системы общего и дополнительного образования как основного условия социального развития.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3. Обеспечение инновационного характера базового образования в соответствии с требованиями экономики.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молодёжи. 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5. Обеспечение деятельности и управление в области образования на территории города Когалыма. 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6. 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59A">
              <w:rPr>
                <w:sz w:val="22"/>
                <w:szCs w:val="22"/>
              </w:rPr>
              <w:t>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596F5B" w:rsidRPr="009E659A" w:rsidTr="00B40801">
        <w:tc>
          <w:tcPr>
            <w:tcW w:w="947" w:type="pct"/>
            <w:gridSpan w:val="3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53" w:type="pct"/>
            <w:gridSpan w:val="10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1. Общее образование. Дополнительное образование.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3. Молодёжь города Когалыма.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659A">
              <w:rPr>
                <w:sz w:val="22"/>
                <w:szCs w:val="22"/>
              </w:rPr>
              <w:t>4. Ресурсное обеспечение в сфере образования.</w:t>
            </w:r>
          </w:p>
        </w:tc>
      </w:tr>
      <w:tr w:rsidR="00596F5B" w:rsidRPr="009E659A" w:rsidTr="00B40801">
        <w:tc>
          <w:tcPr>
            <w:tcW w:w="511" w:type="pct"/>
          </w:tcPr>
          <w:p w:rsidR="00596F5B" w:rsidRPr="009E659A" w:rsidRDefault="00596F5B" w:rsidP="00B40801"/>
        </w:tc>
        <w:tc>
          <w:tcPr>
            <w:tcW w:w="157" w:type="pct"/>
          </w:tcPr>
          <w:p w:rsidR="00596F5B" w:rsidRPr="009E659A" w:rsidRDefault="00596F5B" w:rsidP="00B40801"/>
        </w:tc>
        <w:tc>
          <w:tcPr>
            <w:tcW w:w="701" w:type="pct"/>
            <w:gridSpan w:val="2"/>
          </w:tcPr>
          <w:p w:rsidR="00596F5B" w:rsidRPr="009E659A" w:rsidRDefault="00596F5B" w:rsidP="00B40801"/>
        </w:tc>
        <w:tc>
          <w:tcPr>
            <w:tcW w:w="1113" w:type="pct"/>
          </w:tcPr>
          <w:p w:rsidR="00596F5B" w:rsidRPr="009E659A" w:rsidRDefault="00596F5B" w:rsidP="00B40801"/>
        </w:tc>
        <w:tc>
          <w:tcPr>
            <w:tcW w:w="316" w:type="pct"/>
          </w:tcPr>
          <w:p w:rsidR="00596F5B" w:rsidRPr="009E659A" w:rsidRDefault="00596F5B" w:rsidP="00B40801"/>
        </w:tc>
        <w:tc>
          <w:tcPr>
            <w:tcW w:w="2201" w:type="pct"/>
            <w:gridSpan w:val="7"/>
            <w:vAlign w:val="center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96F5B" w:rsidRPr="009E659A" w:rsidTr="00B40801">
        <w:tc>
          <w:tcPr>
            <w:tcW w:w="5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57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№ п/п</w:t>
            </w:r>
          </w:p>
        </w:tc>
        <w:tc>
          <w:tcPr>
            <w:tcW w:w="701" w:type="pct"/>
            <w:gridSpan w:val="2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13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31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 xml:space="preserve">Базовое </w:t>
            </w:r>
            <w:r w:rsidRPr="009E659A">
              <w:rPr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22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2024</w:t>
            </w:r>
          </w:p>
        </w:tc>
        <w:tc>
          <w:tcPr>
            <w:tcW w:w="22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2025</w:t>
            </w:r>
          </w:p>
        </w:tc>
        <w:tc>
          <w:tcPr>
            <w:tcW w:w="22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2026</w:t>
            </w:r>
          </w:p>
        </w:tc>
        <w:tc>
          <w:tcPr>
            <w:tcW w:w="22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2027</w:t>
            </w:r>
          </w:p>
        </w:tc>
        <w:tc>
          <w:tcPr>
            <w:tcW w:w="22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2028</w:t>
            </w:r>
          </w:p>
        </w:tc>
        <w:tc>
          <w:tcPr>
            <w:tcW w:w="542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96F5B" w:rsidRPr="009E659A" w:rsidTr="00B40801">
        <w:tc>
          <w:tcPr>
            <w:tcW w:w="511" w:type="pct"/>
          </w:tcPr>
          <w:p w:rsidR="00596F5B" w:rsidRPr="009E659A" w:rsidRDefault="00596F5B" w:rsidP="00B40801"/>
        </w:tc>
        <w:tc>
          <w:tcPr>
            <w:tcW w:w="157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  <w:rPr>
                <w:rFonts w:ascii="Times New Roman" w:hAnsi="Times New Roman"/>
              </w:rPr>
            </w:pPr>
          </w:p>
        </w:tc>
        <w:tc>
          <w:tcPr>
            <w:tcW w:w="701" w:type="pct"/>
            <w:gridSpan w:val="2"/>
          </w:tcPr>
          <w:p w:rsidR="00596F5B" w:rsidRPr="009E659A" w:rsidRDefault="00596F5B" w:rsidP="00B40801">
            <w:pPr>
              <w:pStyle w:val="a6"/>
              <w:jc w:val="left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1113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E659A">
              <w:rPr>
                <w:bCs/>
                <w:iCs/>
                <w:spacing w:val="-6"/>
                <w:sz w:val="22"/>
                <w:szCs w:val="22"/>
              </w:rPr>
              <w:t>Региональный проект «Содействие занятости» национального проекта «Демография». Методика расчета показателя утверждена приказом Минпросвещения России 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</w:t>
            </w:r>
          </w:p>
        </w:tc>
        <w:tc>
          <w:tcPr>
            <w:tcW w:w="3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54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53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596F5B" w:rsidRPr="009E659A" w:rsidRDefault="00596F5B" w:rsidP="00596F5B">
      <w:pPr>
        <w:sectPr w:rsidR="00596F5B" w:rsidRPr="009E659A" w:rsidSect="006259A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7"/>
        <w:gridCol w:w="512"/>
        <w:gridCol w:w="2285"/>
        <w:gridCol w:w="5386"/>
        <w:gridCol w:w="590"/>
        <w:gridCol w:w="590"/>
        <w:gridCol w:w="587"/>
        <w:gridCol w:w="590"/>
        <w:gridCol w:w="590"/>
        <w:gridCol w:w="587"/>
        <w:gridCol w:w="590"/>
        <w:gridCol w:w="1720"/>
      </w:tblGrid>
      <w:tr w:rsidR="00596F5B" w:rsidRPr="009E659A" w:rsidTr="00B40801">
        <w:tc>
          <w:tcPr>
            <w:tcW w:w="531" w:type="pct"/>
          </w:tcPr>
          <w:p w:rsidR="00596F5B" w:rsidRPr="009E659A" w:rsidRDefault="00596F5B" w:rsidP="00B40801"/>
        </w:tc>
        <w:tc>
          <w:tcPr>
            <w:tcW w:w="163" w:type="pct"/>
          </w:tcPr>
          <w:p w:rsidR="00596F5B" w:rsidRPr="009E659A" w:rsidRDefault="00596F5B" w:rsidP="00B40801">
            <w:pPr>
              <w:ind w:left="360"/>
            </w:pPr>
          </w:p>
        </w:tc>
        <w:tc>
          <w:tcPr>
            <w:tcW w:w="728" w:type="pct"/>
          </w:tcPr>
          <w:p w:rsidR="00596F5B" w:rsidRPr="009E659A" w:rsidRDefault="00596F5B" w:rsidP="00B40801">
            <w:pPr>
              <w:pStyle w:val="a6"/>
              <w:rPr>
                <w:sz w:val="22"/>
              </w:rPr>
            </w:pPr>
          </w:p>
        </w:tc>
        <w:tc>
          <w:tcPr>
            <w:tcW w:w="17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bCs/>
                <w:iCs/>
                <w:spacing w:val="-6"/>
                <w:sz w:val="22"/>
                <w:szCs w:val="22"/>
              </w:rPr>
            </w:pPr>
            <w:r w:rsidRPr="009E659A">
              <w:rPr>
                <w:bCs/>
                <w:iCs/>
                <w:spacing w:val="-6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c>
          <w:tcPr>
            <w:tcW w:w="531" w:type="pct"/>
          </w:tcPr>
          <w:p w:rsidR="00596F5B" w:rsidRPr="009E659A" w:rsidRDefault="00596F5B" w:rsidP="00B40801"/>
        </w:tc>
        <w:tc>
          <w:tcPr>
            <w:tcW w:w="163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28" w:type="pct"/>
          </w:tcPr>
          <w:p w:rsidR="00596F5B" w:rsidRPr="009E659A" w:rsidRDefault="00596F5B" w:rsidP="00B40801">
            <w:pPr>
              <w:pStyle w:val="a6"/>
              <w:jc w:val="left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7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bCs/>
                <w:iCs/>
                <w:sz w:val="22"/>
                <w:szCs w:val="22"/>
              </w:rPr>
              <w:t xml:space="preserve">Методика расчета показателя утверждена приказом Минпросвещения России </w:t>
            </w:r>
            <w:r w:rsidRPr="009E659A">
              <w:rPr>
                <w:sz w:val="22"/>
                <w:szCs w:val="22"/>
              </w:rPr>
              <w:t>от 27.05.2021 № 278 «Об утверждении методики расчета целевого показателя «Среднее время ожидания места для получения дошкольного образования детьми в возрасте от 1,5 до 3 лет» федерального проекта «Содействие занятости» национального проекта «Демография»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87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87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548" w:type="pct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  <w:tr w:rsidR="00596F5B" w:rsidRPr="009E659A" w:rsidTr="00B40801">
        <w:tc>
          <w:tcPr>
            <w:tcW w:w="531" w:type="pct"/>
          </w:tcPr>
          <w:p w:rsidR="00596F5B" w:rsidRPr="009E659A" w:rsidRDefault="00596F5B" w:rsidP="00B40801"/>
        </w:tc>
        <w:tc>
          <w:tcPr>
            <w:tcW w:w="163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96F5B" w:rsidRPr="009E659A" w:rsidRDefault="00596F5B" w:rsidP="00B40801">
            <w:pPr>
              <w:pStyle w:val="a6"/>
              <w:jc w:val="left"/>
              <w:rPr>
                <w:sz w:val="22"/>
                <w:szCs w:val="22"/>
                <w:vertAlign w:val="superscript"/>
              </w:rPr>
            </w:pPr>
            <w:bookmarkStart w:id="2" w:name="_Hlk119354895"/>
            <w:r w:rsidRPr="009E659A">
              <w:rPr>
                <w:sz w:val="22"/>
                <w:szCs w:val="22"/>
              </w:rPr>
              <w:t xml:space="preserve">Доля детей в возрасте от 5 до 18 лет, охваченных дополнительным образованием (%) </w:t>
            </w:r>
            <w:bookmarkEnd w:id="2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5" w:history="1">
              <w:r w:rsidRPr="009E659A">
                <w:rPr>
                  <w:rStyle w:val="a9"/>
                  <w:color w:val="auto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pacing w:val="-6"/>
                <w:sz w:val="22"/>
                <w:szCs w:val="22"/>
              </w:rPr>
              <w:t xml:space="preserve"> Минпросвещения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86,6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87,7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87,9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88,1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88,5</w:t>
            </w:r>
          </w:p>
        </w:tc>
        <w:tc>
          <w:tcPr>
            <w:tcW w:w="548" w:type="pct"/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образования/ образовательные организации города Когалыма / МАУ «Школа искусств»/ МАУ ДО «СШ «Дворец спорта»</w:t>
            </w:r>
          </w:p>
        </w:tc>
      </w:tr>
      <w:tr w:rsidR="00596F5B" w:rsidRPr="009E659A" w:rsidTr="00B40801">
        <w:tc>
          <w:tcPr>
            <w:tcW w:w="531" w:type="pct"/>
          </w:tcPr>
          <w:p w:rsidR="00596F5B" w:rsidRPr="009E659A" w:rsidRDefault="00596F5B" w:rsidP="00B40801"/>
        </w:tc>
        <w:tc>
          <w:tcPr>
            <w:tcW w:w="163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28" w:type="pct"/>
          </w:tcPr>
          <w:p w:rsidR="00596F5B" w:rsidRPr="009E659A" w:rsidRDefault="00596F5B" w:rsidP="00B40801">
            <w:pPr>
              <w:pStyle w:val="a6"/>
              <w:jc w:val="left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 xml:space="preserve">Доля детей, охваченных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(%) </w:t>
            </w:r>
          </w:p>
        </w:tc>
        <w:tc>
          <w:tcPr>
            <w:tcW w:w="17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6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z w:val="22"/>
                <w:szCs w:val="22"/>
              </w:rPr>
              <w:t xml:space="preserve"> Минпросвещения России от 20.05.2021 № 262 «Об утверждении методик расчета показателей федеральных проектов национального проекта «Образование».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7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z w:val="22"/>
                <w:szCs w:val="22"/>
              </w:rPr>
              <w:t xml:space="preserve"> Минпросвещения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12,2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20,9</w:t>
            </w:r>
          </w:p>
        </w:tc>
        <w:tc>
          <w:tcPr>
            <w:tcW w:w="187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21,1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21,3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21,5</w:t>
            </w:r>
          </w:p>
        </w:tc>
        <w:tc>
          <w:tcPr>
            <w:tcW w:w="187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21,7</w:t>
            </w:r>
          </w:p>
        </w:tc>
        <w:tc>
          <w:tcPr>
            <w:tcW w:w="188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21,7</w:t>
            </w:r>
          </w:p>
        </w:tc>
        <w:tc>
          <w:tcPr>
            <w:tcW w:w="548" w:type="pct"/>
          </w:tcPr>
          <w:p w:rsidR="00596F5B" w:rsidRPr="009E659A" w:rsidRDefault="00596F5B" w:rsidP="00B40801">
            <w:r w:rsidRPr="009E659A">
              <w:rPr>
                <w:sz w:val="22"/>
              </w:rPr>
              <w:t>Управление образования</w:t>
            </w:r>
          </w:p>
        </w:tc>
      </w:tr>
    </w:tbl>
    <w:p w:rsidR="00596F5B" w:rsidRPr="009E659A" w:rsidRDefault="00596F5B" w:rsidP="00596F5B">
      <w:pPr>
        <w:sectPr w:rsidR="00596F5B" w:rsidRPr="009E659A" w:rsidSect="00FC038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426"/>
        <w:gridCol w:w="2373"/>
        <w:gridCol w:w="4445"/>
        <w:gridCol w:w="882"/>
        <w:gridCol w:w="637"/>
        <w:gridCol w:w="552"/>
        <w:gridCol w:w="662"/>
        <w:gridCol w:w="662"/>
        <w:gridCol w:w="662"/>
        <w:gridCol w:w="662"/>
        <w:gridCol w:w="2141"/>
      </w:tblGrid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56" w:type="pct"/>
          </w:tcPr>
          <w:p w:rsidR="00596F5B" w:rsidRPr="009E659A" w:rsidRDefault="00596F5B" w:rsidP="00B40801">
            <w:pPr>
              <w:pStyle w:val="a6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4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8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39,9</w:t>
            </w:r>
          </w:p>
        </w:tc>
        <w:tc>
          <w:tcPr>
            <w:tcW w:w="203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40</w:t>
            </w:r>
          </w:p>
        </w:tc>
        <w:tc>
          <w:tcPr>
            <w:tcW w:w="17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45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47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47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47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47</w:t>
            </w:r>
          </w:p>
        </w:tc>
        <w:tc>
          <w:tcPr>
            <w:tcW w:w="6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56" w:type="pct"/>
            <w:vAlign w:val="center"/>
          </w:tcPr>
          <w:p w:rsidR="00596F5B" w:rsidRPr="009E659A" w:rsidRDefault="00596F5B" w:rsidP="00B40801">
            <w:pPr>
              <w:pStyle w:val="a6"/>
              <w:jc w:val="left"/>
            </w:pPr>
            <w:r w:rsidRPr="009E659A">
              <w:rPr>
                <w:sz w:val="22"/>
                <w:szCs w:val="22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</w:t>
            </w:r>
            <w:bookmarkStart w:id="3" w:name="_Hlk119354936"/>
            <w:r w:rsidRPr="009E659A">
              <w:rPr>
                <w:sz w:val="22"/>
                <w:szCs w:val="22"/>
              </w:rPr>
              <w:t>(млн. человек</w:t>
            </w:r>
            <w:r w:rsidRPr="009E659A">
              <w:t>)</w:t>
            </w:r>
            <w:bookmarkEnd w:id="3"/>
          </w:p>
        </w:tc>
        <w:tc>
          <w:tcPr>
            <w:tcW w:w="14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Региональный проект «Социальная активность» национального проекта «Образование». Методика расчета показателя утверждена постановлением Правительства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Российской Федерации от 03.04.2021 №542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17.07.2019 №915» Приложение №7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 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0,014912</w:t>
            </w:r>
          </w:p>
        </w:tc>
        <w:tc>
          <w:tcPr>
            <w:tcW w:w="203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0,009</w:t>
            </w:r>
          </w:p>
        </w:tc>
        <w:tc>
          <w:tcPr>
            <w:tcW w:w="17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0,009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0,0090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0,0090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0,0090</w:t>
            </w:r>
          </w:p>
        </w:tc>
        <w:tc>
          <w:tcPr>
            <w:tcW w:w="21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0,0090</w:t>
            </w:r>
          </w:p>
        </w:tc>
        <w:tc>
          <w:tcPr>
            <w:tcW w:w="6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внутренней политики / Управление культуры и спорта /Управление образования</w:t>
            </w:r>
          </w:p>
        </w:tc>
      </w:tr>
    </w:tbl>
    <w:p w:rsidR="00596F5B" w:rsidRPr="009E659A" w:rsidRDefault="00596F5B" w:rsidP="00596F5B">
      <w:pPr>
        <w:sectPr w:rsidR="00596F5B" w:rsidRPr="009E659A" w:rsidSect="00CE5D4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1"/>
        <w:gridCol w:w="427"/>
        <w:gridCol w:w="2373"/>
        <w:gridCol w:w="4445"/>
        <w:gridCol w:w="860"/>
        <w:gridCol w:w="631"/>
        <w:gridCol w:w="656"/>
        <w:gridCol w:w="640"/>
        <w:gridCol w:w="643"/>
        <w:gridCol w:w="640"/>
        <w:gridCol w:w="647"/>
        <w:gridCol w:w="2141"/>
      </w:tblGrid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56" w:type="pct"/>
          </w:tcPr>
          <w:p w:rsidR="00596F5B" w:rsidRPr="009E659A" w:rsidRDefault="00596F5B" w:rsidP="00B40801">
            <w:pPr>
              <w:pStyle w:val="a6"/>
              <w:jc w:val="left"/>
              <w:rPr>
                <w:sz w:val="22"/>
                <w:szCs w:val="22"/>
                <w:vertAlign w:val="superscript"/>
              </w:rPr>
            </w:pPr>
            <w:r w:rsidRPr="009E659A">
              <w:rPr>
                <w:sz w:val="22"/>
                <w:szCs w:val="22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4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z w:val="22"/>
                <w:szCs w:val="22"/>
              </w:rPr>
              <w:t xml:space="preserve"> Минпросвещения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7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9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5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6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56" w:type="pct"/>
          </w:tcPr>
          <w:p w:rsidR="00596F5B" w:rsidRPr="009E659A" w:rsidRDefault="00596F5B" w:rsidP="00B40801">
            <w:pPr>
              <w:pStyle w:val="a6"/>
              <w:jc w:val="left"/>
              <w:rPr>
                <w:sz w:val="22"/>
                <w:szCs w:val="22"/>
                <w:vertAlign w:val="superscript"/>
              </w:rPr>
            </w:pPr>
            <w:r w:rsidRPr="009E659A">
              <w:rPr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4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«Образование.»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z w:val="22"/>
                <w:szCs w:val="22"/>
              </w:rPr>
              <w:t xml:space="preserve"> Минпросвещения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7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</w:t>
            </w:r>
          </w:p>
        </w:tc>
        <w:tc>
          <w:tcPr>
            <w:tcW w:w="20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60</w:t>
            </w:r>
          </w:p>
        </w:tc>
        <w:tc>
          <w:tcPr>
            <w:tcW w:w="209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60</w:t>
            </w:r>
          </w:p>
        </w:tc>
        <w:tc>
          <w:tcPr>
            <w:tcW w:w="20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60</w:t>
            </w:r>
          </w:p>
        </w:tc>
        <w:tc>
          <w:tcPr>
            <w:tcW w:w="205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60</w:t>
            </w:r>
          </w:p>
        </w:tc>
        <w:tc>
          <w:tcPr>
            <w:tcW w:w="20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60</w:t>
            </w:r>
          </w:p>
        </w:tc>
        <w:tc>
          <w:tcPr>
            <w:tcW w:w="206" w:type="pct"/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60</w:t>
            </w:r>
          </w:p>
        </w:tc>
        <w:tc>
          <w:tcPr>
            <w:tcW w:w="6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756" w:type="pct"/>
          </w:tcPr>
          <w:p w:rsidR="00596F5B" w:rsidRPr="009E659A" w:rsidRDefault="00596F5B" w:rsidP="00B40801">
            <w:pPr>
              <w:pStyle w:val="a6"/>
              <w:jc w:val="left"/>
              <w:rPr>
                <w:sz w:val="22"/>
                <w:szCs w:val="22"/>
                <w:vertAlign w:val="superscript"/>
              </w:rPr>
            </w:pPr>
            <w:r w:rsidRPr="009E659A">
              <w:rPr>
                <w:sz w:val="22"/>
                <w:szCs w:val="2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416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0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z w:val="22"/>
                <w:szCs w:val="22"/>
              </w:rPr>
              <w:t xml:space="preserve"> Минпросвещения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7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</w:t>
            </w:r>
          </w:p>
        </w:tc>
        <w:tc>
          <w:tcPr>
            <w:tcW w:w="20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80</w:t>
            </w:r>
          </w:p>
        </w:tc>
        <w:tc>
          <w:tcPr>
            <w:tcW w:w="209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80</w:t>
            </w:r>
          </w:p>
        </w:tc>
        <w:tc>
          <w:tcPr>
            <w:tcW w:w="20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80</w:t>
            </w:r>
          </w:p>
        </w:tc>
        <w:tc>
          <w:tcPr>
            <w:tcW w:w="205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80</w:t>
            </w:r>
          </w:p>
        </w:tc>
        <w:tc>
          <w:tcPr>
            <w:tcW w:w="204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80</w:t>
            </w:r>
          </w:p>
        </w:tc>
        <w:tc>
          <w:tcPr>
            <w:tcW w:w="206" w:type="pct"/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80</w:t>
            </w:r>
          </w:p>
        </w:tc>
        <w:tc>
          <w:tcPr>
            <w:tcW w:w="6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596F5B" w:rsidRPr="009E659A" w:rsidRDefault="00596F5B" w:rsidP="00596F5B">
      <w:pPr>
        <w:sectPr w:rsidR="00596F5B" w:rsidRPr="009E659A" w:rsidSect="00CE5D4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1"/>
        <w:gridCol w:w="427"/>
        <w:gridCol w:w="2514"/>
        <w:gridCol w:w="4677"/>
        <w:gridCol w:w="568"/>
        <w:gridCol w:w="549"/>
        <w:gridCol w:w="725"/>
        <w:gridCol w:w="571"/>
        <w:gridCol w:w="562"/>
        <w:gridCol w:w="722"/>
        <w:gridCol w:w="647"/>
        <w:gridCol w:w="2141"/>
      </w:tblGrid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801" w:type="pct"/>
          </w:tcPr>
          <w:p w:rsidR="00596F5B" w:rsidRPr="009E659A" w:rsidRDefault="00596F5B" w:rsidP="00B40801">
            <w:pPr>
              <w:pStyle w:val="a6"/>
              <w:jc w:val="left"/>
              <w:rPr>
                <w:spacing w:val="-6"/>
                <w:sz w:val="22"/>
                <w:szCs w:val="22"/>
                <w:vertAlign w:val="superscript"/>
              </w:rPr>
            </w:pPr>
            <w:bookmarkStart w:id="4" w:name="_Hlk119354414"/>
            <w:r w:rsidRPr="009E659A">
              <w:rPr>
                <w:spacing w:val="-6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(%) </w:t>
            </w:r>
            <w:bookmarkEnd w:id="4"/>
          </w:p>
        </w:tc>
        <w:tc>
          <w:tcPr>
            <w:tcW w:w="149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1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z w:val="22"/>
                <w:szCs w:val="22"/>
              </w:rPr>
              <w:t xml:space="preserve"> Минпросвещения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18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</w:t>
            </w:r>
          </w:p>
        </w:tc>
        <w:tc>
          <w:tcPr>
            <w:tcW w:w="175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3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1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179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6" w:type="pct"/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6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801" w:type="pct"/>
          </w:tcPr>
          <w:p w:rsidR="00596F5B" w:rsidRPr="009E659A" w:rsidRDefault="00596F5B" w:rsidP="00B40801">
            <w:pPr>
              <w:pStyle w:val="a6"/>
              <w:jc w:val="left"/>
              <w:rPr>
                <w:spacing w:val="-6"/>
                <w:sz w:val="22"/>
                <w:szCs w:val="22"/>
                <w:vertAlign w:val="superscript"/>
              </w:rPr>
            </w:pPr>
            <w:r w:rsidRPr="009E659A">
              <w:rPr>
                <w:spacing w:val="-6"/>
                <w:sz w:val="22"/>
                <w:szCs w:val="2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49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2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E659A">
              <w:rPr>
                <w:sz w:val="22"/>
                <w:szCs w:val="22"/>
              </w:rPr>
              <w:t xml:space="preserve"> Минпросвещения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</w:t>
            </w:r>
          </w:p>
        </w:tc>
        <w:tc>
          <w:tcPr>
            <w:tcW w:w="175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53,8</w:t>
            </w:r>
          </w:p>
        </w:tc>
        <w:tc>
          <w:tcPr>
            <w:tcW w:w="231" w:type="pct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53,8</w:t>
            </w:r>
          </w:p>
        </w:tc>
        <w:tc>
          <w:tcPr>
            <w:tcW w:w="182" w:type="pct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53,8</w:t>
            </w:r>
          </w:p>
        </w:tc>
        <w:tc>
          <w:tcPr>
            <w:tcW w:w="179" w:type="pct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53,8</w:t>
            </w:r>
          </w:p>
        </w:tc>
        <w:tc>
          <w:tcPr>
            <w:tcW w:w="230" w:type="pct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53,8</w:t>
            </w:r>
          </w:p>
        </w:tc>
        <w:tc>
          <w:tcPr>
            <w:tcW w:w="206" w:type="pct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53,8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801" w:type="pct"/>
          </w:tcPr>
          <w:p w:rsidR="00596F5B" w:rsidRPr="009E659A" w:rsidRDefault="00596F5B" w:rsidP="00B40801">
            <w:pPr>
              <w:pStyle w:val="a6"/>
              <w:jc w:val="left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этого возраста (%)</w:t>
            </w:r>
          </w:p>
        </w:tc>
        <w:tc>
          <w:tcPr>
            <w:tcW w:w="1490" w:type="pct"/>
          </w:tcPr>
          <w:p w:rsidR="00596F5B" w:rsidRPr="009E659A" w:rsidRDefault="00596F5B" w:rsidP="00B40801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>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районов»,</w:t>
            </w:r>
          </w:p>
          <w:p w:rsidR="00596F5B" w:rsidRPr="009E659A" w:rsidRDefault="00596F5B" w:rsidP="00B40801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 xml:space="preserve"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</w:t>
            </w:r>
            <w:r w:rsidRPr="009E659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9E659A">
              <w:rPr>
                <w:rFonts w:eastAsia="Calibri"/>
                <w:spacing w:val="-6"/>
                <w:sz w:val="22"/>
                <w:szCs w:val="22"/>
              </w:rPr>
              <w:t>».</w:t>
            </w:r>
          </w:p>
        </w:tc>
        <w:tc>
          <w:tcPr>
            <w:tcW w:w="18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75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179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06" w:type="pct"/>
          </w:tcPr>
          <w:p w:rsidR="00596F5B" w:rsidRPr="009E659A" w:rsidRDefault="00596F5B" w:rsidP="00B40801"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596F5B" w:rsidRPr="009E659A" w:rsidRDefault="00596F5B" w:rsidP="00596F5B">
      <w:pPr>
        <w:sectPr w:rsidR="00596F5B" w:rsidRPr="009E659A" w:rsidSect="00CE5D4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1"/>
        <w:gridCol w:w="427"/>
        <w:gridCol w:w="2514"/>
        <w:gridCol w:w="4677"/>
        <w:gridCol w:w="568"/>
        <w:gridCol w:w="549"/>
        <w:gridCol w:w="725"/>
        <w:gridCol w:w="571"/>
        <w:gridCol w:w="562"/>
        <w:gridCol w:w="722"/>
        <w:gridCol w:w="647"/>
        <w:gridCol w:w="2141"/>
      </w:tblGrid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801" w:type="pct"/>
          </w:tcPr>
          <w:p w:rsidR="00596F5B" w:rsidRPr="009E659A" w:rsidRDefault="00596F5B" w:rsidP="00B40801">
            <w:pPr>
              <w:pStyle w:val="a6"/>
              <w:jc w:val="left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49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 xml:space="preserve">Показатель рассчитан в разделе 2.9 формы 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 xml:space="preserve"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</w:t>
            </w:r>
            <w:r w:rsidRPr="009E659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9E659A">
              <w:rPr>
                <w:bCs/>
                <w:spacing w:val="-6"/>
                <w:sz w:val="22"/>
                <w:szCs w:val="22"/>
              </w:rPr>
              <w:t>».</w:t>
            </w:r>
          </w:p>
        </w:tc>
        <w:tc>
          <w:tcPr>
            <w:tcW w:w="181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28,9</w:t>
            </w:r>
          </w:p>
        </w:tc>
        <w:tc>
          <w:tcPr>
            <w:tcW w:w="175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28,8</w:t>
            </w:r>
          </w:p>
        </w:tc>
        <w:tc>
          <w:tcPr>
            <w:tcW w:w="231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18,0</w:t>
            </w:r>
          </w:p>
        </w:tc>
        <w:tc>
          <w:tcPr>
            <w:tcW w:w="182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17,8</w:t>
            </w:r>
          </w:p>
        </w:tc>
        <w:tc>
          <w:tcPr>
            <w:tcW w:w="179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17,6</w:t>
            </w:r>
          </w:p>
        </w:tc>
        <w:tc>
          <w:tcPr>
            <w:tcW w:w="230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17,4</w:t>
            </w:r>
          </w:p>
        </w:tc>
        <w:tc>
          <w:tcPr>
            <w:tcW w:w="20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  <w:tr w:rsidR="00596F5B" w:rsidRPr="009E659A" w:rsidTr="00B40801">
        <w:tc>
          <w:tcPr>
            <w:tcW w:w="507" w:type="pct"/>
          </w:tcPr>
          <w:p w:rsidR="00596F5B" w:rsidRPr="009E659A" w:rsidRDefault="00596F5B" w:rsidP="00B40801"/>
        </w:tc>
        <w:tc>
          <w:tcPr>
            <w:tcW w:w="136" w:type="pct"/>
          </w:tcPr>
          <w:p w:rsidR="00596F5B" w:rsidRPr="009E659A" w:rsidRDefault="00596F5B" w:rsidP="00B40801">
            <w:pPr>
              <w:pStyle w:val="a8"/>
              <w:numPr>
                <w:ilvl w:val="0"/>
                <w:numId w:val="8"/>
              </w:numPr>
              <w:spacing w:line="240" w:lineRule="auto"/>
              <w:ind w:left="785"/>
              <w:jc w:val="left"/>
            </w:pPr>
          </w:p>
        </w:tc>
        <w:tc>
          <w:tcPr>
            <w:tcW w:w="801" w:type="pct"/>
          </w:tcPr>
          <w:p w:rsidR="00596F5B" w:rsidRPr="009E659A" w:rsidRDefault="00596F5B" w:rsidP="00B40801">
            <w:pPr>
              <w:pStyle w:val="a6"/>
              <w:jc w:val="left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49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Рассчитывается в соответствии с </w:t>
            </w:r>
            <w:hyperlink r:id="rId23" w:history="1">
              <w:r w:rsidRPr="009E659A">
                <w:rPr>
                  <w:rStyle w:val="a9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 w:rsidRPr="009E659A">
              <w:rPr>
                <w:sz w:val="22"/>
                <w:szCs w:val="22"/>
              </w:rPr>
              <w:t xml:space="preserve"> Правительства Российской Федерации от 17.12.2012 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года № 19782-АЦ/Д14и «</w:t>
            </w:r>
            <w:r w:rsidRPr="009E659A">
              <w:rPr>
                <w:rFonts w:eastAsiaTheme="minorHAnsi"/>
                <w:sz w:val="22"/>
                <w:szCs w:val="22"/>
                <w:lang w:eastAsia="en-US"/>
              </w:rPr>
              <w:t>О направлении для использования в работе Методических рекомендаций»</w:t>
            </w:r>
            <w:r w:rsidRPr="009E659A">
              <w:rPr>
                <w:sz w:val="22"/>
                <w:szCs w:val="22"/>
              </w:rPr>
              <w:t>.</w:t>
            </w:r>
          </w:p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</w:t>
            </w:r>
            <w:r w:rsidRPr="009E659A"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9E659A">
              <w:rPr>
                <w:sz w:val="22"/>
                <w:szCs w:val="22"/>
              </w:rPr>
              <w:t>»</w:t>
            </w:r>
          </w:p>
        </w:tc>
        <w:tc>
          <w:tcPr>
            <w:tcW w:w="18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99,1</w:t>
            </w:r>
          </w:p>
        </w:tc>
        <w:tc>
          <w:tcPr>
            <w:tcW w:w="175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99,1</w:t>
            </w:r>
          </w:p>
        </w:tc>
        <w:tc>
          <w:tcPr>
            <w:tcW w:w="231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99,1</w:t>
            </w:r>
          </w:p>
        </w:tc>
        <w:tc>
          <w:tcPr>
            <w:tcW w:w="182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99,1</w:t>
            </w:r>
          </w:p>
        </w:tc>
        <w:tc>
          <w:tcPr>
            <w:tcW w:w="179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99,1</w:t>
            </w:r>
          </w:p>
        </w:tc>
        <w:tc>
          <w:tcPr>
            <w:tcW w:w="230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06" w:type="pct"/>
          </w:tcPr>
          <w:p w:rsidR="00596F5B" w:rsidRPr="009E659A" w:rsidRDefault="00596F5B" w:rsidP="00B40801">
            <w:r w:rsidRPr="009E659A"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596F5B" w:rsidRPr="009E659A" w:rsidRDefault="00596F5B" w:rsidP="00596F5B">
      <w:pPr>
        <w:sectPr w:rsidR="00596F5B" w:rsidRPr="009E659A" w:rsidSect="00804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1"/>
        <w:gridCol w:w="3246"/>
        <w:gridCol w:w="1554"/>
        <w:gridCol w:w="1409"/>
        <w:gridCol w:w="1412"/>
        <w:gridCol w:w="1268"/>
        <w:gridCol w:w="1268"/>
        <w:gridCol w:w="1416"/>
      </w:tblGrid>
      <w:tr w:rsidR="00596F5B" w:rsidRPr="009E659A" w:rsidTr="00B40801"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  <w:lang w:val="en-US"/>
              </w:rPr>
              <w:t>2028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16 826 296,6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4 013 959,5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3 197 296,3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3 205 013,6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3 205 013,6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3 205 013,6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570 259,8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296 796,0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72 512,1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66 983,9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66 983,9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66 983,9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12 748 332,7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2 852 273,3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2 470 114,7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2 475 314,9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2 475 314,9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2 475 314,9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3 507 704,1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864 890,2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654 669,5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662 714,8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662 714,8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662 714,8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</w:tr>
      <w:tr w:rsidR="00596F5B" w:rsidRPr="009E659A" w:rsidTr="00B40801"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  <w:lang w:val="en-US"/>
              </w:rPr>
              <w:t>2028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907 364,1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900 907,1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1429,6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1675,8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1675,8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1675,8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223 983,0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222 131,4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455,1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465,5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465,5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465,5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505 300,3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501 753,6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711,7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945,0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945,0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945,1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178 080,8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177 022,1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265,3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265,3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265,3</w:t>
            </w:r>
          </w:p>
        </w:tc>
      </w:tr>
      <w:tr w:rsidR="00596F5B" w:rsidRPr="009E659A" w:rsidTr="00B40801"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0,0</w:t>
            </w: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bookmarkStart w:id="5" w:name="RANGE!A1:K265"/>
      <w:bookmarkEnd w:id="5"/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sz w:val="26"/>
          <w:szCs w:val="26"/>
        </w:rPr>
        <w:t>&lt;</w:t>
      </w:r>
      <w:r w:rsidRPr="009E659A">
        <w:rPr>
          <w:rFonts w:eastAsia="Calibri"/>
          <w:b/>
          <w:sz w:val="26"/>
          <w:szCs w:val="26"/>
          <w:lang w:val="en-US"/>
        </w:rPr>
        <w:t>I</w:t>
      </w:r>
      <w:r w:rsidRPr="009E659A">
        <w:rPr>
          <w:sz w:val="26"/>
          <w:szCs w:val="26"/>
        </w:rPr>
        <w:t xml:space="preserve">&gt; </w:t>
      </w:r>
      <w:r w:rsidRPr="009E659A">
        <w:rPr>
          <w:rFonts w:eastAsia="Calibri"/>
          <w:sz w:val="26"/>
          <w:szCs w:val="26"/>
        </w:rPr>
        <w:t>Для расчета используются данные региональных государственных информационных систем, содержащих информацию о доступности дошкольного образования.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Алгоритм расчета: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14"/>
          <w:szCs w:val="14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Д = (Чдо / (Чдо + Чду)) * 100%,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14"/>
          <w:szCs w:val="14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Д - доступность дошкольного образования для детей в возрасте от 1,5 до 3 лет, процент;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Чдо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тыс. человек;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Чду - численность детей в возрасте от 1,5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«Прием заявления,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указав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  <w:sectPr w:rsidR="00596F5B" w:rsidRPr="009E659A" w:rsidSect="00CE5D4F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9E659A">
        <w:rPr>
          <w:rFonts w:eastAsiaTheme="minorHAnsi"/>
          <w:b/>
          <w:sz w:val="26"/>
          <w:szCs w:val="26"/>
          <w:lang w:eastAsia="en-US"/>
        </w:rPr>
        <w:lastRenderedPageBreak/>
        <w:t>&lt;</w:t>
      </w:r>
      <w:r w:rsidRPr="009E659A">
        <w:rPr>
          <w:rFonts w:eastAsiaTheme="minorHAnsi"/>
          <w:b/>
          <w:sz w:val="26"/>
          <w:szCs w:val="26"/>
          <w:lang w:val="en-US" w:eastAsia="en-US"/>
        </w:rPr>
        <w:t>II</w:t>
      </w:r>
      <w:r w:rsidRPr="009E659A">
        <w:rPr>
          <w:rFonts w:eastAsiaTheme="minorHAnsi"/>
          <w:b/>
          <w:sz w:val="26"/>
          <w:szCs w:val="26"/>
          <w:lang w:eastAsia="en-US"/>
        </w:rPr>
        <w:t xml:space="preserve">&gt; </w:t>
      </w:r>
      <w:r w:rsidRPr="009E659A">
        <w:rPr>
          <w:rFonts w:eastAsiaTheme="minorHAnsi"/>
          <w:sz w:val="26"/>
          <w:szCs w:val="26"/>
          <w:lang w:eastAsia="en-US"/>
        </w:rPr>
        <w:t>Расчет среднего времени ожидания места для получения дошкольного образования детьми в возрасте от 1,5 до 3 лет (СВО) производится по следующей формуле: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4"/>
          <w:sz w:val="26"/>
          <w:szCs w:val="26"/>
        </w:rPr>
        <w:drawing>
          <wp:inline distT="0" distB="0" distL="0" distR="0" wp14:anchorId="6E8BEA89" wp14:editId="08B183D5">
            <wp:extent cx="130492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rFonts w:eastAsiaTheme="minorHAnsi"/>
          <w:sz w:val="26"/>
          <w:szCs w:val="26"/>
          <w:lang w:eastAsia="en-US"/>
        </w:rPr>
        <w:t xml:space="preserve"> где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P - период ожидания в месяцах, рассчитанный по каждому ребенку, которому на желаемую дату зачисления было от 1,5 до 3 лет, который был направлен в ДОО за последние 2 года (вне зависимости, был он зачислен в ДОО или нет), месяц;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Чн - число детей, которым на желаемую дату зачисления было от 1,5 до 3 лет, которые были направлены в ДОО за последние 2 года (вне зависимости, были они зачислены в ДОО или нет), человек.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Расчет периода ожидания (P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>) по каждому ребенку (1 &lt;= i &lt;= Чн), которому на желаемую дату зачисления было от 1,5 до 3 лет, который был направлен в ДОО за последние 2 года (вне зависимости, был он зачислен в ДОО или нет), производится по следующей формуле: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6"/>
          <w:sz w:val="26"/>
          <w:szCs w:val="26"/>
        </w:rPr>
        <w:drawing>
          <wp:inline distT="0" distB="0" distL="0" distR="0" wp14:anchorId="1D1B31D0" wp14:editId="3752AB37">
            <wp:extent cx="3257550" cy="628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rFonts w:eastAsiaTheme="minorHAnsi"/>
          <w:sz w:val="26"/>
          <w:szCs w:val="26"/>
          <w:lang w:eastAsia="en-US"/>
        </w:rPr>
        <w:t xml:space="preserve"> где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Дн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 xml:space="preserve"> - дата направления ребенка, дата;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Дз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 xml:space="preserve"> - желаемая дата зачисления, указанная в заявлении для направления в ДОО, дата.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b/>
          <w:sz w:val="26"/>
          <w:szCs w:val="26"/>
          <w:lang w:eastAsia="en-US"/>
        </w:rPr>
        <w:t>&lt;</w:t>
      </w:r>
      <w:r w:rsidRPr="009E659A">
        <w:rPr>
          <w:rFonts w:eastAsiaTheme="minorHAnsi"/>
          <w:b/>
          <w:sz w:val="26"/>
          <w:szCs w:val="26"/>
          <w:lang w:val="en-US" w:eastAsia="en-US"/>
        </w:rPr>
        <w:t>III</w:t>
      </w:r>
      <w:r w:rsidRPr="009E659A">
        <w:rPr>
          <w:rFonts w:eastAsiaTheme="minorHAnsi"/>
          <w:b/>
          <w:sz w:val="26"/>
          <w:szCs w:val="26"/>
          <w:lang w:eastAsia="en-US"/>
        </w:rPr>
        <w:t>&gt;</w:t>
      </w:r>
      <w:r w:rsidRPr="009E659A">
        <w:rPr>
          <w:rFonts w:eastAsiaTheme="minorHAnsi"/>
          <w:sz w:val="26"/>
          <w:szCs w:val="26"/>
          <w:lang w:eastAsia="en-US"/>
        </w:rPr>
        <w:t xml:space="preserve"> «Доля детей в возрасте от 5 до 18 лет, охваченных дополнительным образованием».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Показатель рассчитывается по формуле: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46"/>
          <w:sz w:val="26"/>
          <w:szCs w:val="26"/>
        </w:rPr>
        <w:drawing>
          <wp:inline distT="0" distB="0" distL="0" distR="0" wp14:anchorId="797F2EB9" wp14:editId="1F3075EE">
            <wp:extent cx="267652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rFonts w:eastAsiaTheme="minorHAnsi"/>
          <w:sz w:val="26"/>
          <w:szCs w:val="26"/>
          <w:lang w:eastAsia="en-US"/>
        </w:rPr>
        <w:t>,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596F5B" w:rsidRPr="009E659A" w:rsidSect="00CE5D4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lastRenderedPageBreak/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DOm - доля детей в возрасте от 5 до 18 лет, охваченных дополнительным образованием, процент;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Chd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m,i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в возрасте от 5 до 18 лет (18 лет не включается), охваченных услугами дополнительного образования, на конец отчетного периода  каждый ребенок учитывается единожды, за исключением детей, занимающихся в детских школах искусств; учет ведется нарастающим итогом;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X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в возрасте от 5 до 18 лет (18 лет не включается), проживающих в городе Когалым, на начало отчетного периода;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m - порядковый номер месяца отчетного года;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M - число месяцев отчетного года, по которым выполнена оценка в отчетном году;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i - порядковый номер муниципального образования ХМАО-Югры на начало отчетного периода.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Источником информации для расчета Показателя являются: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Численность детей в возрасте от 5 до 18 лет, охваченных услугами дополнительного образования, на конец отчетного периода - данные о детях, агрегируемые в ЕАИС ДО.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Численность детей в возрасте от 5 до 18 лет, проживающих в городе Когалым - данные Единой межведомственной информационно-статистической системы (по состоянию на начало отчетного года).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sz w:val="26"/>
          <w:szCs w:val="26"/>
        </w:rPr>
        <w:t>&lt;</w:t>
      </w:r>
      <w:r w:rsidRPr="009E659A">
        <w:rPr>
          <w:rFonts w:eastAsiaTheme="minorHAnsi"/>
          <w:b/>
          <w:sz w:val="26"/>
          <w:szCs w:val="26"/>
          <w:lang w:val="en-US" w:eastAsia="en-US"/>
        </w:rPr>
        <w:t>IV</w:t>
      </w:r>
      <w:r w:rsidRPr="009E659A">
        <w:rPr>
          <w:sz w:val="26"/>
          <w:szCs w:val="26"/>
        </w:rPr>
        <w:t>&gt;</w:t>
      </w:r>
      <w:r w:rsidRPr="009E659A">
        <w:rPr>
          <w:rFonts w:eastAsia="Calibri"/>
          <w:sz w:val="26"/>
          <w:szCs w:val="26"/>
        </w:rPr>
        <w:t xml:space="preserve"> Доля детей, охваченных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(%)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Источником информации для расчета Показателя являются: Численность детей в возрасте от 5 до 18 лет, охваченных услугами дополнительного образования, на конец отчетного периода - данные о детях, агрегируемые в ЕАИС ДО.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Показатель рассчитывается по формуле: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0"/>
          <w:sz w:val="26"/>
          <w:szCs w:val="26"/>
        </w:rPr>
        <w:drawing>
          <wp:inline distT="0" distB="0" distL="0" distR="0" wp14:anchorId="2128F5B8" wp14:editId="3B67478B">
            <wp:extent cx="5581650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О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ифп</w:t>
      </w:r>
      <w:r w:rsidRPr="009E659A">
        <w:rPr>
          <w:rFonts w:eastAsiaTheme="minorHAnsi"/>
          <w:sz w:val="26"/>
          <w:szCs w:val="26"/>
          <w:lang w:eastAsia="en-US"/>
        </w:rPr>
        <w:t xml:space="preserve"> - 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</w:t>
      </w:r>
      <w:r w:rsidRPr="009E659A">
        <w:rPr>
          <w:rFonts w:eastAsia="Calibri"/>
          <w:sz w:val="26"/>
          <w:szCs w:val="26"/>
        </w:rPr>
        <w:t>IТ</w:t>
      </w:r>
      <w:r w:rsidRPr="009E659A">
        <w:rPr>
          <w:rFonts w:eastAsiaTheme="minorHAnsi"/>
          <w:sz w:val="26"/>
          <w:szCs w:val="26"/>
          <w:lang w:eastAsia="en-US"/>
        </w:rPr>
        <w:t>-куб», процент;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596F5B" w:rsidRPr="009E659A" w:rsidSect="00CE5D4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lastRenderedPageBreak/>
        <w:t>m - порядковый номер месяца отчетного года;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M - число месяцев отчетного года, по которым выполнена оценка в отчетном году;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i - порядковый номер муниципального образования ХМАО-Югры;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I - количество муниципальных образований ХМАО-Югры;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di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R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от 10 до 18 лет (18 лет не включается), охваченных деятельностью региональных центров выявления, поддержки и развития способностей и талантов у детей и молодежи в i-ом муниципальном образовании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di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KV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от 10 до 18 лет (18 лет не включается), охваченных деятельностью детских технопарков «Кванториум» в i-ом муниципальном образовании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di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MKV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от 5 до 18 лет (18 лет не включается), охваченных деятельностью мобильных детских технопарков «Кванториум» в i-ом муниципальном образовании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</w:r>
    </w:p>
    <w:p w:rsidR="00596F5B" w:rsidRPr="009E659A" w:rsidRDefault="00596F5B" w:rsidP="00596F5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di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DNK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от 5 до 18 лет (18 лет не включается), охваченных деятельностью ключевых центров дополнительного образования детей (центров «Дом научной коллаборации») в i-ом муниципальном образовании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di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IT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от 5 до 18 лет (18 лет не включается), охваченных деятельностью ключевых центров цифрового образования «IT-куб» в i-ом муниципальном образовании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Chd - численность детей в возрасте от 5 до 18 лет (18 лет не включается), охваченных услугами дополнительного образования, на конец отчетного периода каждый ребенок учитывается единожды, за исключением детей, занимающихся в детских школах искусств; учет ведется нарастающим итогом;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di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SCKVm,i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детей от 5 до 18 лет (18 лет не включается), охваченных деятельностью детских технопарков «Кванториум» на базе общеобразовательных организаций в i-ом муниципальном образовании (каждый человек учитывается с начала отчетного года до конца отчетного месяца (или отчетного года) только один раз; учет ведется нарастающим итогом).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b/>
          <w:sz w:val="26"/>
          <w:szCs w:val="26"/>
        </w:rPr>
        <w:sectPr w:rsidR="00596F5B" w:rsidRPr="009E659A" w:rsidSect="00CE5D4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ind w:left="36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lastRenderedPageBreak/>
        <w:t>&lt;</w:t>
      </w:r>
      <w:r w:rsidRPr="009E659A">
        <w:rPr>
          <w:rFonts w:eastAsia="Calibri"/>
          <w:b/>
          <w:sz w:val="26"/>
          <w:szCs w:val="26"/>
          <w:lang w:val="en-US"/>
        </w:rPr>
        <w:t>V</w:t>
      </w:r>
      <w:r w:rsidRPr="009E659A">
        <w:rPr>
          <w:rFonts w:eastAsia="Calibri"/>
          <w:b/>
          <w:sz w:val="26"/>
          <w:szCs w:val="26"/>
        </w:rPr>
        <w:t>&gt; Доля</w:t>
      </w:r>
      <w:r w:rsidRPr="009E659A">
        <w:rPr>
          <w:rFonts w:eastAsia="Calibri"/>
          <w:sz w:val="26"/>
          <w:szCs w:val="26"/>
        </w:rPr>
        <w:t xml:space="preserve"> обучающихся по образовательным программам основного и среднего общего образования, охваченных мероприятиями в рамках программы «Билет в будущее» и открытых онлайн-уроков, реализуемых с учетом опыта цикла открытых уроков «Проектория», направленных на раннюю профессиональную ориентацию, рассчитывается по формуле: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noProof/>
          <w:sz w:val="26"/>
          <w:szCs w:val="26"/>
        </w:rPr>
        <w:drawing>
          <wp:inline distT="0" distB="0" distL="0" distR="0" wp14:anchorId="04308614" wp14:editId="549453ED">
            <wp:extent cx="1771650" cy="628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где:</w:t>
      </w:r>
    </w:p>
    <w:p w:rsidR="00596F5B" w:rsidRPr="009E659A" w:rsidRDefault="00596F5B" w:rsidP="00596F5B">
      <w:pPr>
        <w:widowControl w:val="0"/>
        <w:autoSpaceDE w:val="0"/>
        <w:autoSpaceDN w:val="0"/>
        <w:ind w:left="360" w:firstLine="348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F</w:t>
      </w:r>
      <w:r w:rsidRPr="009E659A">
        <w:rPr>
          <w:rFonts w:eastAsia="Calibri"/>
          <w:sz w:val="26"/>
          <w:szCs w:val="26"/>
          <w:vertAlign w:val="subscript"/>
        </w:rPr>
        <w:t>i</w:t>
      </w:r>
      <w:r w:rsidRPr="009E659A">
        <w:rPr>
          <w:rFonts w:eastAsia="Calibri"/>
          <w:sz w:val="26"/>
          <w:szCs w:val="26"/>
        </w:rPr>
        <w:t xml:space="preserve"> -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в соответствующий год, процент;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i - календарный год;</w:t>
      </w:r>
    </w:p>
    <w:p w:rsidR="00596F5B" w:rsidRPr="009E659A" w:rsidRDefault="00596F5B" w:rsidP="00596F5B">
      <w:pPr>
        <w:widowControl w:val="0"/>
        <w:autoSpaceDE w:val="0"/>
        <w:autoSpaceDN w:val="0"/>
        <w:ind w:left="360" w:firstLine="348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X</w:t>
      </w:r>
      <w:r w:rsidRPr="009E659A">
        <w:rPr>
          <w:rFonts w:eastAsia="Calibri"/>
          <w:sz w:val="26"/>
          <w:szCs w:val="26"/>
          <w:vertAlign w:val="subscript"/>
        </w:rPr>
        <w:t>i</w:t>
      </w:r>
      <w:r w:rsidRPr="009E659A">
        <w:rPr>
          <w:rFonts w:eastAsia="Calibri"/>
          <w:sz w:val="26"/>
          <w:szCs w:val="26"/>
        </w:rPr>
        <w:t xml:space="preserve"> - численность участников открытых онлайн-уроков, реализуемых с учетом опыта цикла открытых уроков «Проектория», направленных на раннюю профориентацию за соответствующий календарный год;</w:t>
      </w:r>
    </w:p>
    <w:p w:rsidR="00596F5B" w:rsidRPr="009E659A" w:rsidRDefault="00596F5B" w:rsidP="00596F5B">
      <w:pPr>
        <w:widowControl w:val="0"/>
        <w:autoSpaceDE w:val="0"/>
        <w:autoSpaceDN w:val="0"/>
        <w:ind w:left="360" w:firstLine="348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Y</w:t>
      </w:r>
      <w:r w:rsidRPr="009E659A">
        <w:rPr>
          <w:rFonts w:eastAsia="Calibri"/>
          <w:sz w:val="26"/>
          <w:szCs w:val="26"/>
          <w:vertAlign w:val="subscript"/>
        </w:rPr>
        <w:t>i</w:t>
      </w:r>
      <w:r w:rsidRPr="009E659A">
        <w:rPr>
          <w:rFonts w:eastAsia="Calibri"/>
          <w:sz w:val="26"/>
          <w:szCs w:val="26"/>
        </w:rPr>
        <w:t xml:space="preserve"> - численность детей, принявших участие в мероприятиях по профессиональной ориентации в рамках реализации проекта «Билет в будущее» в соответствующем году;</w:t>
      </w:r>
    </w:p>
    <w:p w:rsidR="00596F5B" w:rsidRPr="009E659A" w:rsidRDefault="00596F5B" w:rsidP="00596F5B">
      <w:pPr>
        <w:widowControl w:val="0"/>
        <w:autoSpaceDE w:val="0"/>
        <w:autoSpaceDN w:val="0"/>
        <w:ind w:left="360" w:firstLine="348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Z</w:t>
      </w:r>
      <w:r w:rsidRPr="009E659A">
        <w:rPr>
          <w:rFonts w:eastAsia="Calibri"/>
          <w:sz w:val="26"/>
          <w:szCs w:val="26"/>
          <w:vertAlign w:val="subscript"/>
        </w:rPr>
        <w:t>i</w:t>
      </w:r>
      <w:r w:rsidRPr="009E659A">
        <w:rPr>
          <w:rFonts w:eastAsia="Calibri"/>
          <w:sz w:val="26"/>
          <w:szCs w:val="26"/>
        </w:rPr>
        <w:t xml:space="preserve"> - общая численность обучающихся по образовательным программам основного и среднего общего образования в муниципальные образовательные организации города Когалыма за соответствующий год. Источником информации по показателю «общая численность обучающихся по образовательным программам основного и среднего общего образования в Российской Федерации» являются данные из формы федерального статистического наблюдения N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Показатель рассчитывается на основании данных аналитических отчетов субъектов Российской Федерации об участии в открытых онлайн-уроках, реализуемых с учетом опыта цикла открытых уроков «Проектория», направленных на раннюю профориентацию, а также в мероприятиях по профессиональной ориентации в рамках реализации проекта «Билет в будущее».</w:t>
      </w:r>
    </w:p>
    <w:p w:rsidR="00596F5B" w:rsidRPr="009E659A" w:rsidRDefault="00596F5B" w:rsidP="00596F5B">
      <w:pPr>
        <w:widowControl w:val="0"/>
        <w:autoSpaceDE w:val="0"/>
        <w:autoSpaceDN w:val="0"/>
        <w:ind w:left="36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Верификация данных осуществляется путем предоставления отчетов операторов проектов, в том числе о количестве просмотров видео контента.</w:t>
      </w:r>
    </w:p>
    <w:p w:rsidR="00596F5B" w:rsidRPr="009E659A" w:rsidRDefault="00596F5B" w:rsidP="00596F5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  <w:sectPr w:rsidR="00596F5B" w:rsidRPr="009E659A" w:rsidSect="00CE5D4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lastRenderedPageBreak/>
        <w:t xml:space="preserve">      &lt;</w:t>
      </w:r>
      <w:r w:rsidRPr="009E659A">
        <w:rPr>
          <w:rFonts w:eastAsia="Calibri"/>
          <w:b/>
          <w:sz w:val="26"/>
          <w:szCs w:val="26"/>
          <w:lang w:val="en-US"/>
        </w:rPr>
        <w:t>VI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Показатель (D</w:t>
      </w:r>
      <w:r w:rsidRPr="009E659A">
        <w:rPr>
          <w:rFonts w:eastAsia="Calibri"/>
          <w:sz w:val="26"/>
          <w:szCs w:val="26"/>
          <w:vertAlign w:val="subscript"/>
        </w:rPr>
        <w:t>reg</w:t>
      </w:r>
      <w:r w:rsidRPr="009E659A">
        <w:rPr>
          <w:rFonts w:eastAsia="Calibri"/>
          <w:sz w:val="26"/>
          <w:szCs w:val="26"/>
        </w:rPr>
        <w:t>(t)) на территории ХМАО-Югры определяется по формуле: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14"/>
          <w:szCs w:val="14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noProof/>
          <w:sz w:val="26"/>
          <w:szCs w:val="26"/>
        </w:rPr>
        <w:drawing>
          <wp:inline distT="0" distB="0" distL="0" distR="0" wp14:anchorId="5964A0CF" wp14:editId="047A0CC1">
            <wp:extent cx="247650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14"/>
          <w:szCs w:val="14"/>
        </w:rPr>
      </w:pPr>
    </w:p>
    <w:p w:rsidR="00596F5B" w:rsidRPr="009E659A" w:rsidRDefault="00596F5B" w:rsidP="00596F5B">
      <w:pPr>
        <w:widowControl w:val="0"/>
        <w:autoSpaceDE w:val="0"/>
        <w:autoSpaceDN w:val="0"/>
        <w:ind w:firstLine="567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где:</w:t>
      </w:r>
    </w:p>
    <w:p w:rsidR="00596F5B" w:rsidRPr="009E659A" w:rsidRDefault="00596F5B" w:rsidP="00596F5B">
      <w:pPr>
        <w:widowControl w:val="0"/>
        <w:autoSpaceDE w:val="0"/>
        <w:autoSpaceDN w:val="0"/>
        <w:ind w:firstLine="567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V</w:t>
      </w:r>
      <w:r w:rsidRPr="009E659A">
        <w:rPr>
          <w:rFonts w:eastAsia="Calibri"/>
          <w:sz w:val="26"/>
          <w:szCs w:val="26"/>
          <w:vertAlign w:val="subscript"/>
        </w:rPr>
        <w:t>reg</w:t>
      </w:r>
      <w:r w:rsidRPr="009E659A">
        <w:rPr>
          <w:rFonts w:eastAsia="Calibri"/>
          <w:sz w:val="26"/>
          <w:szCs w:val="26"/>
        </w:rPr>
        <w:t>(t) - общая численность добровольцев (волонтеров) ХМАО-Югры,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на отчетную дату отчетного периода (прошедшего года), человек;</w:t>
      </w:r>
    </w:p>
    <w:p w:rsidR="00596F5B" w:rsidRPr="009E659A" w:rsidRDefault="00596F5B" w:rsidP="00596F5B">
      <w:pPr>
        <w:widowControl w:val="0"/>
        <w:autoSpaceDE w:val="0"/>
        <w:autoSpaceDN w:val="0"/>
        <w:ind w:firstLine="567"/>
        <w:rPr>
          <w:rFonts w:eastAsia="Calibri"/>
          <w:spacing w:val="-6"/>
          <w:sz w:val="26"/>
          <w:szCs w:val="26"/>
        </w:rPr>
      </w:pPr>
      <w:r w:rsidRPr="009E659A">
        <w:rPr>
          <w:rFonts w:eastAsia="Calibri"/>
          <w:spacing w:val="-6"/>
          <w:sz w:val="26"/>
          <w:szCs w:val="26"/>
        </w:rPr>
        <w:t>N</w:t>
      </w:r>
      <w:r w:rsidRPr="009E659A">
        <w:rPr>
          <w:rFonts w:eastAsia="Calibri"/>
          <w:spacing w:val="-6"/>
          <w:sz w:val="26"/>
          <w:szCs w:val="26"/>
          <w:vertAlign w:val="subscript"/>
        </w:rPr>
        <w:t>reg</w:t>
      </w:r>
      <w:r w:rsidRPr="009E659A">
        <w:rPr>
          <w:rFonts w:eastAsia="Calibri"/>
          <w:spacing w:val="-6"/>
          <w:sz w:val="26"/>
          <w:szCs w:val="26"/>
        </w:rPr>
        <w:t>(t) - численность населения ХМАО-Югры в возрасте от 7 лет и старше в соответствующем отчетном периоде (прошедшем году), человек;</w:t>
      </w:r>
    </w:p>
    <w:p w:rsidR="00596F5B" w:rsidRPr="009E659A" w:rsidRDefault="00596F5B" w:rsidP="00596F5B">
      <w:pPr>
        <w:widowControl w:val="0"/>
        <w:autoSpaceDE w:val="0"/>
        <w:autoSpaceDN w:val="0"/>
        <w:ind w:firstLine="567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t - отчетный период (прошедший год);</w:t>
      </w:r>
    </w:p>
    <w:p w:rsidR="00596F5B" w:rsidRPr="009E659A" w:rsidRDefault="00596F5B" w:rsidP="00596F5B">
      <w:pPr>
        <w:widowControl w:val="0"/>
        <w:autoSpaceDE w:val="0"/>
        <w:autoSpaceDN w:val="0"/>
        <w:ind w:firstLine="567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i - субъект Российской Федерации – ХМАО-Югры.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t xml:space="preserve">      </w:t>
      </w:r>
      <w:r w:rsidRPr="009E659A">
        <w:rPr>
          <w:sz w:val="26"/>
          <w:szCs w:val="26"/>
        </w:rPr>
        <w:t>&lt;</w:t>
      </w:r>
      <w:r w:rsidRPr="009E659A">
        <w:rPr>
          <w:rFonts w:eastAsia="Calibri"/>
          <w:b/>
          <w:sz w:val="26"/>
          <w:szCs w:val="26"/>
          <w:lang w:val="en-US"/>
        </w:rPr>
        <w:t>VII</w:t>
      </w:r>
      <w:r w:rsidRPr="009E659A">
        <w:rPr>
          <w:sz w:val="26"/>
          <w:szCs w:val="26"/>
        </w:rPr>
        <w:t>&gt;</w:t>
      </w:r>
      <w:r w:rsidRPr="009E659A">
        <w:rPr>
          <w:rFonts w:eastAsia="Calibri"/>
          <w:sz w:val="26"/>
          <w:szCs w:val="26"/>
        </w:rPr>
        <w:t xml:space="preserve"> Доля общеобразовательных организаций, оснащенных в целях внедрения цифровой образовательной среды (%)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рассчитывается по формуле: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9"/>
          <w:sz w:val="26"/>
          <w:szCs w:val="26"/>
        </w:rPr>
        <w:drawing>
          <wp:inline distT="0" distB="0" distL="0" distR="0" wp14:anchorId="5947FCA3" wp14:editId="39B3DFB8">
            <wp:extent cx="1809750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rFonts w:eastAsiaTheme="minorHAnsi"/>
          <w:sz w:val="26"/>
          <w:szCs w:val="26"/>
          <w:lang w:eastAsia="en-US"/>
        </w:rPr>
        <w:t>,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E659A">
        <w:rPr>
          <w:rFonts w:eastAsiaTheme="minorHAnsi"/>
          <w:spacing w:val="-6"/>
          <w:sz w:val="26"/>
          <w:szCs w:val="26"/>
          <w:lang w:eastAsia="en-US"/>
        </w:rPr>
        <w:t>Fцос - доля общеобразовательных организаций, оснащенных в целях внедрения цифровой образовательной среды за отчетный год, процент;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E659A">
        <w:rPr>
          <w:rFonts w:eastAsiaTheme="minorHAnsi"/>
          <w:spacing w:val="-6"/>
          <w:sz w:val="26"/>
          <w:szCs w:val="26"/>
          <w:lang w:eastAsia="en-US"/>
        </w:rPr>
        <w:t>Xi - число общеобразовательных организаций, оснащенных в целях внедрения цифровой образовательной среды за отчетный год, единиц;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N - число муниципальных образований ХМАО-Югры, которым предоставлены субсидии по оснащению в целях внедрения цифровой образовательной среды в отчетном году, единиц;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Theme="minorHAnsi"/>
          <w:sz w:val="26"/>
          <w:szCs w:val="26"/>
          <w:lang w:eastAsia="en-US"/>
        </w:rPr>
        <w:t>Yвсего - общее число общеобразовательных организаций в соответствии с формой ОО-1 за отчетный период, единиц.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b/>
          <w:sz w:val="26"/>
          <w:szCs w:val="26"/>
        </w:rPr>
        <w:sectPr w:rsidR="00596F5B" w:rsidRPr="009E659A" w:rsidSect="00CE5D4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lastRenderedPageBreak/>
        <w:t xml:space="preserve">          &lt;</w:t>
      </w:r>
      <w:r w:rsidRPr="009E659A">
        <w:rPr>
          <w:rFonts w:eastAsia="Calibri"/>
          <w:b/>
          <w:sz w:val="26"/>
          <w:szCs w:val="26"/>
          <w:lang w:val="en-US"/>
        </w:rPr>
        <w:t>VIII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Доля обучающихся, для которых созданы равные условия получения качественного образования вне зависимости от места их нахождения посредством</w:t>
      </w:r>
      <w:r w:rsidRPr="009E659A">
        <w:rPr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предоставления доступа к федеральной информационно-сервисной платформе цифровой образовательной среды (%)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рассчитывается по формуле: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8"/>
          <w:sz w:val="26"/>
          <w:szCs w:val="26"/>
        </w:rPr>
        <w:drawing>
          <wp:inline distT="0" distB="0" distL="0" distR="0" wp14:anchorId="449A5BE7" wp14:editId="70C48063">
            <wp:extent cx="2028825" cy="65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rFonts w:eastAsiaTheme="minorHAnsi"/>
          <w:sz w:val="26"/>
          <w:szCs w:val="26"/>
          <w:lang w:eastAsia="en-US"/>
        </w:rPr>
        <w:t>,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F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АОИСП</w:t>
      </w:r>
      <w:r w:rsidRPr="009E659A">
        <w:rPr>
          <w:rFonts w:eastAsiaTheme="minorHAnsi"/>
          <w:sz w:val="26"/>
          <w:szCs w:val="26"/>
          <w:lang w:eastAsia="en-US"/>
        </w:rPr>
        <w:t xml:space="preserve"> - доля обучающихся за отчетный год,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информационно-сервисной платформы цифровой образовательной среды, процент;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X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человек;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N - число муниципальных образований ХМАО-Югры, которым предоставлены субсидии по оснащению в целях внедрения цифровой образовательной среды в отчетном году, единиц;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Yвсего - общая численность обучающихся в отчетном году в соответствии с формой ОО-1 за отчетный период, человек.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t xml:space="preserve">         &lt;</w:t>
      </w:r>
      <w:r w:rsidRPr="009E659A">
        <w:rPr>
          <w:rFonts w:eastAsia="Calibri"/>
          <w:b/>
          <w:sz w:val="26"/>
          <w:szCs w:val="26"/>
          <w:lang w:val="en-US"/>
        </w:rPr>
        <w:t>IX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 (%)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рассчитывается по формуле: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8"/>
          <w:sz w:val="26"/>
          <w:szCs w:val="26"/>
        </w:rPr>
        <w:drawing>
          <wp:inline distT="0" distB="0" distL="0" distR="0" wp14:anchorId="3D7E3D24" wp14:editId="2EFC6C90">
            <wp:extent cx="2019300" cy="657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596F5B" w:rsidRPr="009E659A" w:rsidSect="00CE5D4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lastRenderedPageBreak/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F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ПРИСП</w:t>
      </w:r>
      <w:r w:rsidRPr="009E659A">
        <w:rPr>
          <w:rFonts w:eastAsiaTheme="minorHAnsi"/>
          <w:sz w:val="26"/>
          <w:szCs w:val="26"/>
          <w:lang w:eastAsia="en-US"/>
        </w:rP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X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Y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всего</w:t>
      </w:r>
      <w:r w:rsidRPr="009E659A">
        <w:rPr>
          <w:rFonts w:eastAsiaTheme="minorHAnsi"/>
          <w:sz w:val="26"/>
          <w:szCs w:val="26"/>
          <w:lang w:eastAsia="en-US"/>
        </w:rPr>
        <w:t xml:space="preserve"> - общая численность педагогических работников в Российской Федерации в отчетном году в соответствии с формой №ОО-1 за отчетный период, человек.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t xml:space="preserve">       &lt;</w:t>
      </w:r>
      <w:r w:rsidRPr="009E659A">
        <w:rPr>
          <w:rFonts w:eastAsia="Calibri"/>
          <w:b/>
          <w:sz w:val="26"/>
          <w:szCs w:val="26"/>
          <w:lang w:val="en-US"/>
        </w:rPr>
        <w:t>X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(%)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рассчитывается по формуле: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8"/>
          <w:sz w:val="26"/>
          <w:szCs w:val="26"/>
        </w:rPr>
        <w:drawing>
          <wp:inline distT="0" distB="0" distL="0" distR="0" wp14:anchorId="24DDAC07" wp14:editId="671D489B">
            <wp:extent cx="2028825" cy="657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F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ООИСП</w:t>
      </w:r>
      <w:r w:rsidRPr="009E659A">
        <w:rPr>
          <w:rFonts w:eastAsiaTheme="minorHAnsi"/>
          <w:sz w:val="26"/>
          <w:szCs w:val="26"/>
          <w:lang w:eastAsia="en-US"/>
        </w:rPr>
        <w:t xml:space="preserve"> 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X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число образовательных организаций, реализующих программы общего образования, 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 в i-м субъекте Российской Федерации, единиц;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E659A">
        <w:rPr>
          <w:rFonts w:eastAsiaTheme="minorHAnsi"/>
          <w:sz w:val="26"/>
          <w:szCs w:val="26"/>
          <w:lang w:eastAsia="en-US"/>
        </w:rPr>
        <w:t>Y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всего</w:t>
      </w:r>
      <w:r w:rsidRPr="009E659A">
        <w:rPr>
          <w:rFonts w:eastAsiaTheme="minorHAnsi"/>
          <w:sz w:val="26"/>
          <w:szCs w:val="26"/>
          <w:lang w:eastAsia="en-US"/>
        </w:rPr>
        <w:t xml:space="preserve"> - общее количество образовательных организаций, реализующих образовательные программы общего образования, в Российской Федерации в соответствии с формой №ОО-1 за отчетный период, единиц.</w:t>
      </w:r>
    </w:p>
    <w:p w:rsidR="00596F5B" w:rsidRPr="009E659A" w:rsidRDefault="00596F5B" w:rsidP="00596F5B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  <w:sectPr w:rsidR="00596F5B" w:rsidRPr="009E659A" w:rsidSect="00E20A6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lastRenderedPageBreak/>
        <w:t xml:space="preserve">         &lt;</w:t>
      </w:r>
      <w:r w:rsidRPr="009E659A">
        <w:rPr>
          <w:rFonts w:eastAsia="Calibri"/>
          <w:b/>
          <w:sz w:val="26"/>
          <w:szCs w:val="26"/>
          <w:lang w:val="en-US"/>
        </w:rPr>
        <w:t>XI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рассчитывается по формуле:</w:t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noProof/>
          <w:position w:val="-34"/>
          <w:sz w:val="26"/>
          <w:szCs w:val="26"/>
        </w:rPr>
        <w:drawing>
          <wp:inline distT="0" distB="0" distL="0" distR="0" wp14:anchorId="697747C2" wp14:editId="2008DB6F">
            <wp:extent cx="1866900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Pr="009E659A" w:rsidRDefault="00596F5B" w:rsidP="00596F5B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eastAsia="en-US"/>
        </w:rPr>
      </w:pP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где:</w:t>
      </w:r>
    </w:p>
    <w:p w:rsidR="00596F5B" w:rsidRPr="009E659A" w:rsidRDefault="00596F5B" w:rsidP="00596F5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A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B</w:t>
      </w:r>
      <w:r w:rsidRPr="009E659A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9E659A">
        <w:rPr>
          <w:rFonts w:eastAsiaTheme="minorHAnsi"/>
          <w:sz w:val="26"/>
          <w:szCs w:val="26"/>
          <w:lang w:eastAsia="en-US"/>
        </w:rPr>
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i - номер субъекта Российской Федерации;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N - количество субъектов в Российской Федерации.</w:t>
      </w:r>
    </w:p>
    <w:p w:rsidR="00596F5B" w:rsidRPr="009E659A" w:rsidRDefault="00596F5B" w:rsidP="00596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E659A">
        <w:rPr>
          <w:rFonts w:eastAsiaTheme="minorHAnsi"/>
          <w:sz w:val="26"/>
          <w:szCs w:val="26"/>
          <w:lang w:eastAsia="en-US"/>
        </w:rPr>
        <w:t>C - общая численность педагогических работников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t xml:space="preserve">       &lt;</w:t>
      </w:r>
      <w:r w:rsidRPr="009E659A">
        <w:rPr>
          <w:rFonts w:eastAsia="Calibri"/>
          <w:b/>
          <w:sz w:val="26"/>
          <w:szCs w:val="26"/>
          <w:lang w:val="en-US"/>
        </w:rPr>
        <w:t>XII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этого возраста (%)</w:t>
      </w:r>
    </w:p>
    <w:p w:rsidR="00596F5B" w:rsidRPr="009E659A" w:rsidRDefault="00596F5B" w:rsidP="00596F5B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E659A">
        <w:rPr>
          <w:rFonts w:ascii="Times New Roman" w:hAnsi="Times New Roman" w:cs="Times New Roman"/>
          <w:sz w:val="26"/>
          <w:szCs w:val="26"/>
        </w:rPr>
        <w:t xml:space="preserve">Для расчета используются данные формы федерального статистического наблюдения «Приложение к форме № 1-МО «Показатели для оценки эффективности деятельности органов местного самоуправления городских округов и муниципальных районов». </w:t>
      </w:r>
      <w:hyperlink r:id="rId35" w:tooltip="Распоряжение Правительства ХМАО - Югры от 15.03.2013 N 92-рп (ред. от 26.08.2022) &quot;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&quot; (вместе с &quot;Перечнем п">
        <w:r w:rsidRPr="009E659A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9E659A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Югры».</w:t>
      </w:r>
    </w:p>
    <w:p w:rsidR="00596F5B" w:rsidRPr="009E659A" w:rsidRDefault="00596F5B" w:rsidP="00596F5B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E659A">
        <w:rPr>
          <w:rFonts w:ascii="Times New Roman" w:hAnsi="Times New Roman" w:cs="Times New Roman"/>
          <w:sz w:val="26"/>
          <w:szCs w:val="26"/>
        </w:rPr>
        <w:lastRenderedPageBreak/>
        <w:t>Показатель устанавливается в соответствии с имеющейся очередностью в дошкольные образовательные учреждения. С 2021 года очередность отсутствует, 100% детей обеспечены местами. Данные подтверждены АИС «Барс» (учет детей дошкольного возраста, нуждающихся в предоставлении мест).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t xml:space="preserve">        &lt;</w:t>
      </w:r>
      <w:r w:rsidRPr="009E659A">
        <w:rPr>
          <w:rFonts w:eastAsia="Calibri"/>
          <w:b/>
          <w:sz w:val="26"/>
          <w:szCs w:val="26"/>
          <w:lang w:val="en-US"/>
        </w:rPr>
        <w:t>XIII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pacing w:val="-6"/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</w:r>
    </w:p>
    <w:p w:rsidR="00596F5B" w:rsidRPr="009E659A" w:rsidRDefault="00596F5B" w:rsidP="00596F5B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E659A">
        <w:rPr>
          <w:rFonts w:ascii="Times New Roman" w:hAnsi="Times New Roman" w:cs="Times New Roman"/>
          <w:sz w:val="26"/>
          <w:szCs w:val="26"/>
        </w:rPr>
        <w:t xml:space="preserve">Показатель рассчитан в разделе 2.9 формы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</w:t>
      </w:r>
      <w:hyperlink r:id="rId36" w:tooltip="Распоряжение Правительства ХМАО - Югры от 15.03.2013 N 92-рп (ред. от 26.08.2022) &quot;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&quot; (вместе с &quot;Перечнем п">
        <w:r w:rsidRPr="009E659A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9E659A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Определяется соотношением численности обучающихся в муниципальных общеобразовательных организациях, занимающихся в одну смену, к общей численности обучающихся в муниципальных общеобразовательных организациях.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 xml:space="preserve">Рассчитывается по формуле:         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object w:dxaOrig="202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8.25pt" o:ole="">
            <v:imagedata r:id="rId37" o:title=""/>
          </v:shape>
          <o:OLEObject Type="Embed" ProgID="Equation.3" ShapeID="_x0000_i1025" DrawAspect="Content" ObjectID="_1766563869" r:id="rId38"/>
        </w:object>
      </w:r>
    </w:p>
    <w:p w:rsidR="00596F5B" w:rsidRPr="009E659A" w:rsidRDefault="00596F5B" w:rsidP="00596F5B">
      <w:pPr>
        <w:widowControl w:val="0"/>
        <w:autoSpaceDE w:val="0"/>
        <w:autoSpaceDN w:val="0"/>
        <w:ind w:firstLine="709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где: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noProof/>
          <w:sz w:val="26"/>
          <w:szCs w:val="26"/>
        </w:rPr>
        <w:drawing>
          <wp:inline distT="0" distB="0" distL="0" distR="0" wp14:anchorId="0ED6F1C4" wp14:editId="6705A7C5">
            <wp:extent cx="180975" cy="180975"/>
            <wp:effectExtent l="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rFonts w:eastAsia="Calibri"/>
          <w:sz w:val="26"/>
          <w:szCs w:val="26"/>
        </w:rPr>
        <w:t>-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организациях;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noProof/>
          <w:sz w:val="26"/>
          <w:szCs w:val="26"/>
        </w:rPr>
        <w:drawing>
          <wp:inline distT="0" distB="0" distL="0" distR="0" wp14:anchorId="5F0219EA" wp14:editId="6EA90EAE">
            <wp:extent cx="200025" cy="200025"/>
            <wp:effectExtent l="0" t="0" r="0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rFonts w:eastAsia="Calibri"/>
          <w:sz w:val="26"/>
          <w:szCs w:val="26"/>
        </w:rPr>
        <w:t xml:space="preserve"> - численность обучающихся, занимающихся во вторую смену (форма №ОО-1 раздел 2.9 сумма строк 01-03 графа 4);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У - численность обучающихся (всего) (форма № ОО-1 раздел 2.1.1.1 строка 10 графа 3, раздел 2.1.2.1 строка 24 графа 3, раздел 2.1.3.1 строка 10 графа 3).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b/>
          <w:sz w:val="26"/>
          <w:szCs w:val="26"/>
        </w:rPr>
        <w:sectPr w:rsidR="00596F5B" w:rsidRPr="009E659A" w:rsidSect="00E20A6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9E659A">
        <w:rPr>
          <w:rFonts w:eastAsia="Calibri"/>
          <w:b/>
          <w:sz w:val="26"/>
          <w:szCs w:val="26"/>
        </w:rPr>
        <w:lastRenderedPageBreak/>
        <w:t xml:space="preserve">        &lt;</w:t>
      </w:r>
      <w:r w:rsidRPr="009E659A">
        <w:rPr>
          <w:rFonts w:eastAsia="Calibri"/>
          <w:b/>
          <w:sz w:val="26"/>
          <w:szCs w:val="26"/>
          <w:lang w:val="en-US"/>
        </w:rPr>
        <w:t>XIV</w:t>
      </w:r>
      <w:r w:rsidRPr="009E659A">
        <w:rPr>
          <w:rFonts w:eastAsia="Calibri"/>
          <w:b/>
          <w:sz w:val="26"/>
          <w:szCs w:val="26"/>
        </w:rPr>
        <w:t>&gt;</w:t>
      </w:r>
      <w:r w:rsidRPr="009E659A">
        <w:rPr>
          <w:spacing w:val="-6"/>
          <w:sz w:val="22"/>
          <w:szCs w:val="22"/>
        </w:rPr>
        <w:t xml:space="preserve"> </w:t>
      </w:r>
      <w:r w:rsidRPr="009E659A">
        <w:rPr>
          <w:rFonts w:eastAsia="Calibri"/>
          <w:sz w:val="26"/>
          <w:szCs w:val="26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</w:r>
    </w:p>
    <w:p w:rsidR="00596F5B" w:rsidRPr="009E659A" w:rsidRDefault="00596F5B" w:rsidP="00596F5B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9E659A">
        <w:rPr>
          <w:sz w:val="26"/>
          <w:szCs w:val="26"/>
        </w:rPr>
        <w:t>Рассчитывается по формуле:</w:t>
      </w:r>
    </w:p>
    <w:p w:rsidR="00596F5B" w:rsidRPr="009E659A" w:rsidRDefault="00596F5B" w:rsidP="00596F5B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9E659A">
        <w:rPr>
          <w:sz w:val="26"/>
          <w:szCs w:val="26"/>
        </w:rPr>
        <w:t>(ЧОоу</w:t>
      </w:r>
      <w:r w:rsidRPr="009E659A">
        <w:rPr>
          <w:sz w:val="26"/>
          <w:szCs w:val="26"/>
          <w:vertAlign w:val="subscript"/>
        </w:rPr>
        <w:t>осо</w:t>
      </w:r>
      <w:r w:rsidRPr="009E659A">
        <w:rPr>
          <w:sz w:val="26"/>
          <w:szCs w:val="26"/>
        </w:rPr>
        <w:t xml:space="preserve"> / ЧОоу) * 100, где:</w:t>
      </w:r>
    </w:p>
    <w:p w:rsidR="00596F5B" w:rsidRPr="009E659A" w:rsidRDefault="00596F5B" w:rsidP="00596F5B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9E659A">
        <w:rPr>
          <w:sz w:val="26"/>
          <w:szCs w:val="26"/>
        </w:rPr>
        <w:t>ЧОоу</w:t>
      </w:r>
      <w:r w:rsidRPr="009E659A">
        <w:rPr>
          <w:sz w:val="26"/>
          <w:szCs w:val="26"/>
          <w:vertAlign w:val="subscript"/>
        </w:rPr>
        <w:t>осо</w:t>
      </w:r>
      <w:r w:rsidRPr="009E659A">
        <w:rPr>
          <w:sz w:val="26"/>
          <w:szCs w:val="26"/>
        </w:rPr>
        <w:t xml:space="preserve"> – численность муниципальных общеобразовательных организаций, соответствующих современным требованиям обучения (дополнительные сведения);</w:t>
      </w:r>
    </w:p>
    <w:p w:rsidR="00596F5B" w:rsidRPr="009E659A" w:rsidRDefault="00596F5B" w:rsidP="00596F5B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9E659A">
        <w:rPr>
          <w:sz w:val="26"/>
          <w:szCs w:val="26"/>
        </w:rPr>
        <w:t>ЧОоу – численность муниципальных общеобразовательных организаций (периодическая отчетность, форма № ОО-2).</w:t>
      </w:r>
    </w:p>
    <w:p w:rsidR="00596F5B" w:rsidRPr="009E659A" w:rsidRDefault="00596F5B" w:rsidP="00596F5B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9E659A">
        <w:rPr>
          <w:sz w:val="26"/>
          <w:szCs w:val="26"/>
        </w:rPr>
        <w:t xml:space="preserve">Рассчитывается в соответствии с </w:t>
      </w:r>
      <w:hyperlink r:id="rId41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">
        <w:r w:rsidRPr="009E659A">
          <w:rPr>
            <w:sz w:val="26"/>
            <w:szCs w:val="26"/>
          </w:rPr>
          <w:t>постановлением</w:t>
        </w:r>
      </w:hyperlink>
      <w:r w:rsidRPr="009E659A">
        <w:rPr>
          <w:sz w:val="26"/>
          <w:szCs w:val="26"/>
        </w:rPr>
        <w:t xml:space="preserve">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№ 19782-АЦ/Д14и. </w:t>
      </w:r>
      <w:hyperlink r:id="rId42" w:tooltip="Распоряжение Правительства ХМАО - Югры от 15.03.2013 N 92-рп (ред. от 26.08.2022) &quot;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&quot; (вместе с &quot;Перечнем п">
        <w:r w:rsidRPr="009E659A">
          <w:rPr>
            <w:sz w:val="26"/>
            <w:szCs w:val="26"/>
          </w:rPr>
          <w:t>Распоряжение</w:t>
        </w:r>
      </w:hyperlink>
      <w:r w:rsidRPr="009E659A">
        <w:rPr>
          <w:sz w:val="26"/>
          <w:szCs w:val="26"/>
        </w:rPr>
        <w:t xml:space="preserve"> Правительства ХМАО -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</w: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lastRenderedPageBreak/>
        <w:t>Таблица 1</w:t>
      </w: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 xml:space="preserve">Распределение финансовых ресурсов муниципальной программы (по годам)     </w:t>
      </w: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29"/>
        <w:gridCol w:w="2269"/>
        <w:gridCol w:w="1277"/>
        <w:gridCol w:w="1277"/>
        <w:gridCol w:w="1277"/>
        <w:gridCol w:w="1274"/>
        <w:gridCol w:w="1277"/>
        <w:gridCol w:w="1227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Номер структурного элемента (основного мероприятия)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Ответственный исполнитель / соисполнитель, учреждение, организация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Источники финансирования</w:t>
            </w:r>
          </w:p>
        </w:tc>
        <w:tc>
          <w:tcPr>
            <w:tcW w:w="2425" w:type="pct"/>
            <w:gridSpan w:val="6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Финансовые затраты на реализацию, тыс.рублей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Всего</w:t>
            </w:r>
          </w:p>
        </w:tc>
        <w:tc>
          <w:tcPr>
            <w:tcW w:w="2018" w:type="pct"/>
            <w:gridSpan w:val="5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rPr>
          <w:trHeight w:val="464"/>
        </w:trPr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407" w:type="pct"/>
            <w:vMerge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2024 год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2025 год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2026 год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2027 год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2028 год</w:t>
            </w:r>
          </w:p>
        </w:tc>
      </w:tr>
      <w:tr w:rsidR="00596F5B" w:rsidRPr="009E659A" w:rsidTr="00B40801">
        <w:trPr>
          <w:trHeight w:val="464"/>
        </w:trPr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407" w:type="pct"/>
            <w:vMerge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vMerge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vMerge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vMerge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vMerge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2" w:type="pct"/>
            <w:vMerge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</w:t>
            </w:r>
          </w:p>
        </w:tc>
        <w:tc>
          <w:tcPr>
            <w:tcW w:w="781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</w:t>
            </w:r>
          </w:p>
        </w:tc>
        <w:tc>
          <w:tcPr>
            <w:tcW w:w="678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</w:t>
            </w:r>
          </w:p>
        </w:tc>
        <w:tc>
          <w:tcPr>
            <w:tcW w:w="723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9E659A"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Подпрограмма 1 Общее образование. Дополнительное образование.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Проектная часть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П.1.1.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Портфель проектов «Образование», региональный проект «Успех каждого ребенка» (III, IV, V)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П.1.1.1.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П.1.2.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Портфель проектов «Образование», региональный проект «Цифровая образовательная среда» (V</w:t>
            </w:r>
            <w:r w:rsidRPr="009E659A">
              <w:rPr>
                <w:lang w:val="en-US"/>
              </w:rPr>
              <w:t>II</w:t>
            </w:r>
            <w:r w:rsidRPr="009E659A">
              <w:t>, VIII, IX, X)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29"/>
        <w:gridCol w:w="2269"/>
        <w:gridCol w:w="1277"/>
        <w:gridCol w:w="1277"/>
        <w:gridCol w:w="1277"/>
        <w:gridCol w:w="1274"/>
        <w:gridCol w:w="1277"/>
        <w:gridCol w:w="1227"/>
      </w:tblGrid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Процессная часть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Развитие системы дошкольного и общего образования (1, 2, 3)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9 297,50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9 297,50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1 859,50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1.1.1.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5 722,50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8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5 722,50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1 144,50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1.1.2.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3 575,00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715,00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715,00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715,00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1.1.3.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32"/>
        <w:gridCol w:w="2269"/>
        <w:gridCol w:w="1277"/>
        <w:gridCol w:w="1277"/>
        <w:gridCol w:w="1277"/>
        <w:gridCol w:w="1274"/>
        <w:gridCol w:w="1277"/>
        <w:gridCol w:w="1224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1.2.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Развитие системы дополнительного образования детей (III, VI, 11, 12, 13)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342 758,50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68 482,40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68 527,40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68 582,90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68 582,90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68 582,90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342 758,50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68 482,40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68 527,40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68 582,90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68 582,90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68 582,90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1.2.1.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62 322,00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12 395,10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12 440,10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12 495,60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12 495,60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12 495,60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62 322,00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12 395,10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12 440,10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12 495,60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12 495,60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12 495,60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1.2.2.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Персонифицированное финансирование дополнительного образования детей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280 436,50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56 087,30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56 087,30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56 087,30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56 087,30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56 087,30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1.3.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Обеспечение реализации общеобразовательных программ в образовательных организациях, расположенных на территории города Когалыма (</w:t>
            </w:r>
            <w:r w:rsidRPr="009E659A">
              <w:rPr>
                <w:lang w:val="en-US"/>
              </w:rPr>
              <w:t>I</w:t>
            </w:r>
            <w:r w:rsidRPr="009E659A">
              <w:t xml:space="preserve">, </w:t>
            </w:r>
            <w:r w:rsidRPr="009E659A">
              <w:rPr>
                <w:lang w:val="en-US"/>
              </w:rPr>
              <w:t>II</w:t>
            </w:r>
            <w:r w:rsidRPr="009E659A">
              <w:t>, 4, 12)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13 507 518,40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2 596 397,60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2 722 894,40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2 729 408,80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2 729 408,80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2 729 408,80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246 859,00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11 216 490,20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2 147 450,20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2 267 260,00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2 267 260,00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2 267 260,00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2 267 260,00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2 044 169,20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399 575,60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406 262,60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1.3.1.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13 144 245,40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2 523 743,00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2 650 239,80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2 656 754,20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2 656 754,20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2 656 754,20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246 859,00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2 044 169,20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399 575,60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406 262,60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10 853 217,20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2 074 795,60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2 194 605,40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2 194 605,40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2 194 605,40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2 194 605,40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35"/>
        <w:gridCol w:w="2269"/>
        <w:gridCol w:w="1277"/>
        <w:gridCol w:w="1277"/>
        <w:gridCol w:w="1277"/>
        <w:gridCol w:w="1274"/>
        <w:gridCol w:w="1277"/>
        <w:gridCol w:w="1221"/>
      </w:tblGrid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1.3.1.1.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246 859,00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1.3.1.2.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Реализация полномочий органов местного самоуправления в сфере общего образования 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2 044 169,20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399 575,60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406 262,60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0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2 044 169,20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399 575,60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406 262,60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412 777,00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0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1.3.1.3.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10 643 287,20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2 032 809,60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2 152 619,40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2 152 619,40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2 152 619,40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2 152 619,40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38"/>
        <w:gridCol w:w="2269"/>
        <w:gridCol w:w="1277"/>
        <w:gridCol w:w="1277"/>
        <w:gridCol w:w="1277"/>
        <w:gridCol w:w="1274"/>
        <w:gridCol w:w="1277"/>
        <w:gridCol w:w="1218"/>
      </w:tblGrid>
      <w:tr w:rsidR="00596F5B" w:rsidRPr="009E659A" w:rsidTr="00B40801">
        <w:tc>
          <w:tcPr>
            <w:tcW w:w="3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  <w:r w:rsidRPr="009E659A">
              <w:t>полномочий в области образования в рамках основного мероприятия "Обеспечение реализации основных и дополнительных общеобразовательных программ в образовательных организациях, расположенных на территории Ханты-Мансийского автономного округа – Югры" подпрограммы "Общее образование. Дополнительное образование детей" государственной программы "Развитие образования" *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96F5B" w:rsidRPr="009E659A" w:rsidRDefault="00596F5B" w:rsidP="00B40801"/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1.3.1.4.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рамках основного мероприятия "Финансовое обеспечение полномочий исполнительного органа государственной власти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209 930,00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41 986,00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41 986,00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41 986,00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41 986,00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41 986,00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41"/>
        <w:gridCol w:w="2269"/>
        <w:gridCol w:w="1277"/>
        <w:gridCol w:w="1277"/>
        <w:gridCol w:w="1277"/>
        <w:gridCol w:w="1274"/>
        <w:gridCol w:w="1277"/>
        <w:gridCol w:w="1215"/>
      </w:tblGrid>
      <w:tr w:rsidR="00596F5B" w:rsidRPr="009E659A" w:rsidTr="00B40801">
        <w:tc>
          <w:tcPr>
            <w:tcW w:w="3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  <w:r w:rsidRPr="009E659A">
              <w:t>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96F5B" w:rsidRPr="009E659A" w:rsidRDefault="00596F5B" w:rsidP="00B40801"/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1.3.2.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58 800,00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11 760,00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11 760,00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11 760,00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11 760,00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11 760,00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1.3.3.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304 473,00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60 894,60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60 894,60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60 894,60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60 894,60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60 894,60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44"/>
        <w:gridCol w:w="2269"/>
        <w:gridCol w:w="1277"/>
        <w:gridCol w:w="1277"/>
        <w:gridCol w:w="1277"/>
        <w:gridCol w:w="1274"/>
        <w:gridCol w:w="1277"/>
        <w:gridCol w:w="1212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1.4.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 Организация отдыха и оздоровления детей (10, 11, 12)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Когалыма/УКиС  (МАУ ДО «СШ «Дворец спорта»), УВП (МАУ «МКЦ «Феникс»)/УВП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263 773,30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52 525,20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52 812,10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52 812,00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52 812,00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52 812,00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152 021,00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30 404,20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30 404,20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30 404,20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30 404,20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30 404,20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111 752,30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22 121,00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22 407,90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22 407,80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22 407,80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22 407,80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1.4.1.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spacing w:val="-6"/>
              </w:rPr>
            </w:pPr>
            <w:r w:rsidRPr="009E659A">
              <w:rPr>
                <w:spacing w:val="-6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245 985,90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48 982,30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49 250,90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49 250,90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49 250,90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49 250,90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149 141,50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29 828,30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29 828,30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29 828,30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29 828,30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29 828,30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96 844,40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19 154,00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19 422,60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19 422,60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19 422,60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19 422,60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УКиС (МАУ ДО «СШ «Дворец спорта»)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6 021,10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1 193,50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1 206,90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1 206,90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1 206,90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1 206,90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2 131,50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3 889,60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767,20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780,60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780,60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780,60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780,60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 УВП (МАУ «МКЦ «Феникс»)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1 901,00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380,20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380,20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380,20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380,20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380,20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748,00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spacing w:val="-6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1 153,00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230,60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230,60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230,60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230,60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230,60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1.4.2.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spacing w:val="-6"/>
              </w:rPr>
            </w:pPr>
            <w:r w:rsidRPr="009E659A">
              <w:rPr>
                <w:spacing w:val="-6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 УКиС (МАУ ДО «СШ «Дворец спорта»)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6 982,40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1 396,40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1 396,50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1 396,50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1 396,50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1 396,50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 УВП (МАУ «МКЦ «Феникс»)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1 412,90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278,80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283,60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283,50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283,50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283,50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1 470,00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294,00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294,00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294,00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294,00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294,00</w:t>
            </w:r>
          </w:p>
        </w:tc>
      </w:tr>
    </w:tbl>
    <w:p w:rsidR="00596F5B" w:rsidRPr="009E659A" w:rsidRDefault="00596F5B" w:rsidP="00596F5B">
      <w:pPr>
        <w:sectPr w:rsidR="00596F5B" w:rsidRPr="009E659A" w:rsidSect="00533626">
          <w:pgSz w:w="16838" w:h="11906" w:orient="landscape"/>
          <w:pgMar w:top="2410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51"/>
        <w:gridCol w:w="2269"/>
        <w:gridCol w:w="1277"/>
        <w:gridCol w:w="1277"/>
        <w:gridCol w:w="1277"/>
        <w:gridCol w:w="1274"/>
        <w:gridCol w:w="1277"/>
        <w:gridCol w:w="1205"/>
      </w:tblGrid>
      <w:tr w:rsidR="00596F5B" w:rsidRPr="009E659A" w:rsidTr="00B40801">
        <w:tc>
          <w:tcPr>
            <w:tcW w:w="1859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lastRenderedPageBreak/>
              <w:t xml:space="preserve">Итого по подпрограмме 1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14 124 547,70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2 719 504,70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2 846 333,40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2 852 903,20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2 852 903,20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2 852 903,20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246 859,00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11 368 511,20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2 177 854,40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2 509 177,50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492 278,50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499 297,40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505 867,20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505 867,20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505 867,20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59" w:type="pct"/>
            <w:gridSpan w:val="3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 том числе: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59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Проектная часть подпрограммы 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240,00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59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Процессная часть подпрограммы 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14 123 347,70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2 719 264,70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2 846 093,40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2 852 663,20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2 852 663,20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2 852 663,20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246 859,00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49 371,80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11 368 511,20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2 177 854,40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2 297 664,20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2 507 977,50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492 038,50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499 057,40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505 627,20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505 627,20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505 627,20</w:t>
            </w:r>
          </w:p>
        </w:tc>
      </w:tr>
      <w:tr w:rsidR="00596F5B" w:rsidRPr="009E659A" w:rsidTr="00B40801">
        <w:tc>
          <w:tcPr>
            <w:tcW w:w="1859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Процессная часть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Развитие системы оценки качества образования, включающей оценку результатов деятельности по реализации федерального государственного 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4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4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4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</w:tbl>
    <w:p w:rsidR="00596F5B" w:rsidRPr="009E659A" w:rsidRDefault="00596F5B" w:rsidP="00596F5B">
      <w:pPr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54"/>
        <w:gridCol w:w="2269"/>
        <w:gridCol w:w="1277"/>
        <w:gridCol w:w="1277"/>
        <w:gridCol w:w="1277"/>
        <w:gridCol w:w="1274"/>
        <w:gridCol w:w="1277"/>
        <w:gridCol w:w="1202"/>
      </w:tblGrid>
      <w:tr w:rsidR="00596F5B" w:rsidRPr="009E659A" w:rsidTr="00B40801">
        <w:tc>
          <w:tcPr>
            <w:tcW w:w="393" w:type="pct"/>
            <w:vAlign w:val="center"/>
          </w:tcPr>
          <w:p w:rsidR="00596F5B" w:rsidRPr="009E659A" w:rsidRDefault="00596F5B" w:rsidP="00B40801"/>
        </w:tc>
        <w:tc>
          <w:tcPr>
            <w:tcW w:w="781" w:type="pct"/>
            <w:vAlign w:val="center"/>
          </w:tcPr>
          <w:p w:rsidR="00596F5B" w:rsidRPr="009E659A" w:rsidRDefault="00596F5B" w:rsidP="00B40801">
            <w:pPr>
              <w:jc w:val="center"/>
            </w:pPr>
            <w:r w:rsidRPr="009E659A">
              <w:t>образовательного стандарта и учет динамики достижений каждого обучающегося (1, 2, 3)</w:t>
            </w:r>
          </w:p>
        </w:tc>
        <w:tc>
          <w:tcPr>
            <w:tcW w:w="685" w:type="pct"/>
            <w:vAlign w:val="center"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</w:tcPr>
          <w:p w:rsidR="00596F5B" w:rsidRPr="009E659A" w:rsidRDefault="00596F5B" w:rsidP="00B40801"/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2.1.1.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Организация и проведение государственной итоговой аттестации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Итого по подпрограмме 2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 том числе: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Процессная часть подпрограммы 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Подпрограмма 3.  Молодёжь города Когалыма.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Проектная часть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П.3.1.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Портфель проектов «Образование», региональный проект «Социальная активность»  (показатель VI)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5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П.3.1.1.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11,00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53362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54"/>
        <w:gridCol w:w="2269"/>
        <w:gridCol w:w="1277"/>
        <w:gridCol w:w="1277"/>
        <w:gridCol w:w="1277"/>
        <w:gridCol w:w="1274"/>
        <w:gridCol w:w="1277"/>
        <w:gridCol w:w="1202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П.3.2.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Портфель проектов «Образование», региональный проект «Патриотическое воспитание граждан Российской Федерации»  (показатель 5, 6)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6 631,60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1 178,60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1 178,60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1 424,80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1 424,80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14,30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2 306,70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4 258,40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П.3.2.1.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6 631,60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1 178,60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1 178,60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1 424,80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1 424,80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14,30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2 306,70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4 258,40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Процессная часть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Создание условий для развития духовно-нравственных и гражданско,- военно -патриотических качеств детей и молодежи ( 5, 6, 7)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Когалыма/ МАУ «МКЦ «Феникс»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6 336,00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6 336,00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1 267,20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3.1.1.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 (МАУ «МКЦ «Феникс»)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2 436,00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487,20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487,20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487,20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487,20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487,20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3 400,00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680,00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3.1.2.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57"/>
        <w:gridCol w:w="2269"/>
        <w:gridCol w:w="1277"/>
        <w:gridCol w:w="1277"/>
        <w:gridCol w:w="1277"/>
        <w:gridCol w:w="1274"/>
        <w:gridCol w:w="1277"/>
        <w:gridCol w:w="1199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3.2.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Создание условий для разностороннего развития, самореализации и роста созидательной активности молодёжи  (5, 6, 7, 14)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Когалыма/УВП, МАУ «МКЦ «Феникс»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22 657,00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4 627,40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7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22 657,00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4 627,40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4 507,40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3.2.1.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    (МАУ «МКЦ «Феникс»)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7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3 496,00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699,20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699,20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699,20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699,20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699,20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2 370,00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570,00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450,00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3.2.2.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   (МАУ «МКЦ «Феникс»)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1 080,50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216,10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216,10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216,10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216,10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216,10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3.2.3.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Поддержка студентов педагогических вузов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750,00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150,00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150,00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3.2.4.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14 960,50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2 992,10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2 992,10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2 992,10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2 992,10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2 992,10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3.3.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Обеспечение  деятельности учреждения сферы работы с молодёжью и развитие его материально-технической базы (7, 14)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  (МАУ «МКЦ «Феникс»/  МКУ «ОЭХД»)</w:t>
            </w:r>
          </w:p>
        </w:tc>
        <w:tc>
          <w:tcPr>
            <w:tcW w:w="723" w:type="pct"/>
            <w:shd w:val="clear" w:color="auto" w:fill="auto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267 934,50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52 595,90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53 627,20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53 903,80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53 903,80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53 903,80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7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267 934,50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52 595,90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53 627,20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53 903,80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53 903,80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53 903,80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53362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70"/>
        <w:gridCol w:w="2269"/>
        <w:gridCol w:w="1277"/>
        <w:gridCol w:w="1277"/>
        <w:gridCol w:w="1277"/>
        <w:gridCol w:w="1274"/>
        <w:gridCol w:w="1277"/>
        <w:gridCol w:w="1186"/>
      </w:tblGrid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3.3.1.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   (МАУ «МКЦ «Феникс»)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212 883,00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41 821,60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42 566,30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42 831,70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42 831,70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42 831,70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3.3.2.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spacing w:val="-6"/>
              </w:rPr>
            </w:pPr>
            <w:r w:rsidRPr="009E659A">
              <w:rPr>
                <w:spacing w:val="-6"/>
              </w:rPr>
              <w:t>Обеспечение хозяйственного обслуживания и надлежащего состояния учреждения молодежной политики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УВП   ( МКУ «ОЭХД»)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55 051,50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10 774,30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11 060,90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11 072,10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11 072,10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11 072,10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Итого по подпрограмме 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303 614,10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59 560,10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60 711,40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61 114,20</w:t>
            </w:r>
          </w:p>
        </w:tc>
        <w:tc>
          <w:tcPr>
            <w:tcW w:w="407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61 114,20</w:t>
            </w:r>
          </w:p>
        </w:tc>
        <w:tc>
          <w:tcPr>
            <w:tcW w:w="379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61 114,20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2 306,70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4 258,40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407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</w:p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379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</w:p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297 049,00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58 393,30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59 544,60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59 703,70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59 703,70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59 703,70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5" w:type="pct"/>
            <w:gridSpan w:val="3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 том числе: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5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Проектная часть подпрограммы 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6 686,60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1 189,60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1 189,60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1 435,80</w:t>
            </w:r>
          </w:p>
        </w:tc>
        <w:tc>
          <w:tcPr>
            <w:tcW w:w="407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1 435,80</w:t>
            </w:r>
          </w:p>
        </w:tc>
        <w:tc>
          <w:tcPr>
            <w:tcW w:w="379" w:type="pct"/>
            <w:shd w:val="clear" w:color="auto" w:fill="auto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1 435,80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2 306,70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4 258,40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121,50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25,30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25,30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65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Процессная часть подпрограммы 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296 927,50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58 370,50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59 521,80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59 678,40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59 678,40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59 678,40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296 927,50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58 370,50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59 521,80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59 678,40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59 678,40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59 678,40</w:t>
            </w:r>
          </w:p>
        </w:tc>
      </w:tr>
      <w:tr w:rsidR="00596F5B" w:rsidRPr="009E659A" w:rsidTr="00B40801">
        <w:tc>
          <w:tcPr>
            <w:tcW w:w="1865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63"/>
        <w:gridCol w:w="2269"/>
        <w:gridCol w:w="1277"/>
        <w:gridCol w:w="1277"/>
        <w:gridCol w:w="1277"/>
        <w:gridCol w:w="1274"/>
        <w:gridCol w:w="1277"/>
        <w:gridCol w:w="1193"/>
      </w:tblGrid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Задача №5. Обеспечение деятельности и управление в области образования на территории города Когалыма.</w:t>
            </w:r>
            <w:r w:rsidRPr="009E659A">
              <w:br w:type="page"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9E659A">
              <w:br w:type="page"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  <w:r w:rsidRPr="009E659A">
              <w:br w:type="page"/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Подпрограмма 4.   Ресурсное обеспечение в сфере образования.</w:t>
            </w: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Проектная часть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П.4.1.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Портфель проектов «Образование», региональный проект «Современная школа»  (показатели XI, </w:t>
            </w:r>
            <w:r w:rsidRPr="009E659A">
              <w:rPr>
                <w:lang w:val="en-US"/>
              </w:rPr>
              <w:t>XIII</w:t>
            </w:r>
            <w:r w:rsidRPr="009E659A">
              <w:t>, XIV, 9)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МКУ «УКС и ЖКК г. Когалыма»/ 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П.4.1.1.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МКУ «УКС и ЖКК г. Когалыма»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П.4.2.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Процессная часть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Финансовое обеспечение полномочий управления образования и ресурсного центра (1, 2, 3, 4, 8, 10)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324 002,70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63 550,20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64 554,60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65 299,30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65 299,30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65 299,30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8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324 002,70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63 550,20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64 554,60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65 299,30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65 299,30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65 299,30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53362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66"/>
        <w:gridCol w:w="2269"/>
        <w:gridCol w:w="1277"/>
        <w:gridCol w:w="1277"/>
        <w:gridCol w:w="1277"/>
        <w:gridCol w:w="1274"/>
        <w:gridCol w:w="1277"/>
        <w:gridCol w:w="1190"/>
      </w:tblGrid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4.1.1.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250 276,90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49 088,50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49 905,90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50 427,50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50 427,50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50 427,50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4.1.2.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Проведение мероприятий аппаратом управления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100,00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4.1.3.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73 225,80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14 361,70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14 548,70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14 771,80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14 771,80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14 771,80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70"/>
        <w:gridCol w:w="2269"/>
        <w:gridCol w:w="1277"/>
        <w:gridCol w:w="1277"/>
        <w:gridCol w:w="1277"/>
        <w:gridCol w:w="1274"/>
        <w:gridCol w:w="1277"/>
        <w:gridCol w:w="1186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4.2.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(8)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1 174 654,60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271 867,00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99 417,80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25 292,80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22 685,20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200 715,60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73 908,90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31 272,90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31 844,60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31 844,60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31 844,60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874 521,20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172 665,30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171 738,80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4.2.1.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43 000,00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43 000,00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4.2.2.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1 131 654,60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228 867,00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225 696,90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157 715,60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30 908,90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31 272,90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31 844,60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31 844,60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31 844,60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99 417,80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25 292,80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22 685,20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874 521,20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172 665,30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171 738,80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4.2.2.1.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335 400,60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69 616,20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66 446,10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66 446,10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66 446,10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66 446,10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35 091,60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6 384,10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6 748,10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7 319,80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7 319,80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7 319,80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99 417,80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25 292,80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22 685,20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200 891,20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37 939,30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37 012,80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41 979,70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41 979,70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41 979,70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4.2.2.2.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Организация питания обучающихся 5-11 классов (не относящиеся к льготной категории)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122 624,00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24 524,80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24 524,80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24 524,80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24 524,80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24 524,80</w:t>
            </w:r>
          </w:p>
        </w:tc>
      </w:tr>
    </w:tbl>
    <w:p w:rsidR="00596F5B" w:rsidRPr="009E659A" w:rsidRDefault="00596F5B" w:rsidP="00596F5B">
      <w:pPr>
        <w:jc w:val="center"/>
        <w:sectPr w:rsidR="00596F5B" w:rsidRPr="009E659A" w:rsidSect="0053362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73"/>
        <w:gridCol w:w="2269"/>
        <w:gridCol w:w="1277"/>
        <w:gridCol w:w="1277"/>
        <w:gridCol w:w="1277"/>
        <w:gridCol w:w="1274"/>
        <w:gridCol w:w="1277"/>
        <w:gridCol w:w="1183"/>
      </w:tblGrid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4.2.2.3.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spacing w:val="-6"/>
              </w:rPr>
            </w:pPr>
            <w:r w:rsidRPr="009E659A">
              <w:rPr>
                <w:spacing w:val="-6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673 630,00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134 726,00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134 726,00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134 726,00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134 726,00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134 726,00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4.3.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Развитие материально-технической базы образовательных организаций (</w:t>
            </w:r>
            <w:r w:rsidRPr="009E659A">
              <w:rPr>
                <w:lang w:val="en-US"/>
              </w:rPr>
              <w:t>XIV</w:t>
            </w:r>
            <w:r w:rsidRPr="009E659A">
              <w:t>)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2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2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2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</w:tbl>
    <w:p w:rsidR="00596F5B" w:rsidRPr="009E659A" w:rsidRDefault="00596F5B" w:rsidP="00596F5B">
      <w:pPr>
        <w:jc w:val="center"/>
        <w:sectPr w:rsidR="00596F5B" w:rsidRPr="009E659A" w:rsidSect="00533626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85"/>
        <w:gridCol w:w="2269"/>
        <w:gridCol w:w="1277"/>
        <w:gridCol w:w="1277"/>
        <w:gridCol w:w="1277"/>
        <w:gridCol w:w="1274"/>
        <w:gridCol w:w="1277"/>
        <w:gridCol w:w="1171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lastRenderedPageBreak/>
              <w:t>4.3.1.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Развитие инфраструктуры общего и дополнительного образования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5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5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81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695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0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Итого по подпрограмме 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2 398 134,80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1 234 894,70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290 251,50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290 996,20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290 996,20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290 996,20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321 094,10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246 669,10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22 685,20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1 375 563,10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673 707,20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171 738,80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701 477,60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314 218,40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95 827,50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97 143,90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97 143,90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97 143,90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0" w:type="pct"/>
            <w:gridSpan w:val="3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 том числе: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0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Проектная часть подпрограммы 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 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0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Процессная часть подпрограммы 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1 498 657,30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335 417,20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290 251,50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290 996,20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290 996,20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290 996,20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99 417,80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25 292,80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22 685,20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17 146,60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874 521,20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172 665,30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171 738,80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176 705,70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524 718,30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137 459,10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95 827,50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97 143,90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97 143,90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97 143,90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Проектная часть  в целом по муниципальной программе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907 364,10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900 907,10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1 429,60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1 675,80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1 675,80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1 675,80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223 983,00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222 131,40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505 300,30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501 753,60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178 080,80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177 022,10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262,80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265,30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265,30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265,30</w:t>
            </w:r>
          </w:p>
        </w:tc>
      </w:tr>
      <w:tr w:rsidR="00596F5B" w:rsidRPr="009E659A" w:rsidTr="00B40801">
        <w:tc>
          <w:tcPr>
            <w:tcW w:w="1870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</w:tbl>
    <w:p w:rsidR="00596F5B" w:rsidRPr="009E659A" w:rsidRDefault="00596F5B" w:rsidP="00596F5B">
      <w:pPr>
        <w:sectPr w:rsidR="00596F5B" w:rsidRPr="009E659A" w:rsidSect="0053362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452"/>
        <w:gridCol w:w="2192"/>
        <w:gridCol w:w="2269"/>
        <w:gridCol w:w="1277"/>
        <w:gridCol w:w="1277"/>
        <w:gridCol w:w="1277"/>
        <w:gridCol w:w="1274"/>
        <w:gridCol w:w="1277"/>
        <w:gridCol w:w="1164"/>
      </w:tblGrid>
      <w:tr w:rsidR="00596F5B" w:rsidRPr="009E659A" w:rsidTr="00B40801">
        <w:tc>
          <w:tcPr>
            <w:tcW w:w="1872" w:type="pct"/>
            <w:gridSpan w:val="3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lastRenderedPageBreak/>
              <w:t>В том числе: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Портфель проектов "Образование"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907 364,10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900 907,10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1 429,60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1 675,80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1 675,80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1 675,80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223 983,00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222 131,40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455,10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465,50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505 300,30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501 753,60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711,70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945,00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178 080,80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177 022,10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262,80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265,30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265,30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265,30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Портфель проектов "Демография"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Проекты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Процессная часть в целом по муниципальной программе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15 918 932,50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3 113 052,40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3 195 866,70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3 203 337,80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3 203 337,80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3 203 337,80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346 276,80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74 664,60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72 057,00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66 518,40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66 518,40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66 518,40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12 243 032,40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2 350 519,70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2 469 403,00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2 474 369,90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2 474 369,90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2 474 369,90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города Когалыма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3 329 623,30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687 868,10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654 406,70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662 449,50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662 449,50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662 449,50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2" w:type="pct"/>
            <w:gridSpan w:val="3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 по муниципальной программе: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16 826 296,60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4 013 959,50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3 197 296,30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3 205 013,60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3 205 013,60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3 205 013,60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570 259,80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296 796,00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72 512,10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12 748 332,70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2 852 273,30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2 470 114,70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2 475 314,90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2 475 314,90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2 475 314,90</w:t>
            </w:r>
          </w:p>
        </w:tc>
      </w:tr>
      <w:tr w:rsidR="00596F5B" w:rsidRPr="009E659A" w:rsidTr="00B40801">
        <w:tc>
          <w:tcPr>
            <w:tcW w:w="1872" w:type="pct"/>
            <w:gridSpan w:val="3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3 507 704,10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868 890,20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654 669,50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662 714,80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662 714,80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662 714,80</w:t>
            </w:r>
          </w:p>
        </w:tc>
      </w:tr>
    </w:tbl>
    <w:p w:rsidR="00596F5B" w:rsidRPr="009E659A" w:rsidRDefault="00596F5B" w:rsidP="00596F5B">
      <w:pPr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4646"/>
        <w:gridCol w:w="2270"/>
        <w:gridCol w:w="1277"/>
        <w:gridCol w:w="1277"/>
        <w:gridCol w:w="1277"/>
        <w:gridCol w:w="1274"/>
        <w:gridCol w:w="1277"/>
        <w:gridCol w:w="1161"/>
      </w:tblGrid>
      <w:tr w:rsidR="00596F5B" w:rsidRPr="009E659A" w:rsidTr="00B40801">
        <w:tc>
          <w:tcPr>
            <w:tcW w:w="1873" w:type="pct"/>
            <w:gridSpan w:val="2"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3" w:type="pct"/>
            <w:gridSpan w:val="2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 том числе:</w:t>
            </w:r>
          </w:p>
        </w:tc>
        <w:tc>
          <w:tcPr>
            <w:tcW w:w="723" w:type="pct"/>
            <w:shd w:val="clear" w:color="auto" w:fill="auto"/>
            <w:vAlign w:val="bottom"/>
            <w:hideMark/>
          </w:tcPr>
          <w:p w:rsidR="00596F5B" w:rsidRPr="009E659A" w:rsidRDefault="00596F5B" w:rsidP="00B40801">
            <w:pPr>
              <w:rPr>
                <w:rFonts w:ascii="Arial CYR" w:hAnsi="Arial CYR"/>
              </w:rPr>
            </w:pPr>
            <w:r w:rsidRPr="009E659A">
              <w:rPr>
                <w:rFonts w:ascii="Arial CYR" w:hAnsi="Arial CYR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96F5B" w:rsidRPr="009E659A" w:rsidTr="00B40801">
        <w:tc>
          <w:tcPr>
            <w:tcW w:w="1873" w:type="pct"/>
            <w:gridSpan w:val="2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Инвестиции в объекты муниципальной собственности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1873" w:type="pct"/>
            <w:gridSpan w:val="2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Прочие расходы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15 926 819,10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3 114 482,00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3 197 296,30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3 205 013,60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3 205 013,60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3 205 013,60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348 583,50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75 119,70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72 512,10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12 247 290,80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2 351 231,40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2 470 114,70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2 475 314,90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2 475 314,90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2 475 314,90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3 330 944,80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688 130,90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654 669,50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662 714,80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662 714,80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662 714,80</w:t>
            </w:r>
          </w:p>
        </w:tc>
      </w:tr>
      <w:tr w:rsidR="00596F5B" w:rsidRPr="009E659A" w:rsidTr="00B40801">
        <w:tc>
          <w:tcPr>
            <w:tcW w:w="1873" w:type="pct"/>
            <w:gridSpan w:val="2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1873" w:type="pct"/>
            <w:gridSpan w:val="2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 том числе:</w:t>
            </w:r>
          </w:p>
        </w:tc>
        <w:tc>
          <w:tcPr>
            <w:tcW w:w="723" w:type="pct"/>
            <w:shd w:val="clear" w:color="auto" w:fill="auto"/>
            <w:vAlign w:val="bottom"/>
            <w:hideMark/>
          </w:tcPr>
          <w:p w:rsidR="00596F5B" w:rsidRPr="009E659A" w:rsidRDefault="00596F5B" w:rsidP="00B40801">
            <w:pPr>
              <w:rPr>
                <w:rFonts w:ascii="Arial CYR" w:hAnsi="Arial CYR"/>
              </w:rPr>
            </w:pPr>
            <w:r w:rsidRPr="009E659A">
              <w:rPr>
                <w:rFonts w:ascii="Arial CYR" w:hAnsi="Arial CYR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color w:val="000000"/>
              </w:rPr>
            </w:pPr>
            <w:r w:rsidRPr="009E659A">
              <w:rPr>
                <w:color w:val="000000"/>
              </w:rPr>
              <w:t>1.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15 616 754,20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3 053 498,60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3 135 143,30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3 142 704,10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3 142 704,10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3 142 704,10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348 583,50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75 119,70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72 512,10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66 983,90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12 244 411,30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2 350 655,50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2 469 538,80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2 474 739,00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2 474 739,00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2 474 739,00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3 023 759,40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627 723,40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593 092,40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600 981,20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600 981,20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600 981,20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color w:val="000000"/>
              </w:rPr>
            </w:pPr>
            <w:r w:rsidRPr="009E659A">
              <w:rPr>
                <w:color w:val="000000"/>
              </w:rPr>
              <w:t>2.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соисполнитель 1 - МКУ «УКС и ЖКК г. Когалыма»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899 477,50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221 676,30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501 041,90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176 759,30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9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</w:tbl>
    <w:p w:rsidR="00596F5B" w:rsidRPr="009E659A" w:rsidRDefault="00596F5B" w:rsidP="00596F5B">
      <w:pPr>
        <w:jc w:val="center"/>
        <w:rPr>
          <w:color w:val="000000"/>
        </w:rPr>
        <w:sectPr w:rsidR="00596F5B" w:rsidRPr="009E659A" w:rsidSect="0053362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4634"/>
        <w:gridCol w:w="2269"/>
        <w:gridCol w:w="1277"/>
        <w:gridCol w:w="1277"/>
        <w:gridCol w:w="1277"/>
        <w:gridCol w:w="1274"/>
        <w:gridCol w:w="1277"/>
        <w:gridCol w:w="1174"/>
      </w:tblGrid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color w:val="000000"/>
              </w:rPr>
            </w:pPr>
            <w:r w:rsidRPr="009E659A">
              <w:rPr>
                <w:color w:val="000000"/>
              </w:rPr>
              <w:lastRenderedPageBreak/>
              <w:t>3.</w:t>
            </w:r>
          </w:p>
        </w:tc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соисполнитель 2 - УВП (МАУ «МКЦ «Феникс», МКУ «ОЭХД»)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297 061,40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58 393,50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59 549,60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59 706,10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59 706,10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59 706,10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748,00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149,60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296 313,40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58 243,90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59 400,00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59 556,50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59 556,50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59 556,50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  <w:rPr>
                <w:color w:val="000000"/>
              </w:rPr>
            </w:pPr>
            <w:r w:rsidRPr="009E659A">
              <w:rPr>
                <w:color w:val="000000"/>
              </w:rPr>
              <w:t>4.</w:t>
            </w:r>
          </w:p>
        </w:tc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соисполнитель 3 - УКиС (МАУ ДО «СШ «Дворец спорта»)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13 003,50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2 589,90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2 603,40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2 603,40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2 603,40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2 603,40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 xml:space="preserve">бюджет автономного округа 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2 131,50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426,30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10 872,00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2 163,60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2 177,10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2 177,10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2 177,10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2 177,10</w:t>
            </w:r>
          </w:p>
        </w:tc>
      </w:tr>
      <w:tr w:rsidR="00596F5B" w:rsidRPr="009E659A" w:rsidTr="00B40801">
        <w:tc>
          <w:tcPr>
            <w:tcW w:w="393" w:type="pct"/>
            <w:vMerge/>
            <w:vAlign w:val="center"/>
            <w:hideMark/>
          </w:tcPr>
          <w:p w:rsidR="00596F5B" w:rsidRPr="009E659A" w:rsidRDefault="00596F5B" w:rsidP="00B40801">
            <w:pPr>
              <w:rPr>
                <w:color w:val="000000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596F5B" w:rsidRPr="009E659A" w:rsidRDefault="00596F5B" w:rsidP="00B40801"/>
        </w:tc>
        <w:tc>
          <w:tcPr>
            <w:tcW w:w="723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r w:rsidRPr="009E659A"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  <w:r w:rsidRPr="009E659A">
              <w:t>-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jc w:val="center"/>
            </w:pP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596F5B" w:rsidRPr="009E659A" w:rsidSect="00E20A6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 w:rsidRPr="009E659A">
        <w:rPr>
          <w:rFonts w:eastAsia="Calibri"/>
          <w:sz w:val="26"/>
          <w:szCs w:val="26"/>
        </w:rPr>
        <w:t xml:space="preserve">               </w:t>
      </w: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lastRenderedPageBreak/>
        <w:t>Таблица 2</w:t>
      </w: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596F5B" w:rsidRPr="009E659A" w:rsidTr="00B40801">
        <w:trPr>
          <w:jc w:val="center"/>
        </w:trPr>
        <w:tc>
          <w:tcPr>
            <w:tcW w:w="54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№ </w:t>
            </w:r>
            <w:r w:rsidRPr="009E659A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175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1175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Цель: </w:t>
            </w:r>
            <w:r w:rsidRPr="009E659A">
              <w:rPr>
                <w:bCs/>
                <w:sz w:val="22"/>
                <w:szCs w:val="22"/>
              </w:rPr>
              <w:t xml:space="preserve">Обеспечение </w:t>
            </w:r>
            <w:r w:rsidRPr="009E659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Задача №</w:t>
            </w:r>
            <w:r w:rsidRPr="009E659A">
              <w:rPr>
                <w:rFonts w:eastAsia="Calibri"/>
                <w:sz w:val="22"/>
                <w:szCs w:val="22"/>
              </w:rPr>
              <w:t xml:space="preserve"> 1. </w:t>
            </w:r>
            <w:r w:rsidRPr="009E659A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П.1.1.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П.1.2.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 xml:space="preserve">Повышение доступности общего образования в муниципальных организациях, осуществляющих образовательную деятельность по реализации образовательных программ образования. Финансовое обеспечение реализации образовательных программ. </w:t>
            </w:r>
            <w:r w:rsidRPr="009E659A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596F5B" w:rsidRPr="009E659A" w:rsidRDefault="00596F5B" w:rsidP="00B40801">
            <w:pPr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от 01.03.2021 №417 «Об утверждении Положения об организации предоставления общедоступного и бесплатного дошкольного образования по основным общеобразовательным </w:t>
            </w: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center"/>
        <w:rPr>
          <w:sz w:val="22"/>
          <w:szCs w:val="22"/>
        </w:rPr>
        <w:sectPr w:rsidR="00596F5B" w:rsidRPr="009E659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3" w:type="pct"/>
          </w:tcPr>
          <w:p w:rsidR="00596F5B" w:rsidRPr="009E659A" w:rsidRDefault="00596F5B" w:rsidP="00B40801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9E659A">
              <w:rPr>
                <w:rFonts w:eastAsia="Calibri"/>
                <w:spacing w:val="-6"/>
                <w:sz w:val="22"/>
                <w:szCs w:val="22"/>
              </w:rPr>
              <w:t>программам – образовательным программам дошкольного образования в образовательных организациях города Когалыма».</w:t>
            </w:r>
          </w:p>
          <w:p w:rsidR="00596F5B" w:rsidRPr="009E659A" w:rsidRDefault="00596F5B" w:rsidP="00B40801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9E659A">
              <w:rPr>
                <w:rFonts w:eastAsia="Calibri"/>
                <w:spacing w:val="-6"/>
                <w:sz w:val="22"/>
                <w:szCs w:val="22"/>
              </w:rPr>
              <w:t>Постановление Администрации города Когалыма от 30.10.2020 №1981» Об утверждении Положений о порядке проведения муниципальных профессиональных конкурсов»</w:t>
            </w:r>
          </w:p>
          <w:p w:rsidR="00596F5B" w:rsidRPr="009E659A" w:rsidRDefault="00596F5B" w:rsidP="00B40801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9E659A">
              <w:rPr>
                <w:rFonts w:eastAsia="Calibri"/>
                <w:spacing w:val="-6"/>
                <w:sz w:val="22"/>
                <w:szCs w:val="22"/>
              </w:rPr>
              <w:t>Постановление Администрации города Когалыма от 12.11.2014 №2841 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города Когалыма»</w:t>
            </w:r>
          </w:p>
        </w:tc>
      </w:tr>
      <w:tr w:rsidR="00596F5B" w:rsidRPr="009E659A" w:rsidTr="00B40801">
        <w:trPr>
          <w:trHeight w:val="3097"/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rFonts w:eastAsia="Calibri"/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Финансовое обеспечение реализации дополнительных общеобразовательных программ. Развитие системы доступного дополнительного образования. Предоставление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городе Когалыме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9E659A">
              <w:rPr>
                <w:rFonts w:eastAsia="Calibri"/>
                <w:spacing w:val="-6"/>
                <w:sz w:val="22"/>
                <w:szCs w:val="22"/>
              </w:rPr>
              <w:t>Постановление Администрации города Когалыма от 31.08.2023 №1693 «Об утверждении Порядка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городе Когалыме».</w:t>
            </w:r>
          </w:p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9E659A">
              <w:rPr>
                <w:rFonts w:eastAsia="Calibri"/>
                <w:spacing w:val="-6"/>
                <w:sz w:val="22"/>
                <w:szCs w:val="22"/>
              </w:rPr>
              <w:t xml:space="preserve"> Постановление Администрации города Когалыма от 16.12.2014 №3223 «Об утверждении Положения об организации предоставления дополнительного образования детей в муниципальных образовательных организациях города Когалыма»</w:t>
            </w: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center"/>
        <w:rPr>
          <w:sz w:val="22"/>
          <w:szCs w:val="22"/>
        </w:rPr>
        <w:sectPr w:rsidR="00596F5B" w:rsidRPr="009E659A" w:rsidSect="00533626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pacing w:val="-6"/>
                <w:sz w:val="22"/>
                <w:szCs w:val="22"/>
              </w:rPr>
              <w:t>Постановление Администрации города Когалыма от 25.06.2015 №1970 «Об утверждении стандарта качества предоставления муниципальной услуги «Реализация образовательных программ начального общего, основного общего, среднего общего образования и дополнительных общеобразовательных программ в общеобразовательных организациях»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1.4.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Постановление Администрации города Когалыма от 25.03.2013 №741 «</w:t>
            </w:r>
            <w:r w:rsidRPr="009E659A">
              <w:rPr>
                <w:rFonts w:eastAsiaTheme="minorHAnsi"/>
                <w:sz w:val="22"/>
                <w:szCs w:val="22"/>
                <w:lang w:eastAsia="en-US"/>
              </w:rPr>
              <w:t>О порядке организации отдыха и оздоровления детей, имеющих место жительства в городе Когалыме</w:t>
            </w:r>
            <w:r w:rsidRPr="009E659A">
              <w:rPr>
                <w:sz w:val="22"/>
                <w:szCs w:val="22"/>
              </w:rPr>
              <w:t xml:space="preserve">» </w:t>
            </w: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center"/>
        <w:rPr>
          <w:sz w:val="22"/>
          <w:szCs w:val="22"/>
        </w:rPr>
        <w:sectPr w:rsidR="00596F5B" w:rsidRPr="009E659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lastRenderedPageBreak/>
              <w:t xml:space="preserve">Цель: </w:t>
            </w:r>
            <w:r w:rsidRPr="009E659A">
              <w:rPr>
                <w:bCs/>
                <w:sz w:val="22"/>
                <w:szCs w:val="22"/>
              </w:rPr>
              <w:t xml:space="preserve">Обеспечение </w:t>
            </w:r>
            <w:r w:rsidRPr="009E659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9E659A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П.3.1.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добровольчества (волонтерства),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Постановление Правительства ХМАО - Югры от 31.10.2021 №468-п  «О государственной программе Ханты-Мансийского автономного округа - Югры «Развитие образования»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П.3.2.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Портфель проектов «Образование», региональный проект «Патриотическое воспитание граждан Российской Федерации»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организациях.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center"/>
        <w:rPr>
          <w:sz w:val="22"/>
          <w:szCs w:val="22"/>
        </w:rPr>
        <w:sectPr w:rsidR="00596F5B" w:rsidRPr="009E659A" w:rsidSect="0053362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rFonts w:eastAsia="Calibri"/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Создание условий для развития духовно-нравственных и гражданско,- военно -патриотических качеств детей и молодежи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молодёжи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3.3.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Цель: </w:t>
            </w:r>
            <w:r w:rsidRPr="009E659A">
              <w:rPr>
                <w:bCs/>
                <w:sz w:val="22"/>
                <w:szCs w:val="22"/>
              </w:rPr>
              <w:t xml:space="preserve">Обеспечение </w:t>
            </w:r>
            <w:r w:rsidRPr="009E659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596F5B" w:rsidRPr="009E659A" w:rsidRDefault="00596F5B" w:rsidP="00B40801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596F5B" w:rsidRPr="009E659A" w:rsidRDefault="00596F5B" w:rsidP="00B40801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596F5B" w:rsidRPr="009E659A" w:rsidTr="00B40801">
        <w:trPr>
          <w:jc w:val="center"/>
        </w:trPr>
        <w:tc>
          <w:tcPr>
            <w:tcW w:w="5000" w:type="pct"/>
            <w:gridSpan w:val="4"/>
          </w:tcPr>
          <w:p w:rsidR="00596F5B" w:rsidRPr="009E659A" w:rsidRDefault="00596F5B" w:rsidP="00B40801">
            <w:pPr>
              <w:jc w:val="center"/>
              <w:rPr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П.4.1.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596F5B" w:rsidRPr="009E659A" w:rsidRDefault="00596F5B" w:rsidP="00B40801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 (2021-2023 годы).</w:t>
            </w:r>
          </w:p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343" w:type="pct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Постановление Правительства ХМАО - Югры от 31.10.2021 №468-п  «О государственной программе Ханты-Мансийского автономного округа - Югры «Развитие образования»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П.4.2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center"/>
        <w:rPr>
          <w:sz w:val="22"/>
          <w:szCs w:val="22"/>
        </w:rPr>
        <w:sectPr w:rsidR="00596F5B" w:rsidRPr="009E659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596F5B" w:rsidRPr="009E659A" w:rsidRDefault="00596F5B" w:rsidP="00B40801">
            <w:pPr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Постановление Администрации города Когалыма от 27.01.2021 №134 «Об утверждении Порядка организации питания обучающихся муниципальных общеобразовательных организаций города Когалыма»</w:t>
            </w:r>
          </w:p>
        </w:tc>
      </w:tr>
      <w:tr w:rsidR="00596F5B" w:rsidRPr="009E659A" w:rsidTr="00B40801">
        <w:trPr>
          <w:jc w:val="center"/>
        </w:trPr>
        <w:tc>
          <w:tcPr>
            <w:tcW w:w="540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4.3.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</w:tc>
        <w:tc>
          <w:tcPr>
            <w:tcW w:w="1343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96F5B" w:rsidRPr="009E659A" w:rsidSect="0053362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lastRenderedPageBreak/>
        <w:t>Таблица 3</w:t>
      </w: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12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</w:t>
      </w: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823"/>
        <w:gridCol w:w="872"/>
        <w:gridCol w:w="1295"/>
        <w:gridCol w:w="1432"/>
        <w:gridCol w:w="1038"/>
        <w:gridCol w:w="793"/>
        <w:gridCol w:w="834"/>
        <w:gridCol w:w="690"/>
        <w:gridCol w:w="834"/>
        <w:gridCol w:w="721"/>
        <w:gridCol w:w="465"/>
        <w:gridCol w:w="302"/>
        <w:gridCol w:w="290"/>
        <w:gridCol w:w="636"/>
        <w:gridCol w:w="721"/>
        <w:gridCol w:w="1494"/>
        <w:gridCol w:w="1155"/>
      </w:tblGrid>
      <w:tr w:rsidR="00596F5B" w:rsidRPr="009E659A" w:rsidTr="00B40801">
        <w:tc>
          <w:tcPr>
            <w:tcW w:w="95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581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278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413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1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Остаток стоимости на 01.01.2024</w:t>
            </w:r>
          </w:p>
        </w:tc>
        <w:tc>
          <w:tcPr>
            <w:tcW w:w="1233" w:type="pct"/>
            <w:gridSpan w:val="5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769" w:type="pct"/>
            <w:gridSpan w:val="5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Инвестиции на 2025</w:t>
            </w:r>
          </w:p>
        </w:tc>
        <w:tc>
          <w:tcPr>
            <w:tcW w:w="476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596F5B" w:rsidRPr="009E659A" w:rsidTr="00B40801">
        <w:tc>
          <w:tcPr>
            <w:tcW w:w="95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ind w:right="-108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6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6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23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148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92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0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23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476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96F5B" w:rsidRPr="009E659A" w:rsidTr="00B40801">
        <w:tc>
          <w:tcPr>
            <w:tcW w:w="95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1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31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5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6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6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3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48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9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2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0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3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7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596F5B" w:rsidRPr="009E659A" w:rsidTr="00B40801">
        <w:tc>
          <w:tcPr>
            <w:tcW w:w="95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1" w:type="pct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278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900</w:t>
            </w:r>
          </w:p>
        </w:tc>
        <w:tc>
          <w:tcPr>
            <w:tcW w:w="41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2021-2024</w:t>
            </w:r>
          </w:p>
        </w:tc>
        <w:tc>
          <w:tcPr>
            <w:tcW w:w="45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1981703,7</w:t>
            </w:r>
          </w:p>
        </w:tc>
        <w:tc>
          <w:tcPr>
            <w:tcW w:w="331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1280598,1</w:t>
            </w:r>
          </w:p>
        </w:tc>
        <w:tc>
          <w:tcPr>
            <w:tcW w:w="25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899477,5</w:t>
            </w:r>
          </w:p>
        </w:tc>
        <w:tc>
          <w:tcPr>
            <w:tcW w:w="26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ind w:hanging="171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221676,3</w:t>
            </w:r>
          </w:p>
        </w:tc>
        <w:tc>
          <w:tcPr>
            <w:tcW w:w="22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501041,9</w:t>
            </w:r>
          </w:p>
        </w:tc>
        <w:tc>
          <w:tcPr>
            <w:tcW w:w="26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9E659A">
              <w:rPr>
                <w:rFonts w:eastAsia="Calibri"/>
                <w:spacing w:val="-6"/>
                <w:sz w:val="18"/>
                <w:szCs w:val="18"/>
              </w:rPr>
              <w:t>176759,3</w:t>
            </w:r>
          </w:p>
        </w:tc>
        <w:tc>
          <w:tcPr>
            <w:tcW w:w="23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ind w:left="-34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92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9E659A">
              <w:rPr>
                <w:spacing w:val="6"/>
                <w:sz w:val="18"/>
                <w:szCs w:val="18"/>
              </w:rPr>
              <w:t>прямые инвестиции (проектирование, строительство, реконструкция)</w:t>
            </w:r>
          </w:p>
        </w:tc>
        <w:tc>
          <w:tcPr>
            <w:tcW w:w="368" w:type="pct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E659A">
              <w:rPr>
                <w:rFonts w:eastAsia="Calibri"/>
                <w:sz w:val="18"/>
                <w:szCs w:val="18"/>
              </w:rPr>
              <w:t>МКУ «УКС и ЖКК г.Когалыма»</w:t>
            </w: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596F5B" w:rsidRPr="009E659A" w:rsidSect="00F1430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lastRenderedPageBreak/>
        <w:t>Таблица 4</w:t>
      </w: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596F5B" w:rsidRPr="009E659A" w:rsidRDefault="00596F5B" w:rsidP="00596F5B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5932"/>
        <w:gridCol w:w="2112"/>
        <w:gridCol w:w="3233"/>
        <w:gridCol w:w="3399"/>
      </w:tblGrid>
      <w:tr w:rsidR="00596F5B" w:rsidRPr="009E659A" w:rsidTr="00B40801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№</w:t>
            </w:r>
          </w:p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9E659A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E659A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596F5B" w:rsidRPr="009E659A" w:rsidTr="00B40801">
        <w:trPr>
          <w:jc w:val="center"/>
        </w:trPr>
        <w:tc>
          <w:tcPr>
            <w:tcW w:w="324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596F5B" w:rsidRPr="009E659A" w:rsidTr="00B40801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pStyle w:val="a6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pStyle w:val="a6"/>
              <w:jc w:val="center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pStyle w:val="a6"/>
              <w:jc w:val="center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>в период реализации государственной программы</w:t>
            </w:r>
          </w:p>
          <w:p w:rsidR="00596F5B" w:rsidRPr="009E659A" w:rsidRDefault="00596F5B" w:rsidP="00B4080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B" w:rsidRPr="009E659A" w:rsidRDefault="00596F5B" w:rsidP="00B40801">
            <w:pPr>
              <w:pStyle w:val="a6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9E659A">
              <w:rPr>
                <w:sz w:val="26"/>
                <w:szCs w:val="26"/>
              </w:rPr>
              <w:tab/>
            </w:r>
          </w:p>
        </w:tc>
      </w:tr>
      <w:tr w:rsidR="00596F5B" w:rsidRPr="009E659A" w:rsidTr="00B40801">
        <w:trPr>
          <w:jc w:val="center"/>
        </w:trPr>
        <w:tc>
          <w:tcPr>
            <w:tcW w:w="324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5B" w:rsidRPr="009E659A" w:rsidRDefault="00596F5B" w:rsidP="00B40801">
            <w:pPr>
              <w:pStyle w:val="a6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>Средняя общеобразовательная школа в г. Когалыме (Общеобразовательная организация с универсальной безбарьерной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5B" w:rsidRPr="009E659A" w:rsidRDefault="00596F5B" w:rsidP="00B40801">
            <w:pPr>
              <w:pStyle w:val="a6"/>
              <w:jc w:val="center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5B" w:rsidRPr="009E659A" w:rsidRDefault="00596F5B" w:rsidP="00B40801">
            <w:pPr>
              <w:pStyle w:val="a6"/>
              <w:jc w:val="center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>в период реализации государственной программы</w:t>
            </w:r>
          </w:p>
          <w:p w:rsidR="00596F5B" w:rsidRPr="009E659A" w:rsidRDefault="00596F5B" w:rsidP="00B4080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5B" w:rsidRPr="009E659A" w:rsidRDefault="00596F5B" w:rsidP="00B40801">
            <w:pPr>
              <w:pStyle w:val="a6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>Прямые инвестиции (проектирование, строительство, реконструкция)</w:t>
            </w:r>
          </w:p>
          <w:p w:rsidR="00596F5B" w:rsidRPr="009E659A" w:rsidRDefault="00596F5B" w:rsidP="00B40801">
            <w:pPr>
              <w:pStyle w:val="a6"/>
              <w:rPr>
                <w:sz w:val="26"/>
                <w:szCs w:val="26"/>
              </w:rPr>
            </w:pPr>
            <w:r w:rsidRPr="009E659A">
              <w:rPr>
                <w:sz w:val="26"/>
                <w:szCs w:val="26"/>
              </w:rPr>
              <w:t xml:space="preserve">(внебюджетные источники) </w:t>
            </w:r>
          </w:p>
        </w:tc>
      </w:tr>
      <w:tr w:rsidR="00596F5B" w:rsidRPr="009E659A" w:rsidTr="00B40801">
        <w:trPr>
          <w:jc w:val="center"/>
        </w:trPr>
        <w:tc>
          <w:tcPr>
            <w:tcW w:w="324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596F5B" w:rsidRPr="009E659A" w:rsidRDefault="00596F5B" w:rsidP="00B4080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Нежилое помещение для размещения дошкольной образовательной организации</w:t>
            </w:r>
          </w:p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в период реализации государственной программы</w:t>
            </w:r>
          </w:p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596F5B" w:rsidRPr="009E659A" w:rsidSect="00F1430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lastRenderedPageBreak/>
        <w:t>Таблица 5</w:t>
      </w:r>
    </w:p>
    <w:p w:rsidR="00596F5B" w:rsidRPr="009E659A" w:rsidRDefault="00596F5B" w:rsidP="00596F5B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596F5B" w:rsidRPr="009E659A" w:rsidRDefault="00596F5B" w:rsidP="00596F5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596F5B" w:rsidRPr="009E659A" w:rsidRDefault="00596F5B" w:rsidP="00596F5B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596F5B" w:rsidRPr="009E659A" w:rsidTr="00B40801">
        <w:tc>
          <w:tcPr>
            <w:tcW w:w="2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96F5B" w:rsidRPr="009E659A" w:rsidTr="00B40801">
        <w:tc>
          <w:tcPr>
            <w:tcW w:w="287" w:type="pct"/>
            <w:shd w:val="clear" w:color="auto" w:fill="auto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596F5B" w:rsidRPr="009E659A" w:rsidTr="00B40801">
        <w:tc>
          <w:tcPr>
            <w:tcW w:w="287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E659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596F5B" w:rsidRPr="009E659A" w:rsidRDefault="00596F5B" w:rsidP="00B4080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596F5B" w:rsidRPr="009E659A" w:rsidRDefault="00596F5B" w:rsidP="00596F5B">
      <w:pPr>
        <w:shd w:val="clear" w:color="auto" w:fill="FFFFFF"/>
        <w:jc w:val="both"/>
      </w:pPr>
    </w:p>
    <w:p w:rsidR="00596F5B" w:rsidRPr="009E659A" w:rsidRDefault="00596F5B" w:rsidP="00596F5B">
      <w:pPr>
        <w:shd w:val="clear" w:color="auto" w:fill="FFFFFF"/>
        <w:jc w:val="right"/>
        <w:rPr>
          <w:sz w:val="26"/>
          <w:szCs w:val="26"/>
        </w:rPr>
        <w:sectPr w:rsidR="00596F5B" w:rsidRPr="009E659A" w:rsidSect="00954CB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9E659A">
        <w:rPr>
          <w:rFonts w:eastAsia="Calibri"/>
          <w:sz w:val="26"/>
          <w:szCs w:val="26"/>
        </w:rPr>
        <w:lastRenderedPageBreak/>
        <w:t xml:space="preserve">Таблица 6 </w:t>
      </w:r>
    </w:p>
    <w:p w:rsidR="00596F5B" w:rsidRPr="009E659A" w:rsidRDefault="00596F5B" w:rsidP="00596F5B">
      <w:pPr>
        <w:widowControl w:val="0"/>
        <w:autoSpaceDE w:val="0"/>
        <w:autoSpaceDN w:val="0"/>
        <w:ind w:firstLine="539"/>
        <w:jc w:val="center"/>
        <w:outlineLvl w:val="1"/>
        <w:rPr>
          <w:rFonts w:eastAsia="Calibri"/>
          <w:sz w:val="26"/>
          <w:szCs w:val="26"/>
        </w:rPr>
      </w:pPr>
    </w:p>
    <w:p w:rsidR="00596F5B" w:rsidRPr="009E659A" w:rsidRDefault="00596F5B" w:rsidP="00596F5B">
      <w:pPr>
        <w:shd w:val="clear" w:color="auto" w:fill="FFFFFF"/>
        <w:jc w:val="center"/>
        <w:outlineLvl w:val="2"/>
        <w:rPr>
          <w:sz w:val="26"/>
          <w:szCs w:val="26"/>
        </w:rPr>
      </w:pPr>
      <w:r w:rsidRPr="009E659A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96F5B" w:rsidRPr="009E659A" w:rsidRDefault="00596F5B" w:rsidP="00596F5B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6861"/>
        <w:gridCol w:w="1548"/>
        <w:gridCol w:w="750"/>
        <w:gridCol w:w="904"/>
        <w:gridCol w:w="659"/>
        <w:gridCol w:w="847"/>
        <w:gridCol w:w="910"/>
        <w:gridCol w:w="2068"/>
      </w:tblGrid>
      <w:tr w:rsidR="00596F5B" w:rsidRPr="009E659A" w:rsidTr="00B40801">
        <w:trPr>
          <w:jc w:val="center"/>
        </w:trPr>
        <w:tc>
          <w:tcPr>
            <w:tcW w:w="365" w:type="pct"/>
            <w:vMerge w:val="restar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№ показателя</w:t>
            </w:r>
          </w:p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86" w:type="pct"/>
            <w:vMerge w:val="restar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vMerge w:val="restar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9E659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95" w:type="pct"/>
            <w:gridSpan w:val="5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Значение показателя по годам</w:t>
            </w:r>
            <w:r w:rsidRPr="009E659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1" w:type="pct"/>
            <w:vMerge w:val="restar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  <w:vMerge/>
          </w:tcPr>
          <w:p w:rsidR="00596F5B" w:rsidRPr="009E659A" w:rsidRDefault="00596F5B" w:rsidP="00B4080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186" w:type="pct"/>
            <w:vMerge/>
          </w:tcPr>
          <w:p w:rsidR="00596F5B" w:rsidRPr="009E659A" w:rsidRDefault="00596F5B" w:rsidP="00B4080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</w:tcPr>
          <w:p w:rsidR="00596F5B" w:rsidRPr="009E659A" w:rsidRDefault="00596F5B" w:rsidP="00B4080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39" w:type="pc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2024 год</w:t>
            </w:r>
          </w:p>
        </w:tc>
        <w:tc>
          <w:tcPr>
            <w:tcW w:w="288" w:type="pc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2025 </w:t>
            </w:r>
          </w:p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год</w:t>
            </w:r>
          </w:p>
        </w:tc>
        <w:tc>
          <w:tcPr>
            <w:tcW w:w="210" w:type="pc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2026 год</w:t>
            </w:r>
          </w:p>
        </w:tc>
        <w:tc>
          <w:tcPr>
            <w:tcW w:w="270" w:type="pc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2027 год</w:t>
            </w:r>
          </w:p>
        </w:tc>
        <w:tc>
          <w:tcPr>
            <w:tcW w:w="290" w:type="pct"/>
            <w:vAlign w:val="center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 xml:space="preserve">2028 </w:t>
            </w:r>
          </w:p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год</w:t>
            </w:r>
          </w:p>
        </w:tc>
        <w:tc>
          <w:tcPr>
            <w:tcW w:w="661" w:type="pct"/>
            <w:vMerge/>
          </w:tcPr>
          <w:p w:rsidR="00596F5B" w:rsidRPr="009E659A" w:rsidRDefault="00596F5B" w:rsidP="00B40801">
            <w:pPr>
              <w:outlineLvl w:val="2"/>
              <w:rPr>
                <w:sz w:val="22"/>
                <w:szCs w:val="22"/>
              </w:rPr>
            </w:pP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</w:t>
            </w:r>
          </w:p>
        </w:tc>
        <w:tc>
          <w:tcPr>
            <w:tcW w:w="493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</w:t>
            </w:r>
          </w:p>
        </w:tc>
        <w:tc>
          <w:tcPr>
            <w:tcW w:w="239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</w:t>
            </w:r>
          </w:p>
        </w:tc>
        <w:tc>
          <w:tcPr>
            <w:tcW w:w="288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210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Не менее 70,0%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</w:rPr>
            </w:pPr>
            <w:r w:rsidRPr="009E659A">
              <w:rPr>
                <w:spacing w:val="-6"/>
                <w:sz w:val="22"/>
              </w:rPr>
              <w:t xml:space="preserve">«Доля детей и молодежи в возрасте от 7 до 35 лет, участников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утвержденные Министерством просвещения Российской Федерации, от общей численности детей и молодежи в возрасте от 7 до 35 лет», % </w:t>
            </w:r>
          </w:p>
        </w:tc>
        <w:tc>
          <w:tcPr>
            <w:tcW w:w="493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15</w:t>
            </w:r>
          </w:p>
        </w:tc>
        <w:tc>
          <w:tcPr>
            <w:tcW w:w="210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20</w:t>
            </w:r>
          </w:p>
        </w:tc>
        <w:tc>
          <w:tcPr>
            <w:tcW w:w="270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20</w:t>
            </w:r>
          </w:p>
        </w:tc>
        <w:tc>
          <w:tcPr>
            <w:tcW w:w="290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20</w:t>
            </w:r>
          </w:p>
        </w:tc>
        <w:tc>
          <w:tcPr>
            <w:tcW w:w="661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4"/>
                <w:szCs w:val="24"/>
              </w:rPr>
            </w:pPr>
            <w:r w:rsidRPr="009E659A">
              <w:rPr>
                <w:sz w:val="24"/>
                <w:szCs w:val="24"/>
              </w:rPr>
              <w:t>20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36,2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36,2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36,2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36,2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36,2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36,2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36,2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4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pacing w:val="-6"/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Ежегодно не менее 15 человек</w:t>
            </w:r>
          </w:p>
        </w:tc>
      </w:tr>
    </w:tbl>
    <w:p w:rsidR="00596F5B" w:rsidRPr="009E659A" w:rsidRDefault="00596F5B" w:rsidP="00596F5B">
      <w:pPr>
        <w:jc w:val="center"/>
        <w:outlineLvl w:val="2"/>
        <w:rPr>
          <w:sz w:val="22"/>
          <w:szCs w:val="22"/>
        </w:rPr>
        <w:sectPr w:rsidR="00596F5B" w:rsidRPr="009E659A" w:rsidSect="00F1430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6862"/>
        <w:gridCol w:w="1547"/>
        <w:gridCol w:w="750"/>
        <w:gridCol w:w="904"/>
        <w:gridCol w:w="659"/>
        <w:gridCol w:w="847"/>
        <w:gridCol w:w="910"/>
        <w:gridCol w:w="2068"/>
      </w:tblGrid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Ежегодно не менее 5 человек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7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9E659A">
              <w:rPr>
                <w:sz w:val="22"/>
                <w:szCs w:val="22"/>
              </w:rPr>
              <w:t>16,5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17,3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17,4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Не менее 17,4%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8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bCs/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90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Не менее 100%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9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bCs/>
                <w:sz w:val="22"/>
              </w:rPr>
            </w:pPr>
            <w:r w:rsidRPr="009E659A">
              <w:rPr>
                <w:sz w:val="22"/>
                <w:szCs w:val="22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</w:rPr>
              <w:t>1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</w:rPr>
              <w:t>1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10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Доля детей, подростков и молодежи, которым организован отдых и оздоровление включая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детей» к общему количеству детей, планируемых к отдыху и оздоровлению,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98,0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90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100%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11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bCs/>
                <w:sz w:val="22"/>
              </w:rPr>
            </w:pPr>
            <w:r w:rsidRPr="009E659A">
              <w:rPr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290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100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Не менее 100%</w:t>
            </w:r>
          </w:p>
        </w:tc>
      </w:tr>
      <w:tr w:rsidR="00596F5B" w:rsidRPr="009E659A" w:rsidTr="00B40801">
        <w:trPr>
          <w:jc w:val="center"/>
        </w:trPr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12</w:t>
            </w:r>
          </w:p>
        </w:tc>
        <w:tc>
          <w:tcPr>
            <w:tcW w:w="2186" w:type="pct"/>
            <w:vAlign w:val="center"/>
          </w:tcPr>
          <w:p w:rsidR="00596F5B" w:rsidRPr="009E659A" w:rsidRDefault="00596F5B" w:rsidP="00B40801">
            <w:pPr>
              <w:pStyle w:val="a6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2,6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2,6</w:t>
            </w:r>
          </w:p>
        </w:tc>
        <w:tc>
          <w:tcPr>
            <w:tcW w:w="290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2,6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</w:rPr>
            </w:pPr>
            <w:r w:rsidRPr="009E659A">
              <w:rPr>
                <w:sz w:val="22"/>
                <w:szCs w:val="22"/>
              </w:rPr>
              <w:t>Не менее 2,6%</w:t>
            </w:r>
          </w:p>
        </w:tc>
      </w:tr>
      <w:tr w:rsidR="00596F5B" w:rsidRPr="009E659A" w:rsidTr="00B40801">
        <w:tblPrEx>
          <w:jc w:val="left"/>
          <w:tblCellMar>
            <w:left w:w="108" w:type="dxa"/>
            <w:right w:w="108" w:type="dxa"/>
          </w:tblCellMar>
        </w:tblPrEx>
        <w:tc>
          <w:tcPr>
            <w:tcW w:w="365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13</w:t>
            </w:r>
          </w:p>
        </w:tc>
        <w:tc>
          <w:tcPr>
            <w:tcW w:w="2186" w:type="pct"/>
          </w:tcPr>
          <w:p w:rsidR="00596F5B" w:rsidRPr="009E659A" w:rsidRDefault="00596F5B" w:rsidP="00B40801">
            <w:pPr>
              <w:pStyle w:val="a6"/>
              <w:rPr>
                <w:sz w:val="22"/>
                <w:szCs w:val="22"/>
              </w:rPr>
            </w:pPr>
            <w:r w:rsidRPr="009E659A">
              <w:rPr>
                <w:spacing w:val="-6"/>
                <w:sz w:val="22"/>
                <w:szCs w:val="22"/>
              </w:rPr>
              <w:t>Доля детей от 5 до 18 лет (17 лет включительно), которые обеспечены сертификатами персонифицированного финансирования дополнительного образования, а в период с 01.01.2023 г. до 01.01.2025 г. – социальными сертификатами (%)</w:t>
            </w:r>
          </w:p>
        </w:tc>
        <w:tc>
          <w:tcPr>
            <w:tcW w:w="493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27,5</w:t>
            </w:r>
          </w:p>
        </w:tc>
        <w:tc>
          <w:tcPr>
            <w:tcW w:w="239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25</w:t>
            </w:r>
          </w:p>
        </w:tc>
        <w:tc>
          <w:tcPr>
            <w:tcW w:w="288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30</w:t>
            </w:r>
          </w:p>
        </w:tc>
        <w:tc>
          <w:tcPr>
            <w:tcW w:w="210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30</w:t>
            </w:r>
          </w:p>
        </w:tc>
        <w:tc>
          <w:tcPr>
            <w:tcW w:w="270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30</w:t>
            </w:r>
          </w:p>
        </w:tc>
        <w:tc>
          <w:tcPr>
            <w:tcW w:w="290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30</w:t>
            </w:r>
          </w:p>
        </w:tc>
        <w:tc>
          <w:tcPr>
            <w:tcW w:w="659" w:type="pct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30</w:t>
            </w:r>
          </w:p>
        </w:tc>
      </w:tr>
    </w:tbl>
    <w:p w:rsidR="00596F5B" w:rsidRPr="009E659A" w:rsidRDefault="00596F5B" w:rsidP="00596F5B">
      <w:pPr>
        <w:jc w:val="center"/>
        <w:outlineLvl w:val="2"/>
        <w:rPr>
          <w:sz w:val="26"/>
          <w:szCs w:val="26"/>
        </w:rPr>
        <w:sectPr w:rsidR="00596F5B" w:rsidRPr="009E659A" w:rsidSect="00F1430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6403"/>
        <w:gridCol w:w="1679"/>
        <w:gridCol w:w="819"/>
        <w:gridCol w:w="819"/>
        <w:gridCol w:w="819"/>
        <w:gridCol w:w="819"/>
        <w:gridCol w:w="819"/>
        <w:gridCol w:w="2502"/>
      </w:tblGrid>
      <w:tr w:rsidR="00596F5B" w:rsidRPr="009E659A" w:rsidTr="00B40801">
        <w:trPr>
          <w:jc w:val="center"/>
        </w:trPr>
        <w:tc>
          <w:tcPr>
            <w:tcW w:w="323" w:type="pct"/>
          </w:tcPr>
          <w:p w:rsidR="00596F5B" w:rsidRPr="009E659A" w:rsidRDefault="00596F5B" w:rsidP="00B40801">
            <w:pPr>
              <w:jc w:val="center"/>
              <w:outlineLvl w:val="2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040" w:type="pct"/>
            <w:vAlign w:val="center"/>
          </w:tcPr>
          <w:p w:rsidR="00596F5B" w:rsidRPr="009E659A" w:rsidRDefault="00596F5B" w:rsidP="00B40801">
            <w:pPr>
              <w:pStyle w:val="a6"/>
              <w:rPr>
                <w:strike/>
                <w:sz w:val="22"/>
                <w:szCs w:val="22"/>
              </w:rPr>
            </w:pPr>
            <w:r w:rsidRPr="009E659A">
              <w:rPr>
                <w:bCs/>
                <w:sz w:val="22"/>
                <w:szCs w:val="22"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96F5B" w:rsidRPr="009E659A" w:rsidRDefault="00596F5B" w:rsidP="00B40801">
            <w:pPr>
              <w:pStyle w:val="a6"/>
              <w:jc w:val="center"/>
              <w:rPr>
                <w:sz w:val="22"/>
                <w:szCs w:val="22"/>
              </w:rPr>
            </w:pPr>
            <w:r w:rsidRPr="009E659A">
              <w:rPr>
                <w:sz w:val="22"/>
                <w:szCs w:val="22"/>
              </w:rPr>
              <w:t>1</w:t>
            </w:r>
          </w:p>
        </w:tc>
      </w:tr>
    </w:tbl>
    <w:p w:rsidR="00596F5B" w:rsidRPr="009E659A" w:rsidRDefault="00596F5B" w:rsidP="00596F5B">
      <w:pPr>
        <w:pStyle w:val="a6"/>
        <w:ind w:left="720"/>
        <w:rPr>
          <w:sz w:val="24"/>
          <w:szCs w:val="24"/>
        </w:rPr>
      </w:pP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&lt;1&gt; Рассчитывается по формуле: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ЧОоо5-11 / ЧОоооб *100%, где: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ЧОоо5-11  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ЧОоооб- численность обучающихся образовательных организаций общего образования (периодическая отчетность ОО-1).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&lt;2&gt; Письмо заместителя Губернатора ХМАО-Югры от 27.07.2023 №01-Исх-ЕШ-21842 (включение показателей, характеризующих эффективность системы выявления, поддержки и развития способностей и талантов у детей и молодежи.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Рассчитывается как отношение численности детей и молодежи в возрасте от 7 до 35 лет, принявших участие в мероприятиях, включенных в перечни, утвержденные Министерством просвещения Российской Федерации от общей численности детей и молодежи в возрасте от 7 до 35 лет.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&lt;3&gt; Рассчитывается по формуле: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ЧППК/ ЧПоо*100%, где: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ЧПпк – численность педагогических работников образовательных организаций, участвующих в профессиональных конкурсах;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ЧПоо – численность педагогических работников образовательных организаций (периодическая отчетность, форма 1-ДО, 85-к).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pacing w:val="-6"/>
          <w:sz w:val="26"/>
          <w:szCs w:val="26"/>
        </w:rPr>
        <w:t xml:space="preserve">&lt;4&gt; </w:t>
      </w:r>
      <w:r w:rsidRPr="009E659A">
        <w:rPr>
          <w:sz w:val="26"/>
          <w:szCs w:val="26"/>
        </w:rPr>
        <w:t>Послание Президента РФ Федеральному Собранию Российской Федерации от 15 января 2020 года. Государственная программа «Развитие образования»)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Рассчитывается по формуле:</w:t>
      </w:r>
      <w:r w:rsidRPr="009E659A">
        <w:t xml:space="preserve"> </w:t>
      </w:r>
      <w:r w:rsidRPr="009E659A">
        <w:rPr>
          <w:position w:val="-46"/>
        </w:rPr>
        <w:object w:dxaOrig="3360" w:dyaOrig="1040">
          <v:shape id="_x0000_i1026" type="#_x0000_t75" style="width:2in;height:43.5pt" o:ole="">
            <v:imagedata r:id="rId43" o:title=""/>
          </v:shape>
          <o:OLEObject Type="Embed" ProgID="Equation.3" ShapeID="_x0000_i1026" DrawAspect="Content" ObjectID="_1766563870" r:id="rId44"/>
        </w:object>
      </w:r>
      <w:r w:rsidRPr="009E659A">
        <w:t>, где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ДПРкр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ПРкр – количество педагогических работников, получивших вознаграждение за классное руководство (периодическая отчетность);</w:t>
      </w:r>
    </w:p>
    <w:p w:rsidR="00596F5B" w:rsidRPr="009E659A" w:rsidRDefault="00596F5B" w:rsidP="00596F5B">
      <w:pPr>
        <w:pStyle w:val="a6"/>
        <w:rPr>
          <w:sz w:val="20"/>
          <w:szCs w:val="20"/>
        </w:rPr>
      </w:pPr>
      <w:r w:rsidRPr="009E659A">
        <w:rPr>
          <w:sz w:val="26"/>
          <w:szCs w:val="26"/>
        </w:rPr>
        <w:t>ПРобщ – общее количество педагогических работников данной категории (тарификационные списки общеобразовательных организаций).</w:t>
      </w:r>
    </w:p>
    <w:p w:rsidR="00596F5B" w:rsidRPr="009E659A" w:rsidRDefault="00596F5B" w:rsidP="00596F5B">
      <w:pPr>
        <w:pStyle w:val="a6"/>
        <w:rPr>
          <w:sz w:val="20"/>
          <w:szCs w:val="20"/>
        </w:rPr>
      </w:pPr>
      <w:r w:rsidRPr="009E659A">
        <w:rPr>
          <w:spacing w:val="-6"/>
          <w:sz w:val="26"/>
          <w:szCs w:val="26"/>
        </w:rPr>
        <w:t xml:space="preserve">&lt;5&gt;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596F5B" w:rsidRPr="009E659A" w:rsidRDefault="00596F5B" w:rsidP="00596F5B">
      <w:pPr>
        <w:pStyle w:val="a6"/>
        <w:rPr>
          <w:sz w:val="26"/>
          <w:szCs w:val="26"/>
        </w:rPr>
        <w:sectPr w:rsidR="00596F5B" w:rsidRPr="009E659A" w:rsidSect="00F1430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lastRenderedPageBreak/>
        <w:t>&lt;6&gt;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596F5B" w:rsidRPr="009E659A" w:rsidRDefault="00596F5B" w:rsidP="00596F5B">
      <w:pPr>
        <w:pStyle w:val="a6"/>
        <w:rPr>
          <w:sz w:val="20"/>
          <w:szCs w:val="20"/>
        </w:rPr>
      </w:pP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&lt;7&gt; Рассчитывается по формуле: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(М1/ М2) *100, где: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М1- количество зрителей, участников мероприятий, вовлечённых в проекты, мероприятия по развитию духовно-нравственных и гражданско-патриотических качеств молодежи.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М2 - общее количество молодёжи города Когалыма.</w:t>
      </w:r>
    </w:p>
    <w:p w:rsidR="00596F5B" w:rsidRPr="009E659A" w:rsidRDefault="00596F5B" w:rsidP="00596F5B">
      <w:pPr>
        <w:pStyle w:val="a6"/>
        <w:rPr>
          <w:sz w:val="20"/>
          <w:szCs w:val="20"/>
        </w:rPr>
      </w:pP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&lt;8&gt; Послание Президента РФ Федеральному Собранию Российской Федерации от 15 января 2020 года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Рассчитывается по формуле:</w:t>
      </w:r>
      <w:r w:rsidRPr="009E659A">
        <w:rPr>
          <w:bCs/>
          <w:sz w:val="26"/>
          <w:szCs w:val="26"/>
          <w:lang w:eastAsia="ru-RU"/>
        </w:rPr>
        <w:t xml:space="preserve"> </w:t>
      </w:r>
      <w:r w:rsidRPr="009E659A">
        <w:rPr>
          <w:bCs/>
          <w:position w:val="-30"/>
          <w:sz w:val="26"/>
          <w:szCs w:val="26"/>
          <w:lang w:eastAsia="ru-RU"/>
        </w:rPr>
        <w:object w:dxaOrig="2160" w:dyaOrig="720">
          <v:shape id="_x0000_i1027" type="#_x0000_t75" style="width:108pt;height:36pt" o:ole="">
            <v:imagedata r:id="rId45" o:title=""/>
          </v:shape>
          <o:OLEObject Type="Embed" ProgID="Equation.3" ShapeID="_x0000_i1027" DrawAspect="Content" ObjectID="_1766563871" r:id="rId46"/>
        </w:object>
      </w:r>
      <w:r w:rsidRPr="009E659A">
        <w:rPr>
          <w:sz w:val="26"/>
          <w:szCs w:val="26"/>
        </w:rPr>
        <w:t xml:space="preserve">, где: 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&lt;9&gt;   Государственная программа «Развитие образования»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&lt;10&gt; Государственная программа «Развитие образования»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 xml:space="preserve">Рассчитывается по формуле: </w:t>
      </w:r>
      <w:r w:rsidRPr="009E659A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66A51FE5" wp14:editId="67C5899A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 xml:space="preserve"> </w:t>
      </w:r>
      <w:r w:rsidRPr="009E659A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203CCAFD" wp14:editId="574410EB">
            <wp:extent cx="5048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 xml:space="preserve"> </w:t>
      </w:r>
      <w:r w:rsidRPr="009E659A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6949EC5F" wp14:editId="53FDF305">
            <wp:extent cx="5524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9A">
        <w:rPr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596F5B" w:rsidRPr="009E659A" w:rsidRDefault="00596F5B" w:rsidP="00596F5B">
      <w:pPr>
        <w:pStyle w:val="a6"/>
        <w:rPr>
          <w:sz w:val="26"/>
          <w:szCs w:val="26"/>
        </w:rPr>
        <w:sectPr w:rsidR="00596F5B" w:rsidRPr="009E659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lastRenderedPageBreak/>
        <w:t>&lt;11&gt; Распоряжение Администрации города Когалыма от 20.02.2019 №37-р «Об утверждении плана мероприятий («дорожной карты») по содействию развитию конкуренции в муниципальном образовании город Когалым».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&lt;12&gt; 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при главе города Когалыма.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  <w:r w:rsidRPr="009E659A">
        <w:rPr>
          <w:sz w:val="26"/>
          <w:szCs w:val="26"/>
        </w:rPr>
        <w:t>Рассчитывается по формуле:</w:t>
      </w:r>
    </w:p>
    <w:p w:rsidR="00596F5B" w:rsidRPr="009E659A" w:rsidRDefault="00596F5B" w:rsidP="00596F5B">
      <w:pPr>
        <w:pStyle w:val="a6"/>
        <w:rPr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596F5B" w:rsidRPr="009E659A" w:rsidRDefault="00596F5B" w:rsidP="00596F5B">
      <w:pPr>
        <w:pStyle w:val="a6"/>
        <w:rPr>
          <w:bCs/>
          <w:sz w:val="26"/>
          <w:szCs w:val="26"/>
        </w:rPr>
      </w:pPr>
      <w:r w:rsidRPr="009E659A">
        <w:rPr>
          <w:bCs/>
          <w:sz w:val="26"/>
          <w:szCs w:val="26"/>
          <w:lang w:val="en-US"/>
        </w:rPr>
        <w:t>V</w:t>
      </w:r>
      <w:r w:rsidRPr="009E659A">
        <w:rPr>
          <w:bCs/>
          <w:sz w:val="26"/>
          <w:szCs w:val="26"/>
          <w:vertAlign w:val="subscript"/>
        </w:rPr>
        <w:t>пер</w:t>
      </w:r>
      <w:r w:rsidRPr="009E659A">
        <w:rPr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596F5B" w:rsidRPr="009E659A" w:rsidRDefault="00596F5B" w:rsidP="00596F5B">
      <w:pPr>
        <w:pStyle w:val="a6"/>
        <w:rPr>
          <w:bCs/>
          <w:sz w:val="26"/>
          <w:szCs w:val="26"/>
        </w:rPr>
      </w:pPr>
      <w:r w:rsidRPr="009E659A">
        <w:rPr>
          <w:bCs/>
          <w:sz w:val="26"/>
          <w:szCs w:val="26"/>
          <w:lang w:val="en-US"/>
        </w:rPr>
        <w:t>V</w:t>
      </w:r>
      <w:r w:rsidRPr="009E659A">
        <w:rPr>
          <w:bCs/>
          <w:sz w:val="26"/>
          <w:szCs w:val="26"/>
          <w:vertAlign w:val="subscript"/>
        </w:rPr>
        <w:t>общ</w:t>
      </w:r>
      <w:r w:rsidRPr="009E659A">
        <w:rPr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596F5B" w:rsidRPr="009E659A" w:rsidRDefault="00596F5B" w:rsidP="00596F5B">
      <w:pPr>
        <w:pStyle w:val="a6"/>
        <w:rPr>
          <w:bCs/>
          <w:sz w:val="26"/>
          <w:szCs w:val="26"/>
        </w:rPr>
      </w:pPr>
      <w:r w:rsidRPr="009E659A">
        <w:rPr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596F5B" w:rsidRPr="009E659A" w:rsidRDefault="00596F5B" w:rsidP="00596F5B">
      <w:pPr>
        <w:pStyle w:val="a6"/>
        <w:ind w:firstLine="708"/>
        <w:rPr>
          <w:sz w:val="26"/>
          <w:szCs w:val="26"/>
        </w:rPr>
      </w:pPr>
      <w:r w:rsidRPr="009E659A">
        <w:rPr>
          <w:sz w:val="26"/>
          <w:szCs w:val="26"/>
        </w:rPr>
        <w:t>&lt;</w:t>
      </w:r>
      <w:r w:rsidRPr="009E659A">
        <w:rPr>
          <w:b/>
          <w:sz w:val="26"/>
          <w:szCs w:val="26"/>
        </w:rPr>
        <w:t>13</w:t>
      </w:r>
      <w:r w:rsidRPr="009E659A">
        <w:rPr>
          <w:sz w:val="26"/>
          <w:szCs w:val="26"/>
        </w:rPr>
        <w:t>&gt; Данные АИС ПДО</w:t>
      </w:r>
    </w:p>
    <w:p w:rsidR="00596F5B" w:rsidRPr="009E659A" w:rsidRDefault="00596F5B" w:rsidP="00596F5B">
      <w:pPr>
        <w:pStyle w:val="a6"/>
        <w:rPr>
          <w:sz w:val="26"/>
          <w:szCs w:val="26"/>
        </w:rPr>
      </w:pPr>
    </w:p>
    <w:p w:rsidR="00596F5B" w:rsidRPr="009B62FA" w:rsidRDefault="00596F5B" w:rsidP="00596F5B">
      <w:pPr>
        <w:pStyle w:val="a6"/>
        <w:ind w:firstLine="708"/>
        <w:rPr>
          <w:sz w:val="26"/>
          <w:szCs w:val="26"/>
        </w:rPr>
      </w:pPr>
      <w:r w:rsidRPr="009E659A">
        <w:rPr>
          <w:sz w:val="26"/>
          <w:szCs w:val="26"/>
        </w:rPr>
        <w:t>&lt;</w:t>
      </w:r>
      <w:r w:rsidRPr="009E659A">
        <w:rPr>
          <w:b/>
          <w:sz w:val="26"/>
          <w:szCs w:val="26"/>
        </w:rPr>
        <w:t>14</w:t>
      </w:r>
      <w:r w:rsidRPr="009E659A">
        <w:rPr>
          <w:sz w:val="26"/>
          <w:szCs w:val="26"/>
        </w:rPr>
        <w:t>&gt; Решение Думы города Когалыма от 01.09.2021 №600-ГД «О внесении изменений в решение Думы города Когалыма от 23.12.2020 №506-ГД».</w:t>
      </w:r>
    </w:p>
    <w:p w:rsidR="00596F5B" w:rsidRPr="009B62FA" w:rsidRDefault="00596F5B" w:rsidP="00596F5B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596F5B" w:rsidRDefault="00596F5B" w:rsidP="0070408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sectPr w:rsidR="00596F5B" w:rsidSect="00FA440D">
      <w:headerReference w:type="default" r:id="rId50"/>
      <w:headerReference w:type="first" r:id="rId51"/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56" w:rsidRDefault="006A7856" w:rsidP="00F116FA">
      <w:r>
        <w:separator/>
      </w:r>
    </w:p>
  </w:endnote>
  <w:endnote w:type="continuationSeparator" w:id="0">
    <w:p w:rsidR="006A7856" w:rsidRDefault="006A7856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56" w:rsidRDefault="006A7856" w:rsidP="00F116FA">
      <w:r>
        <w:separator/>
      </w:r>
    </w:p>
  </w:footnote>
  <w:footnote w:type="continuationSeparator" w:id="0">
    <w:p w:rsidR="006A7856" w:rsidRDefault="006A7856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14195"/>
      <w:docPartObj>
        <w:docPartGallery w:val="Page Numbers (Top of Page)"/>
        <w:docPartUnique/>
      </w:docPartObj>
    </w:sdtPr>
    <w:sdtEndPr/>
    <w:sdtContent>
      <w:p w:rsidR="00EB00D5" w:rsidRDefault="00EB00D5" w:rsidP="00DA51F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C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8871"/>
      <w:docPartObj>
        <w:docPartGallery w:val="Page Numbers (Top of Page)"/>
        <w:docPartUnique/>
      </w:docPartObj>
    </w:sdtPr>
    <w:sdtEndPr/>
    <w:sdtContent>
      <w:p w:rsidR="00EB00D5" w:rsidRDefault="00EB00D5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5B" w:rsidRDefault="00596F5B" w:rsidP="00F116FA">
    <w:pPr>
      <w:pStyle w:val="af1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8684"/>
      <w:docPartObj>
        <w:docPartGallery w:val="Page Numbers (Top of Page)"/>
        <w:docPartUnique/>
      </w:docPartObj>
    </w:sdtPr>
    <w:sdtEndPr/>
    <w:sdtContent>
      <w:p w:rsidR="00596F5B" w:rsidRDefault="00596F5B" w:rsidP="00CE5D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C4">
          <w:rPr>
            <w:noProof/>
          </w:rPr>
          <w:t>22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D5" w:rsidRDefault="00EB00D5" w:rsidP="00F116FA">
    <w:pPr>
      <w:pStyle w:val="af1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02775"/>
      <w:docPartObj>
        <w:docPartGallery w:val="Page Numbers (Top of Page)"/>
        <w:docPartUnique/>
      </w:docPartObj>
    </w:sdtPr>
    <w:sdtEndPr/>
    <w:sdtContent>
      <w:p w:rsidR="00EB00D5" w:rsidRDefault="00EB00D5" w:rsidP="00DA51F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C4">
          <w:rPr>
            <w:noProof/>
          </w:rPr>
          <w:t>54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204"/>
    <w:multiLevelType w:val="hybridMultilevel"/>
    <w:tmpl w:val="CEEA7C5A"/>
    <w:lvl w:ilvl="0" w:tplc="EE8641A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5C3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 w15:restartNumberingAfterBreak="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06812"/>
    <w:rsid w:val="00010600"/>
    <w:rsid w:val="00015A6A"/>
    <w:rsid w:val="0002781D"/>
    <w:rsid w:val="00056055"/>
    <w:rsid w:val="00073110"/>
    <w:rsid w:val="00075B1A"/>
    <w:rsid w:val="00077DBF"/>
    <w:rsid w:val="00093889"/>
    <w:rsid w:val="0009400A"/>
    <w:rsid w:val="00094197"/>
    <w:rsid w:val="00097011"/>
    <w:rsid w:val="000A066F"/>
    <w:rsid w:val="000B0055"/>
    <w:rsid w:val="000C4C6C"/>
    <w:rsid w:val="000D171B"/>
    <w:rsid w:val="000D3D32"/>
    <w:rsid w:val="000D528A"/>
    <w:rsid w:val="000D7BA6"/>
    <w:rsid w:val="000E4994"/>
    <w:rsid w:val="000F0569"/>
    <w:rsid w:val="000F48B5"/>
    <w:rsid w:val="00127263"/>
    <w:rsid w:val="00130B5C"/>
    <w:rsid w:val="00146EB9"/>
    <w:rsid w:val="00155908"/>
    <w:rsid w:val="00161366"/>
    <w:rsid w:val="001651AE"/>
    <w:rsid w:val="001660E7"/>
    <w:rsid w:val="0016794B"/>
    <w:rsid w:val="00171047"/>
    <w:rsid w:val="0017190D"/>
    <w:rsid w:val="0017250A"/>
    <w:rsid w:val="00196044"/>
    <w:rsid w:val="001A216F"/>
    <w:rsid w:val="001A2FFE"/>
    <w:rsid w:val="001A4D3F"/>
    <w:rsid w:val="001B4334"/>
    <w:rsid w:val="001B642A"/>
    <w:rsid w:val="001D0927"/>
    <w:rsid w:val="001D1B5B"/>
    <w:rsid w:val="001D6401"/>
    <w:rsid w:val="001D7651"/>
    <w:rsid w:val="001E328E"/>
    <w:rsid w:val="001F7198"/>
    <w:rsid w:val="00201088"/>
    <w:rsid w:val="00206268"/>
    <w:rsid w:val="00207836"/>
    <w:rsid w:val="00207D8C"/>
    <w:rsid w:val="002209EE"/>
    <w:rsid w:val="002233FB"/>
    <w:rsid w:val="00223F95"/>
    <w:rsid w:val="0022548A"/>
    <w:rsid w:val="00241F8F"/>
    <w:rsid w:val="00250F47"/>
    <w:rsid w:val="002542FA"/>
    <w:rsid w:val="002739BA"/>
    <w:rsid w:val="0027576A"/>
    <w:rsid w:val="00294CA0"/>
    <w:rsid w:val="002A5A28"/>
    <w:rsid w:val="002B10AF"/>
    <w:rsid w:val="002B3248"/>
    <w:rsid w:val="002B49A0"/>
    <w:rsid w:val="002D17AD"/>
    <w:rsid w:val="002D5593"/>
    <w:rsid w:val="002E0A30"/>
    <w:rsid w:val="002E0E1B"/>
    <w:rsid w:val="002E4A15"/>
    <w:rsid w:val="002F7936"/>
    <w:rsid w:val="00313DAF"/>
    <w:rsid w:val="00322C35"/>
    <w:rsid w:val="003361CC"/>
    <w:rsid w:val="003447F7"/>
    <w:rsid w:val="003457AC"/>
    <w:rsid w:val="00346D3B"/>
    <w:rsid w:val="00352B13"/>
    <w:rsid w:val="003576CD"/>
    <w:rsid w:val="003669E6"/>
    <w:rsid w:val="003720BC"/>
    <w:rsid w:val="00377E3A"/>
    <w:rsid w:val="0038107C"/>
    <w:rsid w:val="00384EC4"/>
    <w:rsid w:val="003943D3"/>
    <w:rsid w:val="003A3C1A"/>
    <w:rsid w:val="003C7EF8"/>
    <w:rsid w:val="003D4558"/>
    <w:rsid w:val="003D551C"/>
    <w:rsid w:val="003F1BF2"/>
    <w:rsid w:val="003F210F"/>
    <w:rsid w:val="003F587E"/>
    <w:rsid w:val="00401590"/>
    <w:rsid w:val="00406D91"/>
    <w:rsid w:val="00410CBF"/>
    <w:rsid w:val="00413064"/>
    <w:rsid w:val="00425F1A"/>
    <w:rsid w:val="0043438A"/>
    <w:rsid w:val="00435D92"/>
    <w:rsid w:val="00442F8E"/>
    <w:rsid w:val="00443672"/>
    <w:rsid w:val="0046102E"/>
    <w:rsid w:val="004655DC"/>
    <w:rsid w:val="004672A0"/>
    <w:rsid w:val="0047074F"/>
    <w:rsid w:val="004753F1"/>
    <w:rsid w:val="004760C9"/>
    <w:rsid w:val="004A3730"/>
    <w:rsid w:val="004A664D"/>
    <w:rsid w:val="004C6069"/>
    <w:rsid w:val="004F1C5D"/>
    <w:rsid w:val="004F33B1"/>
    <w:rsid w:val="0050037B"/>
    <w:rsid w:val="00503FA7"/>
    <w:rsid w:val="00503FFE"/>
    <w:rsid w:val="0051578B"/>
    <w:rsid w:val="00515C46"/>
    <w:rsid w:val="00516754"/>
    <w:rsid w:val="005270A0"/>
    <w:rsid w:val="00527D6F"/>
    <w:rsid w:val="005326BF"/>
    <w:rsid w:val="0054210E"/>
    <w:rsid w:val="0055295A"/>
    <w:rsid w:val="005545F9"/>
    <w:rsid w:val="005561D6"/>
    <w:rsid w:val="00557A36"/>
    <w:rsid w:val="00563BF8"/>
    <w:rsid w:val="005824EE"/>
    <w:rsid w:val="00586E87"/>
    <w:rsid w:val="005915BE"/>
    <w:rsid w:val="00596F5B"/>
    <w:rsid w:val="005B5E80"/>
    <w:rsid w:val="005C0882"/>
    <w:rsid w:val="005C3DB9"/>
    <w:rsid w:val="005D096A"/>
    <w:rsid w:val="005E1C5F"/>
    <w:rsid w:val="005E404A"/>
    <w:rsid w:val="005E4399"/>
    <w:rsid w:val="005E7168"/>
    <w:rsid w:val="005F451E"/>
    <w:rsid w:val="005F45AD"/>
    <w:rsid w:val="006015ED"/>
    <w:rsid w:val="00615A24"/>
    <w:rsid w:val="006209C2"/>
    <w:rsid w:val="006237E3"/>
    <w:rsid w:val="00625AA2"/>
    <w:rsid w:val="00630208"/>
    <w:rsid w:val="00647563"/>
    <w:rsid w:val="00647DD0"/>
    <w:rsid w:val="00651BEE"/>
    <w:rsid w:val="00661ACD"/>
    <w:rsid w:val="00671183"/>
    <w:rsid w:val="00672059"/>
    <w:rsid w:val="0068630E"/>
    <w:rsid w:val="006A0C8B"/>
    <w:rsid w:val="006A31FA"/>
    <w:rsid w:val="006A7856"/>
    <w:rsid w:val="006B56D1"/>
    <w:rsid w:val="006E35BD"/>
    <w:rsid w:val="006E7F3C"/>
    <w:rsid w:val="0070408A"/>
    <w:rsid w:val="0070657A"/>
    <w:rsid w:val="00712B71"/>
    <w:rsid w:val="00713874"/>
    <w:rsid w:val="007231D9"/>
    <w:rsid w:val="00741CF4"/>
    <w:rsid w:val="00744B62"/>
    <w:rsid w:val="00747B75"/>
    <w:rsid w:val="00756DD0"/>
    <w:rsid w:val="007748AE"/>
    <w:rsid w:val="00774A1F"/>
    <w:rsid w:val="007909D7"/>
    <w:rsid w:val="0079380B"/>
    <w:rsid w:val="007A0DE9"/>
    <w:rsid w:val="007C24AA"/>
    <w:rsid w:val="007C325E"/>
    <w:rsid w:val="007C77BD"/>
    <w:rsid w:val="007D1C62"/>
    <w:rsid w:val="007D3670"/>
    <w:rsid w:val="007E28C2"/>
    <w:rsid w:val="007E2E04"/>
    <w:rsid w:val="007F18B9"/>
    <w:rsid w:val="007F5182"/>
    <w:rsid w:val="007F5689"/>
    <w:rsid w:val="008014C9"/>
    <w:rsid w:val="00807902"/>
    <w:rsid w:val="00814D9F"/>
    <w:rsid w:val="00820045"/>
    <w:rsid w:val="00822593"/>
    <w:rsid w:val="00823A5F"/>
    <w:rsid w:val="0083026B"/>
    <w:rsid w:val="008329FC"/>
    <w:rsid w:val="00833460"/>
    <w:rsid w:val="00840260"/>
    <w:rsid w:val="00853409"/>
    <w:rsid w:val="0086685A"/>
    <w:rsid w:val="00872F42"/>
    <w:rsid w:val="00874F39"/>
    <w:rsid w:val="00877CE5"/>
    <w:rsid w:val="00880E9F"/>
    <w:rsid w:val="00881771"/>
    <w:rsid w:val="008A45FE"/>
    <w:rsid w:val="008C0B7C"/>
    <w:rsid w:val="008C562F"/>
    <w:rsid w:val="008C6279"/>
    <w:rsid w:val="008C7B91"/>
    <w:rsid w:val="008D2DB3"/>
    <w:rsid w:val="008D2E1E"/>
    <w:rsid w:val="008E2F5D"/>
    <w:rsid w:val="008F4A66"/>
    <w:rsid w:val="00901A1B"/>
    <w:rsid w:val="00911AD9"/>
    <w:rsid w:val="00921EE6"/>
    <w:rsid w:val="0093191F"/>
    <w:rsid w:val="00931EC1"/>
    <w:rsid w:val="00937011"/>
    <w:rsid w:val="00940E8F"/>
    <w:rsid w:val="00952EC3"/>
    <w:rsid w:val="00971D76"/>
    <w:rsid w:val="0097213D"/>
    <w:rsid w:val="009809A7"/>
    <w:rsid w:val="009B614E"/>
    <w:rsid w:val="009D5BC9"/>
    <w:rsid w:val="00A06F91"/>
    <w:rsid w:val="00A13140"/>
    <w:rsid w:val="00A2084D"/>
    <w:rsid w:val="00A2100A"/>
    <w:rsid w:val="00A279F4"/>
    <w:rsid w:val="00A3708D"/>
    <w:rsid w:val="00A43D0A"/>
    <w:rsid w:val="00A447A2"/>
    <w:rsid w:val="00A456B0"/>
    <w:rsid w:val="00A476EB"/>
    <w:rsid w:val="00A564E7"/>
    <w:rsid w:val="00A57267"/>
    <w:rsid w:val="00A6363B"/>
    <w:rsid w:val="00A66D32"/>
    <w:rsid w:val="00A879EE"/>
    <w:rsid w:val="00A93BF6"/>
    <w:rsid w:val="00AB19A9"/>
    <w:rsid w:val="00AC5043"/>
    <w:rsid w:val="00AC56EF"/>
    <w:rsid w:val="00AD6668"/>
    <w:rsid w:val="00AD7FA9"/>
    <w:rsid w:val="00AF7339"/>
    <w:rsid w:val="00B03433"/>
    <w:rsid w:val="00B16A5D"/>
    <w:rsid w:val="00B16E2C"/>
    <w:rsid w:val="00B22D6D"/>
    <w:rsid w:val="00B22DDA"/>
    <w:rsid w:val="00B230F8"/>
    <w:rsid w:val="00B457DD"/>
    <w:rsid w:val="00B46616"/>
    <w:rsid w:val="00B5610D"/>
    <w:rsid w:val="00B64CB3"/>
    <w:rsid w:val="00B66635"/>
    <w:rsid w:val="00B6704E"/>
    <w:rsid w:val="00B7051B"/>
    <w:rsid w:val="00B75B03"/>
    <w:rsid w:val="00B93E4B"/>
    <w:rsid w:val="00BA2192"/>
    <w:rsid w:val="00BA35F9"/>
    <w:rsid w:val="00BA5556"/>
    <w:rsid w:val="00BA7E6E"/>
    <w:rsid w:val="00BB1866"/>
    <w:rsid w:val="00BB4F7C"/>
    <w:rsid w:val="00BB5AAA"/>
    <w:rsid w:val="00BC22FB"/>
    <w:rsid w:val="00BC37E6"/>
    <w:rsid w:val="00BC5959"/>
    <w:rsid w:val="00BD2F6C"/>
    <w:rsid w:val="00BE26A4"/>
    <w:rsid w:val="00BF2C4A"/>
    <w:rsid w:val="00C00BFE"/>
    <w:rsid w:val="00C131FA"/>
    <w:rsid w:val="00C25776"/>
    <w:rsid w:val="00C27247"/>
    <w:rsid w:val="00C33D65"/>
    <w:rsid w:val="00C3598F"/>
    <w:rsid w:val="00C363D5"/>
    <w:rsid w:val="00C55130"/>
    <w:rsid w:val="00C700C4"/>
    <w:rsid w:val="00C812BB"/>
    <w:rsid w:val="00C84556"/>
    <w:rsid w:val="00CA7D95"/>
    <w:rsid w:val="00CB2294"/>
    <w:rsid w:val="00CB2627"/>
    <w:rsid w:val="00CC367F"/>
    <w:rsid w:val="00CC4DFB"/>
    <w:rsid w:val="00CD6DAD"/>
    <w:rsid w:val="00CD799F"/>
    <w:rsid w:val="00CE0A2E"/>
    <w:rsid w:val="00CE23A8"/>
    <w:rsid w:val="00CE23E8"/>
    <w:rsid w:val="00CF6B89"/>
    <w:rsid w:val="00CF77ED"/>
    <w:rsid w:val="00D1661B"/>
    <w:rsid w:val="00D17673"/>
    <w:rsid w:val="00D2126C"/>
    <w:rsid w:val="00D33532"/>
    <w:rsid w:val="00D47C9D"/>
    <w:rsid w:val="00D50341"/>
    <w:rsid w:val="00D52DB6"/>
    <w:rsid w:val="00D57DC9"/>
    <w:rsid w:val="00D73370"/>
    <w:rsid w:val="00D7672F"/>
    <w:rsid w:val="00D812BA"/>
    <w:rsid w:val="00DA51FB"/>
    <w:rsid w:val="00DB4A2F"/>
    <w:rsid w:val="00DD1AB6"/>
    <w:rsid w:val="00DD3217"/>
    <w:rsid w:val="00DE15CE"/>
    <w:rsid w:val="00DE2AD9"/>
    <w:rsid w:val="00DE42EA"/>
    <w:rsid w:val="00E016B5"/>
    <w:rsid w:val="00E0682B"/>
    <w:rsid w:val="00E136A4"/>
    <w:rsid w:val="00E177CC"/>
    <w:rsid w:val="00E2379E"/>
    <w:rsid w:val="00E31AB9"/>
    <w:rsid w:val="00E37F79"/>
    <w:rsid w:val="00E55F4C"/>
    <w:rsid w:val="00E63D1C"/>
    <w:rsid w:val="00E66BF7"/>
    <w:rsid w:val="00E90266"/>
    <w:rsid w:val="00E944CA"/>
    <w:rsid w:val="00EB00D5"/>
    <w:rsid w:val="00EB75CB"/>
    <w:rsid w:val="00EB79D8"/>
    <w:rsid w:val="00EC64AC"/>
    <w:rsid w:val="00ED091E"/>
    <w:rsid w:val="00ED5C7C"/>
    <w:rsid w:val="00ED62A2"/>
    <w:rsid w:val="00EE3753"/>
    <w:rsid w:val="00EE539C"/>
    <w:rsid w:val="00EE6848"/>
    <w:rsid w:val="00EF4855"/>
    <w:rsid w:val="00F06198"/>
    <w:rsid w:val="00F116FA"/>
    <w:rsid w:val="00F15A8F"/>
    <w:rsid w:val="00F31BF5"/>
    <w:rsid w:val="00F32B97"/>
    <w:rsid w:val="00F5080D"/>
    <w:rsid w:val="00F50CAB"/>
    <w:rsid w:val="00F51E39"/>
    <w:rsid w:val="00F776D3"/>
    <w:rsid w:val="00F902C5"/>
    <w:rsid w:val="00FA27F3"/>
    <w:rsid w:val="00FA2842"/>
    <w:rsid w:val="00FA440D"/>
    <w:rsid w:val="00FA4DC7"/>
    <w:rsid w:val="00FB3A14"/>
    <w:rsid w:val="00FB5937"/>
    <w:rsid w:val="00FD5938"/>
    <w:rsid w:val="00FE4547"/>
    <w:rsid w:val="00FE4B71"/>
    <w:rsid w:val="00FE4E50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7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customStyle="1" w:styleId="font6">
    <w:name w:val="font6"/>
    <w:basedOn w:val="a"/>
    <w:rsid w:val="002233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7576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9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6F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596F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image" Target="media/image5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8063E95CF3CF9399DD2730663E5001B989C83561B7BE70279B7725956542BE80D0B8BC8B4E589D823BA8DF0S1p1J" TargetMode="External"/><Relationship Id="rId34" Type="http://schemas.openxmlformats.org/officeDocument/2006/relationships/image" Target="media/image13.wmf"/><Relationship Id="rId42" Type="http://schemas.openxmlformats.org/officeDocument/2006/relationships/hyperlink" Target="consultantplus://offline/ref=1213FFDB958F5F603EAD1A80EBAFC4258902BB9EA5A91BC4DE5D5110F854833CE9DF0DDCB3369A2745C4ABE5251F7A5F7C4BtBJ" TargetMode="External"/><Relationship Id="rId47" Type="http://schemas.openxmlformats.org/officeDocument/2006/relationships/image" Target="media/image19.wmf"/><Relationship Id="rId50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85A8063E95CF3CF9399DD2730663E5001B989C83561B7BE70279B7725956542BE80D0B8BC8B4E589D823BA8DF0S1p1J" TargetMode="External"/><Relationship Id="rId29" Type="http://schemas.openxmlformats.org/officeDocument/2006/relationships/image" Target="media/image8.wmf"/><Relationship Id="rId41" Type="http://schemas.openxmlformats.org/officeDocument/2006/relationships/hyperlink" Target="consultantplus://offline/ref=1213FFDB958F5F603EAD048DFDC3932A8C01EC97A2A71297860C5747A7048569BB9F5385E271D12A46D9B7E52440t2J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hyperlink" Target="consultantplus://offline/ref=4D44E0570805167662E138A056D94D89D3CD1E9A3A5C5531CB7B4DCD4041ABCC1E8223FBC846F60782804F6243D4r1J" TargetMode="External"/><Relationship Id="rId28" Type="http://schemas.openxmlformats.org/officeDocument/2006/relationships/image" Target="media/image7.wmf"/><Relationship Id="rId36" Type="http://schemas.openxmlformats.org/officeDocument/2006/relationships/hyperlink" Target="consultantplus://offline/ref=1213FFDB958F5F603EAD1A80EBAFC4258902BB9EA5A91BC4DE5D5110F854833CE9DF0DDCB3369A2745C4ABE5251F7A5F7C4BtBJ" TargetMode="External"/><Relationship Id="rId49" Type="http://schemas.openxmlformats.org/officeDocument/2006/relationships/image" Target="media/image21.wmf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31" Type="http://schemas.openxmlformats.org/officeDocument/2006/relationships/image" Target="media/image10.wmf"/><Relationship Id="rId44" Type="http://schemas.openxmlformats.org/officeDocument/2006/relationships/oleObject" Target="embeddings/oleObject2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85A8063E95CF3CF9399DD2730663E5001B989C83561B7BE70279B7725956542BE80D0B8BC8B4E589D823BA8DF0S1p1J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1213FFDB958F5F603EAD1A80EBAFC4258902BB9EA5A91BC4DE5D5110F854833CE9DF0DDCB3369A2745C4ABE5251F7A5F7C4BtBJ" TargetMode="External"/><Relationship Id="rId43" Type="http://schemas.openxmlformats.org/officeDocument/2006/relationships/image" Target="media/image17.wmf"/><Relationship Id="rId48" Type="http://schemas.openxmlformats.org/officeDocument/2006/relationships/image" Target="media/image20.wmf"/><Relationship Id="rId8" Type="http://schemas.openxmlformats.org/officeDocument/2006/relationships/image" Target="media/image1.png"/><Relationship Id="rId51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67E31"/>
    <w:rsid w:val="0007447F"/>
    <w:rsid w:val="000D0AE2"/>
    <w:rsid w:val="000F30F4"/>
    <w:rsid w:val="0015218C"/>
    <w:rsid w:val="00161563"/>
    <w:rsid w:val="001618AF"/>
    <w:rsid w:val="001C0EA5"/>
    <w:rsid w:val="001C7771"/>
    <w:rsid w:val="001E3670"/>
    <w:rsid w:val="00204778"/>
    <w:rsid w:val="00244FF0"/>
    <w:rsid w:val="002701A0"/>
    <w:rsid w:val="002D4D9E"/>
    <w:rsid w:val="00301269"/>
    <w:rsid w:val="00375973"/>
    <w:rsid w:val="00394385"/>
    <w:rsid w:val="003E57CF"/>
    <w:rsid w:val="00412E08"/>
    <w:rsid w:val="004221AF"/>
    <w:rsid w:val="0043741E"/>
    <w:rsid w:val="00442918"/>
    <w:rsid w:val="00455086"/>
    <w:rsid w:val="00464938"/>
    <w:rsid w:val="004651BD"/>
    <w:rsid w:val="0048474F"/>
    <w:rsid w:val="004E74D9"/>
    <w:rsid w:val="005D69F0"/>
    <w:rsid w:val="005D6E8A"/>
    <w:rsid w:val="006032ED"/>
    <w:rsid w:val="00604D72"/>
    <w:rsid w:val="00640915"/>
    <w:rsid w:val="0064544F"/>
    <w:rsid w:val="006517DB"/>
    <w:rsid w:val="0067414F"/>
    <w:rsid w:val="00687265"/>
    <w:rsid w:val="006C2264"/>
    <w:rsid w:val="0071250F"/>
    <w:rsid w:val="0073336D"/>
    <w:rsid w:val="008434AF"/>
    <w:rsid w:val="00866130"/>
    <w:rsid w:val="00874172"/>
    <w:rsid w:val="00896FAB"/>
    <w:rsid w:val="0089779B"/>
    <w:rsid w:val="009021AE"/>
    <w:rsid w:val="00934464"/>
    <w:rsid w:val="009F4B89"/>
    <w:rsid w:val="009F509E"/>
    <w:rsid w:val="00A02EE4"/>
    <w:rsid w:val="00A1142A"/>
    <w:rsid w:val="00A30898"/>
    <w:rsid w:val="00AA4F7E"/>
    <w:rsid w:val="00AD1E58"/>
    <w:rsid w:val="00AF433E"/>
    <w:rsid w:val="00B011B2"/>
    <w:rsid w:val="00B70D01"/>
    <w:rsid w:val="00BC1982"/>
    <w:rsid w:val="00BC46BA"/>
    <w:rsid w:val="00BF171D"/>
    <w:rsid w:val="00C16724"/>
    <w:rsid w:val="00C70459"/>
    <w:rsid w:val="00CB2C28"/>
    <w:rsid w:val="00D9295E"/>
    <w:rsid w:val="00E35B99"/>
    <w:rsid w:val="00E66AE4"/>
    <w:rsid w:val="00E67E01"/>
    <w:rsid w:val="00EB2469"/>
    <w:rsid w:val="00EC3371"/>
    <w:rsid w:val="00ED4DC7"/>
    <w:rsid w:val="00F21C33"/>
    <w:rsid w:val="00F2648E"/>
    <w:rsid w:val="00FC4893"/>
    <w:rsid w:val="00FF2B0A"/>
    <w:rsid w:val="00FF413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5406-0AE2-48B7-B986-7104207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54</Pages>
  <Words>14238</Words>
  <Characters>81159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17</cp:revision>
  <cp:lastPrinted>2022-08-05T11:23:00Z</cp:lastPrinted>
  <dcterms:created xsi:type="dcterms:W3CDTF">2023-01-24T06:57:00Z</dcterms:created>
  <dcterms:modified xsi:type="dcterms:W3CDTF">2024-01-12T06:25:00Z</dcterms:modified>
</cp:coreProperties>
</file>