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1F" w:rsidRDefault="00F72F18" w:rsidP="00F72F18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 (Дума 23.06.2021 №570-ГД)</w:t>
      </w:r>
    </w:p>
    <w:p w:rsidR="00F72F18" w:rsidRDefault="00F72F18" w:rsidP="00F72F18">
      <w:pPr>
        <w:jc w:val="right"/>
        <w:rPr>
          <w:sz w:val="26"/>
          <w:szCs w:val="26"/>
        </w:rPr>
      </w:pPr>
      <w:r>
        <w:rPr>
          <w:sz w:val="26"/>
          <w:szCs w:val="26"/>
        </w:rPr>
        <w:t>тел. 93-790</w:t>
      </w:r>
    </w:p>
    <w:p w:rsidR="00890993" w:rsidRDefault="00890993" w:rsidP="00E12AF3">
      <w:pPr>
        <w:rPr>
          <w:sz w:val="26"/>
          <w:szCs w:val="26"/>
        </w:rPr>
      </w:pPr>
    </w:p>
    <w:p w:rsidR="00E12AF3" w:rsidRPr="00B8097D" w:rsidRDefault="005E640C" w:rsidP="00E12AF3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E12AF3" w:rsidRPr="00B8097D" w:rsidRDefault="00E12AF3" w:rsidP="00E12AF3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E12AF3" w:rsidRDefault="00E12AF3" w:rsidP="00E12AF3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E12AF3" w:rsidRPr="00B8097D" w:rsidRDefault="00E12AF3" w:rsidP="00E12AF3">
      <w:pPr>
        <w:rPr>
          <w:sz w:val="26"/>
          <w:szCs w:val="26"/>
        </w:rPr>
      </w:pPr>
      <w:r>
        <w:rPr>
          <w:sz w:val="26"/>
          <w:szCs w:val="26"/>
        </w:rPr>
        <w:t>от 11.10.2013 №2907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5E640C" w:rsidRPr="00B8097D" w:rsidRDefault="00E12AF3" w:rsidP="005E64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8097D">
        <w:rPr>
          <w:spacing w:val="-6"/>
          <w:sz w:val="26"/>
          <w:szCs w:val="26"/>
        </w:rPr>
        <w:t xml:space="preserve">В соответствии со статьёй 179 Бюджетного кодекса Российской </w:t>
      </w:r>
      <w:r>
        <w:rPr>
          <w:spacing w:val="-6"/>
          <w:sz w:val="26"/>
          <w:szCs w:val="26"/>
        </w:rPr>
        <w:t xml:space="preserve"> </w:t>
      </w:r>
      <w:r w:rsidRPr="00B8097D">
        <w:rPr>
          <w:spacing w:val="-6"/>
          <w:sz w:val="26"/>
          <w:szCs w:val="26"/>
        </w:rPr>
        <w:t>Федерации</w:t>
      </w:r>
      <w:r w:rsidRPr="00B8097D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города Когалым</w:t>
      </w:r>
      <w:r>
        <w:rPr>
          <w:sz w:val="26"/>
          <w:szCs w:val="26"/>
        </w:rPr>
        <w:t>а</w:t>
      </w:r>
      <w:r w:rsidRPr="00B8097D">
        <w:rPr>
          <w:sz w:val="26"/>
          <w:szCs w:val="26"/>
        </w:rPr>
        <w:t xml:space="preserve">, </w:t>
      </w:r>
      <w:r w:rsidR="005E640C">
        <w:rPr>
          <w:sz w:val="26"/>
          <w:szCs w:val="26"/>
        </w:rPr>
        <w:t xml:space="preserve">решением </w:t>
      </w:r>
      <w:r w:rsidR="005E640C" w:rsidRPr="004054E0">
        <w:rPr>
          <w:sz w:val="26"/>
          <w:szCs w:val="26"/>
        </w:rPr>
        <w:t xml:space="preserve">Думы города Когалыма от </w:t>
      </w:r>
      <w:r w:rsidR="00484CB6">
        <w:rPr>
          <w:sz w:val="26"/>
          <w:szCs w:val="26"/>
        </w:rPr>
        <w:t>2</w:t>
      </w:r>
      <w:r w:rsidR="002B4984">
        <w:rPr>
          <w:sz w:val="26"/>
          <w:szCs w:val="26"/>
        </w:rPr>
        <w:t>3.06</w:t>
      </w:r>
      <w:r w:rsidR="005E640C">
        <w:rPr>
          <w:sz w:val="26"/>
          <w:szCs w:val="26"/>
        </w:rPr>
        <w:t>.2021</w:t>
      </w:r>
      <w:r w:rsidR="005E640C" w:rsidRPr="004054E0">
        <w:rPr>
          <w:sz w:val="26"/>
          <w:szCs w:val="26"/>
        </w:rPr>
        <w:t xml:space="preserve"> №</w:t>
      </w:r>
      <w:r w:rsidR="002B4984">
        <w:rPr>
          <w:sz w:val="26"/>
          <w:szCs w:val="26"/>
        </w:rPr>
        <w:t>570</w:t>
      </w:r>
      <w:r w:rsidR="005E640C">
        <w:rPr>
          <w:sz w:val="26"/>
          <w:szCs w:val="26"/>
        </w:rPr>
        <w:t>-ГД «О внесении изменений в решение Думы города Когалыма от 23.12.2020 №506-ГД»</w:t>
      </w:r>
      <w:r w:rsidRPr="004054E0">
        <w:rPr>
          <w:sz w:val="26"/>
          <w:szCs w:val="26"/>
        </w:rPr>
        <w:t xml:space="preserve">, </w:t>
      </w:r>
      <w:r w:rsidRPr="004054E0">
        <w:rPr>
          <w:rFonts w:eastAsia="Calibri"/>
          <w:sz w:val="26"/>
          <w:szCs w:val="26"/>
          <w:lang w:eastAsia="en-US"/>
        </w:rPr>
        <w:t xml:space="preserve">постановлением Администрации города Когалыма от 23.08.2018 №1912 «О </w:t>
      </w:r>
      <w:r w:rsidRPr="00B8097D">
        <w:rPr>
          <w:rFonts w:eastAsia="Calibri"/>
          <w:sz w:val="26"/>
          <w:szCs w:val="26"/>
          <w:lang w:eastAsia="en-US"/>
        </w:rPr>
        <w:t>модельной муниципальной программе, порядке принятия решения о разработке</w:t>
      </w:r>
      <w:proofErr w:type="gramEnd"/>
      <w:r w:rsidRPr="00B8097D">
        <w:rPr>
          <w:rFonts w:eastAsia="Calibri"/>
          <w:sz w:val="26"/>
          <w:szCs w:val="26"/>
          <w:lang w:eastAsia="en-US"/>
        </w:rPr>
        <w:t xml:space="preserve"> муниципальных программ, их формирования, утверждения и реализации»</w:t>
      </w:r>
      <w:r w:rsidR="00B8284F">
        <w:rPr>
          <w:rFonts w:eastAsia="Calibri"/>
          <w:sz w:val="26"/>
          <w:szCs w:val="26"/>
          <w:lang w:eastAsia="en-US"/>
        </w:rPr>
        <w:t>,</w:t>
      </w:r>
      <w:r w:rsidR="005E640C">
        <w:rPr>
          <w:rFonts w:eastAsia="Calibri"/>
          <w:sz w:val="26"/>
          <w:szCs w:val="26"/>
          <w:lang w:eastAsia="en-US"/>
        </w:rPr>
        <w:t xml:space="preserve"> в связи с перераспределением бюджетных ассигнований:</w:t>
      </w:r>
    </w:p>
    <w:p w:rsidR="00E12AF3" w:rsidRPr="00B8097D" w:rsidRDefault="00E12AF3" w:rsidP="00E12AF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12AF3" w:rsidRDefault="00E12AF3" w:rsidP="00E12AF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="00B8284F">
        <w:rPr>
          <w:sz w:val="26"/>
          <w:szCs w:val="26"/>
        </w:rPr>
        <w:t xml:space="preserve">приложение к </w:t>
      </w:r>
      <w:r w:rsidRPr="00B8097D">
        <w:rPr>
          <w:sz w:val="26"/>
          <w:szCs w:val="26"/>
        </w:rPr>
        <w:t>постановлени</w:t>
      </w:r>
      <w:r w:rsidR="00B8284F">
        <w:rPr>
          <w:sz w:val="26"/>
          <w:szCs w:val="26"/>
        </w:rPr>
        <w:t>ю</w:t>
      </w:r>
      <w:r w:rsidRPr="00B8097D">
        <w:rPr>
          <w:sz w:val="26"/>
          <w:szCs w:val="26"/>
        </w:rPr>
        <w:t xml:space="preserve"> Администрации города Когалыма</w:t>
      </w:r>
      <w:r>
        <w:rPr>
          <w:sz w:val="26"/>
          <w:szCs w:val="26"/>
        </w:rPr>
        <w:t xml:space="preserve"> </w:t>
      </w:r>
      <w:r w:rsidRPr="00B8097D">
        <w:rPr>
          <w:sz w:val="26"/>
          <w:szCs w:val="26"/>
        </w:rPr>
        <w:t>от 11.10.2013 №290</w:t>
      </w:r>
      <w:r>
        <w:rPr>
          <w:sz w:val="26"/>
          <w:szCs w:val="26"/>
        </w:rPr>
        <w:t>7</w:t>
      </w:r>
      <w:r w:rsidRPr="00B8097D">
        <w:rPr>
          <w:sz w:val="26"/>
          <w:szCs w:val="26"/>
        </w:rPr>
        <w:t xml:space="preserve"> «Об утверждении муниципальной программы «</w:t>
      </w:r>
      <w:r>
        <w:rPr>
          <w:sz w:val="26"/>
          <w:szCs w:val="26"/>
        </w:rPr>
        <w:t>Содержание объектов городского хозяйства и инженерной инфраструктуры в городе Когалыме</w:t>
      </w:r>
      <w:r w:rsidRPr="00B8097D">
        <w:rPr>
          <w:sz w:val="26"/>
          <w:szCs w:val="26"/>
        </w:rPr>
        <w:t xml:space="preserve">» (далее – </w:t>
      </w:r>
      <w:r w:rsidR="00B8284F">
        <w:rPr>
          <w:sz w:val="26"/>
          <w:szCs w:val="26"/>
        </w:rPr>
        <w:t>Программа</w:t>
      </w:r>
      <w:r w:rsidRPr="00B8097D">
        <w:rPr>
          <w:sz w:val="26"/>
          <w:szCs w:val="26"/>
        </w:rPr>
        <w:t>) внести следующ</w:t>
      </w:r>
      <w:r w:rsidR="005E640C">
        <w:rPr>
          <w:sz w:val="26"/>
          <w:szCs w:val="26"/>
        </w:rPr>
        <w:t>и</w:t>
      </w:r>
      <w:r w:rsidRPr="00B8097D">
        <w:rPr>
          <w:sz w:val="26"/>
          <w:szCs w:val="26"/>
        </w:rPr>
        <w:t>е изменени</w:t>
      </w:r>
      <w:r w:rsidR="005E640C">
        <w:rPr>
          <w:sz w:val="26"/>
          <w:szCs w:val="26"/>
        </w:rPr>
        <w:t>я</w:t>
      </w:r>
      <w:r w:rsidRPr="00B8097D">
        <w:rPr>
          <w:sz w:val="26"/>
          <w:szCs w:val="26"/>
        </w:rPr>
        <w:t>:</w:t>
      </w:r>
    </w:p>
    <w:p w:rsidR="005E640C" w:rsidRDefault="005E640C" w:rsidP="005E640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0EBC">
        <w:rPr>
          <w:rFonts w:ascii="Times New Roman" w:hAnsi="Times New Roman" w:cs="Times New Roman"/>
          <w:b w:val="0"/>
          <w:sz w:val="26"/>
          <w:szCs w:val="26"/>
        </w:rPr>
        <w:t>1.1.</w:t>
      </w:r>
      <w:r w:rsidRPr="001C778C">
        <w:rPr>
          <w:rFonts w:ascii="Times New Roman" w:hAnsi="Times New Roman" w:cs="Times New Roman"/>
          <w:sz w:val="26"/>
          <w:szCs w:val="26"/>
        </w:rPr>
        <w:t xml:space="preserve"> </w:t>
      </w:r>
      <w:r w:rsidRPr="00760EBC">
        <w:rPr>
          <w:rFonts w:ascii="Times New Roman" w:hAnsi="Times New Roman" w:cs="Times New Roman"/>
          <w:b w:val="0"/>
          <w:sz w:val="26"/>
          <w:szCs w:val="26"/>
        </w:rPr>
        <w:t>В паспорте Программы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E640C" w:rsidRDefault="002B4984" w:rsidP="005E640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1.1.1. с</w:t>
      </w:r>
      <w:r w:rsidR="005E640C" w:rsidRPr="00760EBC">
        <w:rPr>
          <w:rFonts w:ascii="Times New Roman" w:hAnsi="Times New Roman" w:cs="Times New Roman"/>
          <w:b w:val="0"/>
          <w:sz w:val="26"/>
          <w:szCs w:val="26"/>
        </w:rPr>
        <w:t>троку «Параметры финансового обеспечения муниципальной программы»</w:t>
      </w:r>
      <w:r w:rsidR="005E64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E640C" w:rsidRPr="00760EBC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1503"/>
        <w:gridCol w:w="7012"/>
        <w:gridCol w:w="425"/>
      </w:tblGrid>
      <w:tr w:rsidR="002B4984" w:rsidRPr="00495A48" w:rsidTr="002B4984"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984" w:rsidRPr="000514C5" w:rsidRDefault="002B4984" w:rsidP="002B4984">
            <w:pPr>
              <w:jc w:val="both"/>
            </w:pPr>
            <w:r w:rsidRPr="000514C5">
              <w:t>«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shd w:val="clear" w:color="auto" w:fill="auto"/>
          </w:tcPr>
          <w:p w:rsidR="002B4984" w:rsidRPr="000514C5" w:rsidRDefault="002B4984" w:rsidP="002B4984">
            <w:pPr>
              <w:jc w:val="both"/>
            </w:pPr>
            <w:r w:rsidRPr="000514C5">
              <w:t>Параметры финансового обеспечения муниципальной программы</w:t>
            </w:r>
          </w:p>
        </w:tc>
        <w:tc>
          <w:tcPr>
            <w:tcW w:w="3793" w:type="pct"/>
            <w:tcBorders>
              <w:right w:val="single" w:sz="4" w:space="0" w:color="auto"/>
            </w:tcBorders>
            <w:shd w:val="clear" w:color="auto" w:fill="auto"/>
          </w:tcPr>
          <w:p w:rsidR="002B4984" w:rsidRPr="00495A48" w:rsidRDefault="002B4984" w:rsidP="002B4984">
            <w:pPr>
              <w:jc w:val="both"/>
            </w:pPr>
            <w:r w:rsidRPr="00495A48">
              <w:t>Объем финансирования муниципальной программы в 2021-202</w:t>
            </w:r>
            <w:r>
              <w:t>6</w:t>
            </w:r>
            <w:r w:rsidRPr="00495A48">
              <w:t xml:space="preserve"> годах составит </w:t>
            </w:r>
            <w:r>
              <w:t>1 038 131,84</w:t>
            </w:r>
            <w:r w:rsidRPr="00495A48">
              <w:t xml:space="preserve"> тыс. рублей, в том числе по источникам финансирования: </w:t>
            </w:r>
          </w:p>
          <w:p w:rsidR="002B4984" w:rsidRPr="002B1E79" w:rsidRDefault="002B4984" w:rsidP="002B4984">
            <w:pPr>
              <w:pStyle w:val="a5"/>
              <w:tabs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495A48">
              <w:t>тыс. рублей</w:t>
            </w:r>
          </w:p>
          <w:tbl>
            <w:tblPr>
              <w:tblW w:w="6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1276"/>
              <w:gridCol w:w="1134"/>
              <w:gridCol w:w="1417"/>
              <w:gridCol w:w="1276"/>
              <w:gridCol w:w="1102"/>
            </w:tblGrid>
            <w:tr w:rsidR="002B4984" w:rsidRPr="00495A48" w:rsidTr="002B4984">
              <w:tc>
                <w:tcPr>
                  <w:tcW w:w="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2B4984" w:rsidRPr="00495A48" w:rsidRDefault="002B4984" w:rsidP="002B4984">
                  <w:pPr>
                    <w:jc w:val="center"/>
                  </w:pPr>
                  <w:r w:rsidRPr="00495A48">
                    <w:t>Год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  <w:hideMark/>
                </w:tcPr>
                <w:p w:rsidR="002B4984" w:rsidRPr="00495A48" w:rsidRDefault="002B4984" w:rsidP="002B4984">
                  <w:pPr>
                    <w:jc w:val="center"/>
                  </w:pPr>
                  <w:r w:rsidRPr="00495A48">
                    <w:t>Всего</w:t>
                  </w:r>
                </w:p>
              </w:tc>
              <w:tc>
                <w:tcPr>
                  <w:tcW w:w="4929" w:type="dxa"/>
                  <w:gridSpan w:val="4"/>
                </w:tcPr>
                <w:p w:rsidR="002B4984" w:rsidRPr="00495A48" w:rsidRDefault="002B4984" w:rsidP="002B4984">
                  <w:pPr>
                    <w:jc w:val="center"/>
                  </w:pPr>
                  <w:r w:rsidRPr="00495A48">
                    <w:t>Источник финансирования</w:t>
                  </w:r>
                </w:p>
              </w:tc>
            </w:tr>
            <w:tr w:rsidR="002B4984" w:rsidRPr="00495A48" w:rsidTr="002B4984">
              <w:tc>
                <w:tcPr>
                  <w:tcW w:w="741" w:type="dxa"/>
                  <w:vMerge/>
                  <w:vAlign w:val="center"/>
                  <w:hideMark/>
                </w:tcPr>
                <w:p w:rsidR="002B4984" w:rsidRPr="00495A48" w:rsidRDefault="002B4984" w:rsidP="002B4984"/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2B4984" w:rsidRPr="00495A48" w:rsidRDefault="002B4984" w:rsidP="002B4984"/>
              </w:tc>
              <w:tc>
                <w:tcPr>
                  <w:tcW w:w="1134" w:type="dxa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6"/>
                    </w:rPr>
                  </w:pPr>
                  <w:r w:rsidRPr="00B8097D">
                    <w:rPr>
                      <w:color w:val="000000"/>
                      <w:spacing w:val="-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6"/>
                    </w:rPr>
                  </w:pPr>
                  <w:r w:rsidRPr="00B8097D">
                    <w:rPr>
                      <w:color w:val="000000"/>
                      <w:spacing w:val="-6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6"/>
                    </w:rPr>
                  </w:pPr>
                  <w:r w:rsidRPr="00B8097D">
                    <w:rPr>
                      <w:color w:val="000000"/>
                      <w:spacing w:val="-6"/>
                    </w:rPr>
                    <w:t>Бюджет города Когалыма</w:t>
                  </w:r>
                </w:p>
              </w:tc>
              <w:tc>
                <w:tcPr>
                  <w:tcW w:w="1102" w:type="dxa"/>
                </w:tcPr>
                <w:p w:rsidR="002B4984" w:rsidRPr="00495A48" w:rsidRDefault="002B4984" w:rsidP="002B4984">
                  <w:pPr>
                    <w:jc w:val="center"/>
                  </w:pPr>
                  <w:r w:rsidRPr="00B8097D">
                    <w:rPr>
                      <w:color w:val="000000"/>
                      <w:spacing w:val="-6"/>
                    </w:rPr>
                    <w:t>Иные внебюджетные источники</w:t>
                  </w:r>
                </w:p>
              </w:tc>
            </w:tr>
            <w:tr w:rsidR="002B4984" w:rsidRPr="00495A48" w:rsidTr="002B4984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2B4984" w:rsidRPr="00495A48" w:rsidRDefault="002B4984" w:rsidP="002B4984">
                  <w:pPr>
                    <w:jc w:val="center"/>
                  </w:pPr>
                  <w:r w:rsidRPr="00495A48">
                    <w:t>2021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208 276,54</w:t>
                  </w:r>
                </w:p>
              </w:tc>
              <w:tc>
                <w:tcPr>
                  <w:tcW w:w="1134" w:type="dxa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992,20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207 284,34</w:t>
                  </w:r>
                </w:p>
              </w:tc>
              <w:tc>
                <w:tcPr>
                  <w:tcW w:w="1102" w:type="dxa"/>
                </w:tcPr>
                <w:p w:rsidR="002B4984" w:rsidRPr="00B8097D" w:rsidRDefault="002B4984" w:rsidP="002B4984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0,00</w:t>
                  </w:r>
                </w:p>
              </w:tc>
            </w:tr>
            <w:tr w:rsidR="002B4984" w:rsidRPr="00495A48" w:rsidTr="002B4984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2B4984" w:rsidRPr="00495A48" w:rsidRDefault="002B4984" w:rsidP="002B4984">
                  <w:pPr>
                    <w:jc w:val="center"/>
                  </w:pPr>
                  <w:r w:rsidRPr="00495A48">
                    <w:t>2022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174 892,60</w:t>
                  </w:r>
                </w:p>
              </w:tc>
              <w:tc>
                <w:tcPr>
                  <w:tcW w:w="1134" w:type="dxa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992,20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173 900,40</w:t>
                  </w:r>
                </w:p>
              </w:tc>
              <w:tc>
                <w:tcPr>
                  <w:tcW w:w="1102" w:type="dxa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</w:tr>
            <w:tr w:rsidR="002B4984" w:rsidRPr="00495A48" w:rsidTr="002B4984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2B4984" w:rsidRPr="00495A48" w:rsidRDefault="002B4984" w:rsidP="002B4984">
                  <w:pPr>
                    <w:jc w:val="center"/>
                  </w:pPr>
                  <w:r w:rsidRPr="00495A48">
                    <w:t>2023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175 567,50</w:t>
                  </w:r>
                </w:p>
              </w:tc>
              <w:tc>
                <w:tcPr>
                  <w:tcW w:w="1134" w:type="dxa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992,20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174 575,30</w:t>
                  </w:r>
                </w:p>
              </w:tc>
              <w:tc>
                <w:tcPr>
                  <w:tcW w:w="1102" w:type="dxa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</w:tr>
            <w:tr w:rsidR="002B4984" w:rsidRPr="00495A48" w:rsidTr="002B4984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2B4984" w:rsidRPr="00495A48" w:rsidRDefault="002B4984" w:rsidP="002B4984">
                  <w:pPr>
                    <w:jc w:val="center"/>
                  </w:pPr>
                  <w:r w:rsidRPr="00495A48">
                    <w:t>2024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159 798,40</w:t>
                  </w:r>
                </w:p>
              </w:tc>
              <w:tc>
                <w:tcPr>
                  <w:tcW w:w="1134" w:type="dxa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992,20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158 806,20</w:t>
                  </w:r>
                </w:p>
              </w:tc>
              <w:tc>
                <w:tcPr>
                  <w:tcW w:w="1102" w:type="dxa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</w:tr>
            <w:tr w:rsidR="002B4984" w:rsidRPr="00495A48" w:rsidTr="002B4984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2B4984" w:rsidRPr="00495A48" w:rsidRDefault="002B4984" w:rsidP="002B4984">
                  <w:pPr>
                    <w:jc w:val="center"/>
                  </w:pPr>
                  <w:r w:rsidRPr="00495A48">
                    <w:t>2025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159 798,40</w:t>
                  </w:r>
                </w:p>
              </w:tc>
              <w:tc>
                <w:tcPr>
                  <w:tcW w:w="1134" w:type="dxa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992,20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158 806,20</w:t>
                  </w:r>
                </w:p>
              </w:tc>
              <w:tc>
                <w:tcPr>
                  <w:tcW w:w="1102" w:type="dxa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</w:tr>
            <w:tr w:rsidR="002B4984" w:rsidRPr="00495A48" w:rsidTr="002B4984">
              <w:tc>
                <w:tcPr>
                  <w:tcW w:w="741" w:type="dxa"/>
                  <w:shd w:val="clear" w:color="auto" w:fill="auto"/>
                  <w:noWrap/>
                  <w:vAlign w:val="center"/>
                </w:tcPr>
                <w:p w:rsidR="002B4984" w:rsidRPr="00495A48" w:rsidRDefault="002B4984" w:rsidP="002B4984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159 798,40</w:t>
                  </w:r>
                </w:p>
              </w:tc>
              <w:tc>
                <w:tcPr>
                  <w:tcW w:w="1134" w:type="dxa"/>
                  <w:vAlign w:val="center"/>
                </w:tcPr>
                <w:p w:rsidR="002B4984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B4984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992,20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158 806,20</w:t>
                  </w:r>
                </w:p>
              </w:tc>
              <w:tc>
                <w:tcPr>
                  <w:tcW w:w="1102" w:type="dxa"/>
                </w:tcPr>
                <w:p w:rsidR="002B4984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</w:tr>
            <w:tr w:rsidR="002B4984" w:rsidRPr="00495A48" w:rsidTr="002B4984">
              <w:tc>
                <w:tcPr>
                  <w:tcW w:w="741" w:type="dxa"/>
                  <w:shd w:val="clear" w:color="auto" w:fill="auto"/>
                  <w:noWrap/>
                  <w:vAlign w:val="center"/>
                </w:tcPr>
                <w:p w:rsidR="002B4984" w:rsidRPr="001E1BCC" w:rsidRDefault="002B4984" w:rsidP="002B4984">
                  <w:pPr>
                    <w:jc w:val="center"/>
                    <w:rPr>
                      <w:b/>
                    </w:rPr>
                  </w:pPr>
                  <w:r w:rsidRPr="001E1BCC">
                    <w:rPr>
                      <w:b/>
                    </w:rPr>
                    <w:t>Всего: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>
                    <w:rPr>
                      <w:b/>
                      <w:bCs/>
                      <w:spacing w:val="-14"/>
                    </w:rPr>
                    <w:t>1 038 131,84</w:t>
                  </w:r>
                </w:p>
              </w:tc>
              <w:tc>
                <w:tcPr>
                  <w:tcW w:w="1134" w:type="dxa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>
                    <w:rPr>
                      <w:b/>
                      <w:bCs/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>
                    <w:rPr>
                      <w:b/>
                      <w:bCs/>
                      <w:spacing w:val="-14"/>
                    </w:rPr>
                    <w:t>5 953,20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>
                    <w:rPr>
                      <w:b/>
                      <w:bCs/>
                      <w:spacing w:val="-14"/>
                    </w:rPr>
                    <w:t>1 032 178,64</w:t>
                  </w:r>
                </w:p>
              </w:tc>
              <w:tc>
                <w:tcPr>
                  <w:tcW w:w="1102" w:type="dxa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>
                    <w:rPr>
                      <w:b/>
                      <w:bCs/>
                      <w:spacing w:val="-14"/>
                    </w:rPr>
                    <w:t>0,00</w:t>
                  </w:r>
                </w:p>
              </w:tc>
            </w:tr>
          </w:tbl>
          <w:p w:rsidR="002B4984" w:rsidRPr="00495A48" w:rsidRDefault="002B4984" w:rsidP="002B4984">
            <w:pPr>
              <w:ind w:firstLine="709"/>
              <w:jc w:val="both"/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right"/>
            </w:pPr>
            <w:r w:rsidRPr="00495A48">
              <w:rPr>
                <w:sz w:val="26"/>
                <w:szCs w:val="26"/>
              </w:rPr>
              <w:t>».</w:t>
            </w:r>
          </w:p>
        </w:tc>
      </w:tr>
    </w:tbl>
    <w:p w:rsidR="00936E1F" w:rsidRDefault="00936E1F" w:rsidP="00E12AF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B4984">
        <w:rPr>
          <w:sz w:val="26"/>
          <w:szCs w:val="26"/>
        </w:rPr>
        <w:t>2</w:t>
      </w:r>
      <w:r>
        <w:rPr>
          <w:sz w:val="26"/>
          <w:szCs w:val="26"/>
        </w:rPr>
        <w:t>. Таблицу 2</w:t>
      </w:r>
      <w:r w:rsidRPr="00760EBC">
        <w:rPr>
          <w:sz w:val="26"/>
          <w:szCs w:val="26"/>
        </w:rPr>
        <w:t xml:space="preserve"> Программы изложить согласно приложению </w:t>
      </w:r>
      <w:r w:rsidR="00B8284F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760EBC">
        <w:rPr>
          <w:sz w:val="26"/>
          <w:szCs w:val="26"/>
        </w:rPr>
        <w:t>к настоящему постановлению.</w:t>
      </w:r>
    </w:p>
    <w:p w:rsidR="00936E1F" w:rsidRDefault="00936E1F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B721A" w:rsidRDefault="002B4984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Подпункт 1.1.3 </w:t>
      </w:r>
      <w:r w:rsidR="008B721A">
        <w:rPr>
          <w:rFonts w:eastAsia="Calibri"/>
          <w:sz w:val="26"/>
          <w:szCs w:val="26"/>
          <w:lang w:eastAsia="en-US"/>
        </w:rPr>
        <w:t>пункта 1</w:t>
      </w:r>
      <w:r>
        <w:rPr>
          <w:rFonts w:eastAsia="Calibri"/>
          <w:sz w:val="26"/>
          <w:szCs w:val="26"/>
          <w:lang w:eastAsia="en-US"/>
        </w:rPr>
        <w:t>, пункт 1.4</w:t>
      </w:r>
      <w:r w:rsidR="008B721A">
        <w:rPr>
          <w:rFonts w:eastAsia="Calibri"/>
          <w:sz w:val="26"/>
          <w:szCs w:val="26"/>
          <w:lang w:eastAsia="en-US"/>
        </w:rPr>
        <w:t xml:space="preserve"> постановления Адм</w:t>
      </w:r>
      <w:r>
        <w:rPr>
          <w:rFonts w:eastAsia="Calibri"/>
          <w:sz w:val="26"/>
          <w:szCs w:val="26"/>
          <w:lang w:eastAsia="en-US"/>
        </w:rPr>
        <w:t>инистрации города Когалыма от 31.05.2021 №1142</w:t>
      </w:r>
      <w:r w:rsidR="008B721A">
        <w:rPr>
          <w:rFonts w:eastAsia="Calibri"/>
          <w:sz w:val="26"/>
          <w:szCs w:val="26"/>
          <w:lang w:eastAsia="en-US"/>
        </w:rPr>
        <w:t xml:space="preserve"> </w:t>
      </w:r>
      <w:r w:rsidR="008B721A">
        <w:rPr>
          <w:sz w:val="26"/>
          <w:szCs w:val="26"/>
        </w:rPr>
        <w:t xml:space="preserve">«О внесении изменений в постановление Администрации города Когалыма от 11.10.2013 №2907» </w:t>
      </w:r>
      <w:r w:rsidR="008B721A">
        <w:rPr>
          <w:rFonts w:eastAsia="Calibri"/>
          <w:sz w:val="26"/>
          <w:szCs w:val="26"/>
          <w:lang w:eastAsia="en-US"/>
        </w:rPr>
        <w:t xml:space="preserve"> признать утратившими силу.</w:t>
      </w:r>
    </w:p>
    <w:p w:rsidR="008B721A" w:rsidRDefault="008B721A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12AF3" w:rsidRPr="004054E0" w:rsidRDefault="008B721A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E12AF3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E12AF3" w:rsidRPr="004054E0">
        <w:rPr>
          <w:rFonts w:eastAsia="Calibri"/>
          <w:sz w:val="26"/>
          <w:szCs w:val="26"/>
          <w:lang w:eastAsia="en-US"/>
        </w:rPr>
        <w:t>Муниципальному казенному учреждению «Управление жилищно-</w:t>
      </w:r>
      <w:r w:rsidR="00E12AF3" w:rsidRPr="004054E0">
        <w:rPr>
          <w:rFonts w:eastAsia="Calibri"/>
          <w:sz w:val="26"/>
          <w:szCs w:val="26"/>
          <w:lang w:eastAsia="en-US"/>
        </w:rPr>
        <w:lastRenderedPageBreak/>
        <w:t>коммунального хозяйства города Когалыма (</w:t>
      </w:r>
      <w:proofErr w:type="spellStart"/>
      <w:r w:rsidR="00E12AF3" w:rsidRPr="004054E0">
        <w:rPr>
          <w:rFonts w:eastAsia="Calibri"/>
          <w:sz w:val="26"/>
          <w:szCs w:val="26"/>
          <w:lang w:eastAsia="en-US"/>
        </w:rPr>
        <w:t>А.Т.Бутаев</w:t>
      </w:r>
      <w:proofErr w:type="spellEnd"/>
      <w:r w:rsidR="00E12AF3" w:rsidRPr="004054E0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2B4984">
        <w:rPr>
          <w:rFonts w:eastAsia="Calibri"/>
          <w:sz w:val="26"/>
          <w:szCs w:val="26"/>
          <w:lang w:eastAsia="en-US"/>
        </w:rPr>
        <w:t>е</w:t>
      </w:r>
      <w:r w:rsidR="00E12AF3" w:rsidRPr="004054E0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="00E12AF3" w:rsidRPr="004054E0">
        <w:rPr>
          <w:rFonts w:eastAsia="Calibri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</w:t>
      </w:r>
      <w:r w:rsidR="00C51188">
        <w:rPr>
          <w:rFonts w:eastAsia="Calibri"/>
          <w:sz w:val="26"/>
          <w:szCs w:val="26"/>
          <w:lang w:eastAsia="en-US"/>
        </w:rPr>
        <w:t xml:space="preserve"> </w:t>
      </w:r>
      <w:r w:rsidR="00E12AF3" w:rsidRPr="004054E0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E12AF3" w:rsidRPr="004054E0" w:rsidRDefault="00E12AF3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12AF3" w:rsidRPr="004054E0" w:rsidRDefault="008B721A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E12AF3" w:rsidRPr="004054E0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</w:t>
      </w:r>
      <w:r w:rsidR="002B4984">
        <w:rPr>
          <w:rFonts w:eastAsia="Calibri"/>
          <w:sz w:val="26"/>
          <w:szCs w:val="26"/>
          <w:lang w:eastAsia="en-US"/>
        </w:rPr>
        <w:t>е</w:t>
      </w:r>
      <w:r w:rsidR="00E12AF3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E12AF3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E12AF3" w:rsidRPr="004054E0">
        <w:rPr>
          <w:rFonts w:eastAsia="Calibri"/>
          <w:sz w:val="26"/>
          <w:szCs w:val="26"/>
          <w:lang w:eastAsia="en-US"/>
        </w:rPr>
        <w:t>).</w:t>
      </w:r>
    </w:p>
    <w:p w:rsidR="00E12AF3" w:rsidRPr="004054E0" w:rsidRDefault="00E12AF3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12AF3" w:rsidRPr="004054E0" w:rsidRDefault="008B721A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E12AF3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E12AF3" w:rsidRPr="004054E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E12AF3" w:rsidRPr="004054E0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E12AF3"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E12AF3" w:rsidRPr="004054E0">
        <w:rPr>
          <w:rFonts w:eastAsia="Calibri"/>
          <w:sz w:val="26"/>
          <w:szCs w:val="26"/>
          <w:lang w:eastAsia="en-US"/>
        </w:rPr>
        <w:t>.</w:t>
      </w:r>
    </w:p>
    <w:p w:rsidR="00E12AF3" w:rsidRPr="004054E0" w:rsidRDefault="00E12AF3" w:rsidP="00E12A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12AF3" w:rsidRDefault="00E12AF3" w:rsidP="00E12A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E12AF3" w:rsidRPr="00B8097D" w:rsidRDefault="00E12AF3" w:rsidP="00E12A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E12AF3" w:rsidRPr="00B8097D" w:rsidRDefault="00E12AF3" w:rsidP="00E12A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097D">
        <w:rPr>
          <w:color w:val="000000"/>
          <w:spacing w:val="-4"/>
          <w:sz w:val="26"/>
          <w:szCs w:val="26"/>
        </w:rPr>
        <w:t>Глава города Когалыма</w:t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proofErr w:type="spellStart"/>
      <w:r w:rsidRPr="00B8097D"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CF384A" w:rsidRDefault="00CF384A" w:rsidP="00885DF7">
      <w:pPr>
        <w:rPr>
          <w:sz w:val="22"/>
          <w:szCs w:val="22"/>
        </w:rPr>
      </w:pPr>
    </w:p>
    <w:p w:rsidR="002B4984" w:rsidRDefault="002B4984" w:rsidP="00885DF7">
      <w:pPr>
        <w:rPr>
          <w:sz w:val="22"/>
          <w:szCs w:val="22"/>
        </w:rPr>
      </w:pPr>
    </w:p>
    <w:p w:rsidR="002B4984" w:rsidRDefault="002B4984" w:rsidP="00885DF7">
      <w:pPr>
        <w:rPr>
          <w:sz w:val="22"/>
          <w:szCs w:val="22"/>
        </w:rPr>
      </w:pPr>
    </w:p>
    <w:p w:rsidR="002B4984" w:rsidRDefault="002B4984" w:rsidP="00885DF7">
      <w:pPr>
        <w:rPr>
          <w:sz w:val="22"/>
          <w:szCs w:val="22"/>
        </w:rPr>
      </w:pPr>
    </w:p>
    <w:p w:rsidR="002B4984" w:rsidRDefault="002B4984" w:rsidP="00885DF7">
      <w:pPr>
        <w:rPr>
          <w:sz w:val="22"/>
          <w:szCs w:val="22"/>
        </w:rPr>
      </w:pPr>
    </w:p>
    <w:p w:rsidR="002B4984" w:rsidRDefault="002B4984" w:rsidP="00885DF7">
      <w:pPr>
        <w:rPr>
          <w:sz w:val="22"/>
          <w:szCs w:val="22"/>
        </w:rPr>
      </w:pPr>
    </w:p>
    <w:p w:rsidR="002B4984" w:rsidRDefault="002B4984" w:rsidP="00885DF7">
      <w:pPr>
        <w:rPr>
          <w:sz w:val="22"/>
          <w:szCs w:val="22"/>
        </w:rPr>
      </w:pPr>
    </w:p>
    <w:p w:rsidR="002B4984" w:rsidRDefault="002B4984" w:rsidP="00885DF7">
      <w:pPr>
        <w:rPr>
          <w:sz w:val="22"/>
          <w:szCs w:val="22"/>
        </w:rPr>
      </w:pPr>
    </w:p>
    <w:p w:rsidR="002B4984" w:rsidRDefault="002B4984" w:rsidP="00885DF7">
      <w:pPr>
        <w:rPr>
          <w:sz w:val="22"/>
          <w:szCs w:val="22"/>
        </w:rPr>
      </w:pPr>
    </w:p>
    <w:p w:rsidR="002B4984" w:rsidRDefault="002B4984" w:rsidP="00885DF7">
      <w:pPr>
        <w:rPr>
          <w:sz w:val="22"/>
          <w:szCs w:val="22"/>
        </w:rPr>
      </w:pPr>
    </w:p>
    <w:p w:rsidR="002B4984" w:rsidRDefault="002B4984" w:rsidP="00885DF7">
      <w:pPr>
        <w:rPr>
          <w:sz w:val="22"/>
          <w:szCs w:val="22"/>
        </w:rPr>
      </w:pPr>
    </w:p>
    <w:p w:rsidR="002B4984" w:rsidRDefault="002B4984" w:rsidP="00885DF7">
      <w:pPr>
        <w:rPr>
          <w:sz w:val="22"/>
          <w:szCs w:val="22"/>
        </w:rPr>
      </w:pPr>
    </w:p>
    <w:p w:rsidR="002B4984" w:rsidRDefault="002B4984" w:rsidP="00885DF7">
      <w:pPr>
        <w:rPr>
          <w:sz w:val="22"/>
          <w:szCs w:val="22"/>
        </w:rPr>
      </w:pPr>
    </w:p>
    <w:p w:rsidR="000721FF" w:rsidRPr="00893EE3" w:rsidRDefault="000721FF" w:rsidP="000721FF">
      <w:pPr>
        <w:rPr>
          <w:sz w:val="22"/>
          <w:szCs w:val="22"/>
        </w:rPr>
      </w:pPr>
      <w:r w:rsidRPr="00893EE3">
        <w:rPr>
          <w:sz w:val="22"/>
          <w:szCs w:val="22"/>
        </w:rP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079"/>
        <w:gridCol w:w="2591"/>
        <w:gridCol w:w="1240"/>
      </w:tblGrid>
      <w:tr w:rsidR="000721FF" w:rsidRPr="00893EE3" w:rsidTr="00FD29E9"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Должность</w:t>
            </w: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Ф.И.О.</w:t>
            </w: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Подпись</w:t>
            </w: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</w:tcPr>
          <w:p w:rsidR="000721FF" w:rsidRPr="00893EE3" w:rsidRDefault="000721FF" w:rsidP="000721FF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0721FF" w:rsidRPr="00893EE3" w:rsidRDefault="000721FF" w:rsidP="000721FF">
            <w:pPr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КФ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УЭ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255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proofErr w:type="spellStart"/>
            <w:r w:rsidRPr="00893EE3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ЮУ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ОО ЮУ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ОФЭОиК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255"/>
        </w:trPr>
        <w:tc>
          <w:tcPr>
            <w:tcW w:w="2093" w:type="dxa"/>
            <w:vAlign w:val="center"/>
          </w:tcPr>
          <w:p w:rsidR="00FD29E9" w:rsidRDefault="000721FF" w:rsidP="000721F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893EE3">
              <w:rPr>
                <w:sz w:val="22"/>
                <w:szCs w:val="22"/>
              </w:rPr>
              <w:t xml:space="preserve">МКУ «УЖКХ </w:t>
            </w:r>
          </w:p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г. Когалыма»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21FF" w:rsidRPr="00893EE3" w:rsidRDefault="000721FF" w:rsidP="000721FF">
      <w:pPr>
        <w:rPr>
          <w:sz w:val="22"/>
          <w:szCs w:val="22"/>
        </w:rPr>
      </w:pPr>
      <w:r w:rsidRPr="00893EE3">
        <w:rPr>
          <w:sz w:val="22"/>
          <w:szCs w:val="22"/>
        </w:rPr>
        <w:t xml:space="preserve">Подготовлено:    </w:t>
      </w:r>
    </w:p>
    <w:p w:rsidR="000721FF" w:rsidRPr="00893EE3" w:rsidRDefault="00FD29E9" w:rsidP="000721FF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="000721FF" w:rsidRPr="00893EE3">
        <w:rPr>
          <w:sz w:val="22"/>
          <w:szCs w:val="22"/>
        </w:rPr>
        <w:t>едущий инженер ОРЖКХ</w:t>
      </w:r>
      <w:r w:rsidR="000721FF" w:rsidRPr="00893EE3">
        <w:rPr>
          <w:sz w:val="22"/>
          <w:szCs w:val="22"/>
        </w:rPr>
        <w:tab/>
      </w:r>
    </w:p>
    <w:p w:rsidR="000721FF" w:rsidRPr="00893EE3" w:rsidRDefault="000721FF" w:rsidP="000721FF">
      <w:pPr>
        <w:rPr>
          <w:sz w:val="22"/>
          <w:szCs w:val="22"/>
        </w:rPr>
      </w:pPr>
      <w:r w:rsidRPr="00893EE3">
        <w:rPr>
          <w:sz w:val="22"/>
          <w:szCs w:val="22"/>
        </w:rPr>
        <w:t>МКУ «УЖКХ г.Когалыма»</w:t>
      </w:r>
      <w:r w:rsidRPr="00893EE3">
        <w:rPr>
          <w:sz w:val="22"/>
          <w:szCs w:val="22"/>
        </w:rPr>
        <w:tab/>
      </w:r>
      <w:r w:rsidRPr="00893EE3">
        <w:rPr>
          <w:sz w:val="22"/>
          <w:szCs w:val="22"/>
        </w:rPr>
        <w:tab/>
      </w:r>
      <w:r w:rsidRPr="00893EE3">
        <w:rPr>
          <w:sz w:val="22"/>
          <w:szCs w:val="22"/>
        </w:rPr>
        <w:tab/>
      </w:r>
      <w:r w:rsidRPr="00893EE3">
        <w:rPr>
          <w:sz w:val="22"/>
          <w:szCs w:val="22"/>
        </w:rPr>
        <w:tab/>
        <w:t xml:space="preserve">  </w:t>
      </w:r>
      <w:r w:rsidRPr="00893EE3">
        <w:rPr>
          <w:sz w:val="22"/>
          <w:szCs w:val="22"/>
        </w:rPr>
        <w:tab/>
      </w:r>
      <w:proofErr w:type="spellStart"/>
      <w:r w:rsidRPr="00893EE3">
        <w:rPr>
          <w:sz w:val="22"/>
          <w:szCs w:val="22"/>
        </w:rPr>
        <w:t>И.А.Цыганкова</w:t>
      </w:r>
      <w:proofErr w:type="spellEnd"/>
    </w:p>
    <w:p w:rsidR="000721FF" w:rsidRPr="00FD29E9" w:rsidRDefault="000721FF" w:rsidP="000721FF">
      <w:pPr>
        <w:rPr>
          <w:sz w:val="22"/>
          <w:szCs w:val="22"/>
        </w:rPr>
      </w:pPr>
    </w:p>
    <w:p w:rsidR="000721FF" w:rsidRDefault="000721FF" w:rsidP="000721FF">
      <w:pPr>
        <w:rPr>
          <w:sz w:val="20"/>
          <w:szCs w:val="20"/>
        </w:rPr>
        <w:sectPr w:rsidR="000721FF" w:rsidSect="00E12AF3">
          <w:pgSz w:w="11906" w:h="16838" w:code="9"/>
          <w:pgMar w:top="567" w:right="567" w:bottom="568" w:left="2552" w:header="709" w:footer="709" w:gutter="0"/>
          <w:cols w:space="708"/>
          <w:titlePg/>
          <w:docGrid w:linePitch="360"/>
        </w:sectPr>
      </w:pPr>
      <w:r w:rsidRPr="00893EE3">
        <w:rPr>
          <w:sz w:val="22"/>
          <w:szCs w:val="22"/>
        </w:rPr>
        <w:t xml:space="preserve">Разослать: КФ, УЭ, ЮУ, </w:t>
      </w:r>
      <w:proofErr w:type="spellStart"/>
      <w:r w:rsidRPr="00893EE3">
        <w:rPr>
          <w:sz w:val="22"/>
          <w:szCs w:val="22"/>
        </w:rPr>
        <w:t>УИДиРП</w:t>
      </w:r>
      <w:proofErr w:type="spellEnd"/>
      <w:r w:rsidRPr="00893EE3">
        <w:rPr>
          <w:sz w:val="22"/>
          <w:szCs w:val="22"/>
        </w:rPr>
        <w:t>, ОФЭОиК, МКУ «УЖКХ города К</w:t>
      </w:r>
      <w:r w:rsidR="00890993">
        <w:rPr>
          <w:sz w:val="22"/>
          <w:szCs w:val="22"/>
        </w:rPr>
        <w:t>огалыма», МКУ «УОДОМС»</w:t>
      </w:r>
      <w:r w:rsidRPr="00893EE3">
        <w:rPr>
          <w:sz w:val="22"/>
          <w:szCs w:val="22"/>
        </w:rPr>
        <w:t>, МБУ «Коммунспецавтотехника», газета, прокуратура, ООО «Ваш Консультант»</w:t>
      </w:r>
      <w:bookmarkStart w:id="1" w:name="RANGE!A1:L25"/>
      <w:bookmarkEnd w:id="1"/>
    </w:p>
    <w:p w:rsidR="006A1BC5" w:rsidRPr="001C778C" w:rsidRDefault="006A1BC5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6A1BC5" w:rsidRPr="001C778C" w:rsidRDefault="006A1BC5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t>к постановлению Администрации</w:t>
      </w:r>
    </w:p>
    <w:p w:rsidR="006A1BC5" w:rsidRPr="001C778C" w:rsidRDefault="006A1BC5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t>города Когалыма</w:t>
      </w:r>
    </w:p>
    <w:p w:rsidR="006A1BC5" w:rsidRPr="001C778C" w:rsidRDefault="006A1BC5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t>от                      №</w:t>
      </w:r>
    </w:p>
    <w:p w:rsidR="00431BC3" w:rsidRPr="001C778C" w:rsidRDefault="00431BC3" w:rsidP="002B4984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431BC3" w:rsidRPr="001C778C" w:rsidRDefault="00431BC3" w:rsidP="00431BC3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</w:p>
    <w:p w:rsidR="007F55A9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  <w:t>Распределение финансовых ресурсов муниципальной программы</w:t>
      </w:r>
    </w:p>
    <w:p w:rsidR="002B4984" w:rsidRDefault="002B4984" w:rsidP="00431BC3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693"/>
        <w:gridCol w:w="1701"/>
        <w:gridCol w:w="1701"/>
        <w:gridCol w:w="1417"/>
        <w:gridCol w:w="1134"/>
        <w:gridCol w:w="1134"/>
        <w:gridCol w:w="1276"/>
        <w:gridCol w:w="1134"/>
        <w:gridCol w:w="1134"/>
        <w:gridCol w:w="1134"/>
      </w:tblGrid>
      <w:tr w:rsidR="002B4984" w:rsidRPr="002B4984" w:rsidTr="00F72F18">
        <w:trPr>
          <w:trHeight w:val="26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Номер основного</w:t>
            </w:r>
            <w:r w:rsidRPr="002B498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2B4984" w:rsidRPr="002B4984" w:rsidTr="00F72F18">
        <w:trPr>
          <w:trHeight w:val="28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всего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 том числе</w:t>
            </w:r>
          </w:p>
        </w:tc>
      </w:tr>
      <w:tr w:rsidR="002B4984" w:rsidRPr="002B4984" w:rsidTr="00F72F18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 xml:space="preserve">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 xml:space="preserve"> 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 xml:space="preserve"> 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 xml:space="preserve"> 2026 год</w:t>
            </w:r>
          </w:p>
        </w:tc>
      </w:tr>
      <w:tr w:rsidR="002B4984" w:rsidRPr="002B4984" w:rsidTr="00F72F18">
        <w:trPr>
          <w:trHeight w:val="2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11</w:t>
            </w:r>
          </w:p>
        </w:tc>
      </w:tr>
      <w:tr w:rsidR="002B4984" w:rsidRPr="002B4984" w:rsidTr="00F72F18">
        <w:trPr>
          <w:trHeight w:val="417"/>
        </w:trPr>
        <w:tc>
          <w:tcPr>
            <w:tcW w:w="15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2B4984" w:rsidRPr="002B4984" w:rsidTr="00F72F18">
        <w:trPr>
          <w:trHeight w:val="664"/>
        </w:trPr>
        <w:tc>
          <w:tcPr>
            <w:tcW w:w="15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Задача №1. Организация благоустройства территории города Когалыма, включая озеленение территории и содержание малых архитектурных форм.</w:t>
            </w:r>
            <w:r w:rsidRPr="002B4984">
              <w:rPr>
                <w:sz w:val="20"/>
                <w:szCs w:val="20"/>
              </w:rPr>
              <w:br/>
              <w:t>Задача №2. Улучшение условий для активного отдыха и полноценного физического развития детей.</w:t>
            </w:r>
            <w:r w:rsidRPr="002B4984">
              <w:rPr>
                <w:sz w:val="20"/>
                <w:szCs w:val="20"/>
              </w:rPr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2B4984">
              <w:rPr>
                <w:sz w:val="20"/>
                <w:szCs w:val="20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 Когалыма.</w:t>
            </w:r>
          </w:p>
        </w:tc>
      </w:tr>
      <w:tr w:rsidR="002B4984" w:rsidRPr="002B4984" w:rsidTr="00F72F18">
        <w:trPr>
          <w:trHeight w:val="15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 xml:space="preserve"> Содержание объектов </w:t>
            </w:r>
            <w:proofErr w:type="gramStart"/>
            <w:r w:rsidRPr="002B4984">
              <w:rPr>
                <w:sz w:val="20"/>
                <w:szCs w:val="20"/>
              </w:rPr>
              <w:t>благоустройства</w:t>
            </w:r>
            <w:proofErr w:type="gramEnd"/>
            <w:r w:rsidRPr="002B4984">
              <w:rPr>
                <w:sz w:val="20"/>
                <w:szCs w:val="20"/>
              </w:rPr>
              <w:t xml:space="preserve">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465 148,94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82 293,74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84 960,00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84 868,20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71 009,00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71 009,00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71 009,00</w:t>
            </w:r>
          </w:p>
        </w:tc>
      </w:tr>
      <w:tr w:rsidR="002B4984" w:rsidRPr="002B4984" w:rsidTr="00F72F18">
        <w:trPr>
          <w:trHeight w:val="1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5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 xml:space="preserve">средства бюджета Ханты-Мансийского автономного округа – Югры (далее </w:t>
            </w:r>
            <w:proofErr w:type="gramStart"/>
            <w:r w:rsidRPr="002B4984">
              <w:rPr>
                <w:sz w:val="20"/>
                <w:szCs w:val="20"/>
              </w:rPr>
              <w:t>-б</w:t>
            </w:r>
            <w:proofErr w:type="gramEnd"/>
            <w:r w:rsidRPr="002B4984">
              <w:rPr>
                <w:sz w:val="20"/>
                <w:szCs w:val="20"/>
              </w:rPr>
              <w:t>юджет ХМАО – Югры)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3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465 148,94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82 293,74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84 960,00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84 868,20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71 009,00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71 009,00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71 009,00</w:t>
            </w:r>
          </w:p>
        </w:tc>
      </w:tr>
      <w:tr w:rsidR="002B4984" w:rsidRPr="002B4984" w:rsidTr="00F72F18">
        <w:trPr>
          <w:trHeight w:val="47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20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1.1.1.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 xml:space="preserve">Выполнение </w:t>
            </w:r>
            <w:r w:rsidRPr="002B4984">
              <w:rPr>
                <w:sz w:val="20"/>
                <w:szCs w:val="20"/>
              </w:rPr>
              <w:lastRenderedPageBreak/>
              <w:t>муниципальной работы «Уборка территории и аналогичная деятельность»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18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lastRenderedPageBreak/>
              <w:t xml:space="preserve">МКУ «УЖКХ </w:t>
            </w:r>
            <w:r w:rsidRPr="002B4984">
              <w:rPr>
                <w:sz w:val="20"/>
                <w:szCs w:val="20"/>
              </w:rPr>
              <w:lastRenderedPageBreak/>
              <w:t>г.Когалыма»*/</w:t>
            </w:r>
          </w:p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МБУ «КСАТ»**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337 152,54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50 872,94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57 575,60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57 483,80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57 073,40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57 073,40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57 073,40</w:t>
            </w:r>
          </w:p>
        </w:tc>
      </w:tr>
      <w:tr w:rsidR="002B4984" w:rsidRPr="002B4984" w:rsidTr="00F72F18">
        <w:trPr>
          <w:trHeight w:val="46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2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8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337 152,54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50 872,94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57 575,60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57 483,80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57 073,40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57 073,40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57 073,40</w:t>
            </w:r>
          </w:p>
        </w:tc>
      </w:tr>
      <w:tr w:rsidR="002B4984" w:rsidRPr="002B4984" w:rsidTr="00F72F18">
        <w:trPr>
          <w:trHeight w:val="2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26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1.1.2.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МКУ «УЖКХ г.Когалыма»/МБУ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36 134,90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14 735,90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10 699,50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10 699,50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3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36 134,90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14 735,90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10 699,50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10 699,50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1.1.3.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91 861,50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16 684,90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16 684,90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16 684,90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13 935,60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13 935,60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13 935,60</w:t>
            </w:r>
          </w:p>
        </w:tc>
      </w:tr>
      <w:tr w:rsidR="002B4984" w:rsidRPr="002B4984" w:rsidTr="00F72F18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3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91 861,50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16 684,90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16 684,90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16 684,90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13 935,60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13 935,60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13 935,60</w:t>
            </w:r>
          </w:p>
        </w:tc>
      </w:tr>
      <w:tr w:rsidR="002B4984" w:rsidRPr="002B4984" w:rsidTr="00F72F18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8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МБУ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83 613,60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13 935,60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13 935,60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13 935,60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13 935,60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13 935,60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13 935,60</w:t>
            </w:r>
          </w:p>
        </w:tc>
      </w:tr>
      <w:tr w:rsidR="002B4984" w:rsidRPr="002B4984" w:rsidTr="00F72F18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8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83 613,60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13 935,60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13 935,60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13 935,60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13 935,60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13 935,60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13 935,60</w:t>
            </w:r>
          </w:p>
        </w:tc>
      </w:tr>
      <w:tr w:rsidR="002B4984" w:rsidRPr="002B4984" w:rsidTr="00F72F18">
        <w:trPr>
          <w:trHeight w:val="28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27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 xml:space="preserve">МКУ «УЖКХ </w:t>
            </w:r>
            <w:r w:rsidRPr="002B4984">
              <w:rPr>
                <w:sz w:val="20"/>
                <w:szCs w:val="20"/>
              </w:rPr>
              <w:lastRenderedPageBreak/>
              <w:t>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8 247,90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2 749,30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2 749,30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2 749,30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50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9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8 247,90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2 749,30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2 749,30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2 749,30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1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Организация освещения территорий города Когалыма (3, 13)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257 375,20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42 452,40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43 368,10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44 321,10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42 411,20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42 411,20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42 411,20</w:t>
            </w:r>
          </w:p>
        </w:tc>
      </w:tr>
      <w:tr w:rsidR="002B4984" w:rsidRPr="002B4984" w:rsidTr="00F72F18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25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34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257 375,20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42 452,40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43 368,10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44 321,10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42 411,20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42 411,20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42 411,20</w:t>
            </w:r>
          </w:p>
        </w:tc>
      </w:tr>
      <w:tr w:rsidR="002B4984" w:rsidRPr="002B4984" w:rsidTr="00F72F18">
        <w:trPr>
          <w:trHeight w:val="45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1.2.1.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49 337,77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8 526,60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8 526,57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8 526,57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6 704,83</w:t>
            </w:r>
          </w:p>
        </w:tc>
      </w:tr>
      <w:tr w:rsidR="002B4984" w:rsidRPr="002B4984" w:rsidTr="00F72F18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7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4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49 337,77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8 526,60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8 526,57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8 526,57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6 704,83</w:t>
            </w:r>
          </w:p>
        </w:tc>
      </w:tr>
      <w:tr w:rsidR="002B4984" w:rsidRPr="002B4984" w:rsidTr="00F72F18">
        <w:trPr>
          <w:trHeight w:val="61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24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Организация ритуальных услуг и содержание мест захоронения (4,5,6)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31 572,80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5 653,80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5 183,80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5 183,80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5 183,80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5 183,80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5 183,80</w:t>
            </w:r>
          </w:p>
        </w:tc>
      </w:tr>
      <w:tr w:rsidR="002B4984" w:rsidRPr="002B4984" w:rsidTr="00F72F18">
        <w:trPr>
          <w:trHeight w:val="49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4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31 572,80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5 653,80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5 183,80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5 183,80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5 183,80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5 183,80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5 183,80</w:t>
            </w:r>
          </w:p>
        </w:tc>
      </w:tr>
      <w:tr w:rsidR="002B4984" w:rsidRPr="002B4984" w:rsidTr="00F72F18">
        <w:trPr>
          <w:trHeight w:val="3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3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 xml:space="preserve">Создание новых мест для </w:t>
            </w:r>
            <w:r w:rsidRPr="002B4984">
              <w:rPr>
                <w:sz w:val="20"/>
                <w:szCs w:val="20"/>
              </w:rPr>
              <w:lastRenderedPageBreak/>
              <w:t>отдыха и физического развития горожан (7)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F18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lastRenderedPageBreak/>
              <w:t xml:space="preserve">МКУ «УЖКХ </w:t>
            </w:r>
            <w:r w:rsidRPr="002B4984">
              <w:rPr>
                <w:sz w:val="20"/>
                <w:szCs w:val="20"/>
              </w:rPr>
              <w:lastRenderedPageBreak/>
              <w:t>г.Когалыма»/</w:t>
            </w:r>
          </w:p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МБУ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2 000,00</w:t>
            </w:r>
          </w:p>
        </w:tc>
      </w:tr>
      <w:tr w:rsidR="002B4984" w:rsidRPr="002B4984" w:rsidTr="00F72F18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3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20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2 000,00</w:t>
            </w:r>
          </w:p>
        </w:tc>
      </w:tr>
      <w:tr w:rsidR="002B4984" w:rsidRPr="002B4984" w:rsidTr="00F72F18">
        <w:trPr>
          <w:trHeight w:val="7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28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200 358,50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33 329,70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33 554,80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33 368,50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33 368,50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33 368,50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33 368,50</w:t>
            </w:r>
          </w:p>
        </w:tc>
      </w:tr>
      <w:tr w:rsidR="002B4984" w:rsidRPr="002B4984" w:rsidTr="00F72F18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2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7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200 358,50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33 329,70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33 554,80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33 368,50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33 368,50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33 368,50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33 368,50</w:t>
            </w:r>
          </w:p>
        </w:tc>
      </w:tr>
      <w:tr w:rsidR="002B4984" w:rsidRPr="002B4984" w:rsidTr="00F72F18">
        <w:trPr>
          <w:trHeight w:val="58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28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1.6.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25 180,30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10 344,30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2 967,20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2 967,20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2 967,20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2 967,20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2 967,20</w:t>
            </w:r>
          </w:p>
        </w:tc>
      </w:tr>
      <w:tr w:rsidR="002B4984" w:rsidRPr="002B4984" w:rsidTr="00F72F18">
        <w:trPr>
          <w:trHeight w:val="1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22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5 953,20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</w:tr>
      <w:tr w:rsidR="002B4984" w:rsidRPr="002B4984" w:rsidTr="00F72F18">
        <w:trPr>
          <w:trHeight w:val="1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19 227,10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9 352,10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1 975,00</w:t>
            </w:r>
          </w:p>
        </w:tc>
      </w:tr>
      <w:tr w:rsidR="002B4984" w:rsidRPr="002B4984" w:rsidTr="00F72F1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1.7.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Содержание, ремонт и реконструкция объектов благоустройства на территории города Когалыма (10,11,12)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39 379,00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25 085,50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2 858,70</w:t>
            </w:r>
          </w:p>
        </w:tc>
      </w:tr>
      <w:tr w:rsidR="002B4984" w:rsidRPr="002B4984" w:rsidTr="00F72F18">
        <w:trPr>
          <w:trHeight w:val="3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29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38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39 379,00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25 085,50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2 858,70</w:t>
            </w:r>
          </w:p>
        </w:tc>
      </w:tr>
      <w:tr w:rsidR="002B4984" w:rsidRPr="002B4984" w:rsidTr="00F72F1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3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1.7.1.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 xml:space="preserve">Благоустройство дворовых </w:t>
            </w:r>
            <w:r w:rsidRPr="002B4984">
              <w:rPr>
                <w:sz w:val="20"/>
                <w:szCs w:val="20"/>
              </w:rPr>
              <w:lastRenderedPageBreak/>
              <w:t xml:space="preserve">территорий </w:t>
            </w:r>
            <w:proofErr w:type="gramStart"/>
            <w:r w:rsidRPr="002B4984">
              <w:rPr>
                <w:sz w:val="20"/>
                <w:szCs w:val="20"/>
              </w:rPr>
              <w:t xml:space="preserve">( </w:t>
            </w:r>
            <w:proofErr w:type="gramEnd"/>
            <w:r w:rsidRPr="002B4984">
              <w:rPr>
                <w:sz w:val="20"/>
                <w:szCs w:val="20"/>
              </w:rPr>
              <w:t xml:space="preserve">в том числе пешеходные  переходы, пешеходные дорожки)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lastRenderedPageBreak/>
              <w:t xml:space="preserve">МКУ «УЖКХ </w:t>
            </w:r>
            <w:r w:rsidRPr="002B4984">
              <w:rPr>
                <w:sz w:val="20"/>
                <w:szCs w:val="20"/>
              </w:rPr>
              <w:lastRenderedPageBreak/>
              <w:t>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36 617,00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22 323,50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2 858,70</w:t>
            </w:r>
          </w:p>
        </w:tc>
      </w:tr>
      <w:tr w:rsidR="002B4984" w:rsidRPr="002B4984" w:rsidTr="00F72F18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3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3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36 617,00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22 323,50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2 858,70</w:t>
            </w:r>
          </w:p>
        </w:tc>
      </w:tr>
      <w:tr w:rsidR="002B4984" w:rsidRPr="002B4984" w:rsidTr="00F72F18">
        <w:trPr>
          <w:trHeight w:val="7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0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1.7.2.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Выполнение работ по оборудованию мест для выгула животных на территории города Когалыма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3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20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2 762,00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1.8.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Архитектурная подсветка улиц,  зданий, сооружений и жилых домов, расположенных на территории города Когалыма (14)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ОАиГ***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6 968,80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6 968,80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4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6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6 968,80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6 968,80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36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8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1.9.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Изготовление баннерной продукции (15)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ОАиГ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4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2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27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 xml:space="preserve">Итого по задачам №1, №2, </w:t>
            </w:r>
            <w:r w:rsidRPr="002B4984">
              <w:rPr>
                <w:sz w:val="20"/>
                <w:szCs w:val="20"/>
              </w:rPr>
              <w:lastRenderedPageBreak/>
              <w:t>№3, №4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1 038 131,84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208 276,54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174 892,60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175 567,50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159 798,40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159 798,40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159 798,40</w:t>
            </w:r>
          </w:p>
        </w:tc>
      </w:tr>
      <w:tr w:rsidR="002B4984" w:rsidRPr="002B4984" w:rsidTr="00F72F18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8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5 953,20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</w:tr>
      <w:tr w:rsidR="002B4984" w:rsidRPr="002B4984" w:rsidTr="00F72F18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1 032 178,64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207 284,34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173 900,40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174 575,30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158 806,20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158 806,20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158 806,20</w:t>
            </w:r>
          </w:p>
        </w:tc>
      </w:tr>
      <w:tr w:rsidR="002B4984" w:rsidRPr="002B4984" w:rsidTr="00F72F18">
        <w:trPr>
          <w:trHeight w:val="7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1 038 131,84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208 276,54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174 892,60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175 567,50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159 798,40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159 798,40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159 798,40</w:t>
            </w:r>
          </w:p>
        </w:tc>
      </w:tr>
      <w:tr w:rsidR="002B4984" w:rsidRPr="002B4984" w:rsidTr="00F72F18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8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5 953,20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</w:tr>
      <w:tr w:rsidR="002B4984" w:rsidRPr="002B4984" w:rsidTr="00F72F18">
        <w:trPr>
          <w:trHeight w:val="42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1 032 178,64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207 284,34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173 900,40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174 575,30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158 806,20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158 806,20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158 806,20</w:t>
            </w:r>
          </w:p>
        </w:tc>
      </w:tr>
      <w:tr w:rsidR="002B4984" w:rsidRPr="002B4984" w:rsidTr="00F72F18">
        <w:trPr>
          <w:trHeight w:val="37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9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34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43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5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1 038 131,84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208 276,54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174 892,60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175 567,50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159 798,40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159 798,40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159 798,40</w:t>
            </w:r>
          </w:p>
        </w:tc>
      </w:tr>
      <w:tr w:rsidR="002B4984" w:rsidRPr="002B4984" w:rsidTr="00F72F18">
        <w:trPr>
          <w:trHeight w:val="34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5 953,20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</w:tr>
      <w:tr w:rsidR="002B4984" w:rsidRPr="002B4984" w:rsidTr="00F72F18">
        <w:trPr>
          <w:trHeight w:val="26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1 032 178,64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207 284,34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173 900,40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174 575,30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158 806,20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158 806,20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158 806,20</w:t>
            </w:r>
          </w:p>
        </w:tc>
      </w:tr>
      <w:tr w:rsidR="002B4984" w:rsidRPr="002B4984" w:rsidTr="00F72F18">
        <w:trPr>
          <w:trHeight w:val="35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 </w:t>
            </w:r>
          </w:p>
        </w:tc>
      </w:tr>
      <w:tr w:rsidR="002B4984" w:rsidRPr="002B4984" w:rsidTr="00F72F18">
        <w:trPr>
          <w:trHeight w:val="13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Ответственный исполнитель</w:t>
            </w:r>
            <w:r w:rsidRPr="002B4984">
              <w:rPr>
                <w:sz w:val="20"/>
                <w:szCs w:val="20"/>
              </w:rPr>
              <w:br/>
              <w:t>(МКУ «УЖКХ города Когалыма»)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574 113,70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121 615,00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92 681,90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93 448,60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88 789,40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88 789,40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88 789,40</w:t>
            </w:r>
          </w:p>
        </w:tc>
      </w:tr>
      <w:tr w:rsidR="002B4984" w:rsidRPr="002B4984" w:rsidTr="00F72F18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5 953,20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992,20</w:t>
            </w:r>
          </w:p>
        </w:tc>
      </w:tr>
      <w:tr w:rsidR="002B4984" w:rsidRPr="002B4984" w:rsidTr="00F72F18">
        <w:trPr>
          <w:trHeight w:val="2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568 160,50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120 622,80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91 689,70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92 456,40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87 797,20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87 797,20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87 797,20</w:t>
            </w:r>
          </w:p>
        </w:tc>
      </w:tr>
      <w:tr w:rsidR="002B4984" w:rsidRPr="002B4984" w:rsidTr="00F72F18">
        <w:trPr>
          <w:trHeight w:val="1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7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 xml:space="preserve">соисполнитель </w:t>
            </w:r>
            <w:r w:rsidRPr="002B4984">
              <w:rPr>
                <w:sz w:val="20"/>
                <w:szCs w:val="20"/>
              </w:rPr>
              <w:br/>
              <w:t>(МБУ «КСАТ»)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456 901,04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79 544,44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82 210,70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82 118,90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71 009,00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71 009,00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71 009,00</w:t>
            </w:r>
          </w:p>
        </w:tc>
      </w:tr>
      <w:tr w:rsidR="002B4984" w:rsidRPr="002B4984" w:rsidTr="00F72F18">
        <w:trPr>
          <w:trHeight w:val="36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13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456 901,04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79 544,44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82 210,70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82 118,90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71 009,00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71 009,00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71 009,00</w:t>
            </w:r>
          </w:p>
        </w:tc>
      </w:tr>
      <w:tr w:rsidR="002B4984" w:rsidRPr="002B4984" w:rsidTr="00F72F18">
        <w:trPr>
          <w:trHeight w:val="37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9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соисполнитель 3</w:t>
            </w:r>
            <w:r w:rsidRPr="002B4984">
              <w:rPr>
                <w:sz w:val="20"/>
                <w:szCs w:val="20"/>
              </w:rPr>
              <w:br/>
              <w:t>(ОАиГ)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7 117,10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7 117,10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50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20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28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7 117,10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7 117,10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  <w:tr w:rsidR="002B4984" w:rsidRPr="002B4984" w:rsidTr="00F72F18">
        <w:trPr>
          <w:trHeight w:val="39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F72F18">
            <w:pPr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84" w:rsidRPr="002B4984" w:rsidRDefault="002B4984" w:rsidP="002B4984">
            <w:pPr>
              <w:jc w:val="center"/>
              <w:rPr>
                <w:sz w:val="20"/>
                <w:szCs w:val="20"/>
              </w:rPr>
            </w:pPr>
            <w:r w:rsidRPr="002B4984">
              <w:rPr>
                <w:sz w:val="20"/>
                <w:szCs w:val="20"/>
              </w:rPr>
              <w:t>0,00</w:t>
            </w:r>
          </w:p>
        </w:tc>
      </w:tr>
    </w:tbl>
    <w:p w:rsidR="00431BC3" w:rsidRPr="005D2E10" w:rsidRDefault="00431BC3" w:rsidP="00431BC3">
      <w:r w:rsidRPr="005D2E10">
        <w:t>* Муниципальное казенное учреждение «Управление жилищно-коммунального хозяйства города Когалыма»</w:t>
      </w:r>
      <w:r w:rsidRPr="005D2E10">
        <w:tab/>
      </w:r>
      <w:r w:rsidRPr="005D2E10">
        <w:tab/>
      </w:r>
      <w:r w:rsidRPr="005D2E10">
        <w:tab/>
      </w:r>
      <w:r w:rsidRPr="005D2E10">
        <w:tab/>
      </w:r>
      <w:r w:rsidRPr="005D2E10">
        <w:tab/>
      </w:r>
    </w:p>
    <w:p w:rsidR="00431BC3" w:rsidRPr="005D2E10" w:rsidRDefault="00431BC3" w:rsidP="00431BC3">
      <w:r w:rsidRPr="005D2E10">
        <w:t>** Муниципальное бюджетное учреждение «Коммунспецавтотехника»</w:t>
      </w:r>
      <w:r w:rsidRPr="005D2E10">
        <w:tab/>
      </w:r>
      <w:r w:rsidRPr="005D2E10">
        <w:tab/>
      </w:r>
      <w:r w:rsidRPr="005D2E10">
        <w:tab/>
      </w:r>
      <w:r w:rsidRPr="005D2E10">
        <w:tab/>
      </w:r>
      <w:r w:rsidRPr="005D2E10">
        <w:tab/>
      </w:r>
    </w:p>
    <w:p w:rsidR="00431BC3" w:rsidRPr="005D2E10" w:rsidRDefault="00431BC3" w:rsidP="00431BC3">
      <w:r w:rsidRPr="005D2E10">
        <w:t>*** Отдел архитектуры и градостроительства Администрации города Когалыма</w:t>
      </w:r>
      <w:r w:rsidRPr="005D2E10">
        <w:tab/>
      </w:r>
      <w:r w:rsidRPr="005D2E10">
        <w:tab/>
      </w:r>
      <w:r w:rsidRPr="005D2E10">
        <w:tab/>
      </w:r>
      <w:r w:rsidRPr="005D2E10">
        <w:tab/>
      </w:r>
      <w:r w:rsidRPr="005D2E10">
        <w:tab/>
      </w:r>
    </w:p>
    <w:p w:rsidR="00C959E7" w:rsidRPr="005D2E10" w:rsidRDefault="00C959E7" w:rsidP="00431BC3"/>
    <w:p w:rsidR="00221964" w:rsidRDefault="00221964" w:rsidP="00431BC3">
      <w:pPr>
        <w:rPr>
          <w:sz w:val="21"/>
          <w:szCs w:val="21"/>
        </w:rPr>
      </w:pPr>
    </w:p>
    <w:sectPr w:rsidR="00221964" w:rsidSect="00796128">
      <w:footerReference w:type="even" r:id="rId9"/>
      <w:footerReference w:type="default" r:id="rId10"/>
      <w:footerReference w:type="first" r:id="rId11"/>
      <w:pgSz w:w="16838" w:h="11906" w:orient="landscape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84" w:rsidRDefault="002B4984">
      <w:r>
        <w:separator/>
      </w:r>
    </w:p>
  </w:endnote>
  <w:endnote w:type="continuationSeparator" w:id="0">
    <w:p w:rsidR="002B4984" w:rsidRDefault="002B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84" w:rsidRDefault="002B4984" w:rsidP="000721F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2B4984" w:rsidRDefault="002B4984" w:rsidP="000721FF">
    <w:pPr>
      <w:ind w:right="360" w:firstLine="360"/>
    </w:pPr>
  </w:p>
  <w:p w:rsidR="002B4984" w:rsidRDefault="002B49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84" w:rsidRDefault="002B4984" w:rsidP="000721F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F72F18">
      <w:rPr>
        <w:noProof/>
      </w:rPr>
      <w:t>9</w:t>
    </w:r>
    <w:r>
      <w:fldChar w:fldCharType="end"/>
    </w:r>
  </w:p>
  <w:p w:rsidR="002B4984" w:rsidRDefault="002B4984" w:rsidP="000721FF">
    <w:pPr>
      <w:ind w:right="360" w:firstLine="360"/>
    </w:pPr>
  </w:p>
  <w:p w:rsidR="002B4984" w:rsidRDefault="002B49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84" w:rsidRDefault="002B4984" w:rsidP="000721F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2B4984" w:rsidRDefault="002B49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84" w:rsidRDefault="002B4984">
      <w:r>
        <w:separator/>
      </w:r>
    </w:p>
  </w:footnote>
  <w:footnote w:type="continuationSeparator" w:id="0">
    <w:p w:rsidR="002B4984" w:rsidRDefault="002B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51E03"/>
    <w:rsid w:val="00063CB1"/>
    <w:rsid w:val="00071166"/>
    <w:rsid w:val="000721FF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102C97"/>
    <w:rsid w:val="00103CEA"/>
    <w:rsid w:val="0011464C"/>
    <w:rsid w:val="00121805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87664"/>
    <w:rsid w:val="0019633C"/>
    <w:rsid w:val="001A041B"/>
    <w:rsid w:val="001B210E"/>
    <w:rsid w:val="001B3AD6"/>
    <w:rsid w:val="001C13DC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16D1C"/>
    <w:rsid w:val="00221964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257"/>
    <w:rsid w:val="00270A8F"/>
    <w:rsid w:val="0027101E"/>
    <w:rsid w:val="00277D61"/>
    <w:rsid w:val="00287645"/>
    <w:rsid w:val="00290D77"/>
    <w:rsid w:val="00290F84"/>
    <w:rsid w:val="002B304A"/>
    <w:rsid w:val="002B4984"/>
    <w:rsid w:val="002C2BAB"/>
    <w:rsid w:val="002C44D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2BA6"/>
    <w:rsid w:val="00314626"/>
    <w:rsid w:val="003217E2"/>
    <w:rsid w:val="00332DA5"/>
    <w:rsid w:val="00337E8D"/>
    <w:rsid w:val="00360CD4"/>
    <w:rsid w:val="00363A3F"/>
    <w:rsid w:val="0036612D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5A3E"/>
    <w:rsid w:val="003C369A"/>
    <w:rsid w:val="004032FE"/>
    <w:rsid w:val="00405226"/>
    <w:rsid w:val="004133DA"/>
    <w:rsid w:val="00413D67"/>
    <w:rsid w:val="0041480C"/>
    <w:rsid w:val="00422EEA"/>
    <w:rsid w:val="00431BC3"/>
    <w:rsid w:val="004424F2"/>
    <w:rsid w:val="00460ABE"/>
    <w:rsid w:val="0046298E"/>
    <w:rsid w:val="00466C9A"/>
    <w:rsid w:val="00477B9A"/>
    <w:rsid w:val="00484CB6"/>
    <w:rsid w:val="00487E79"/>
    <w:rsid w:val="00487EC7"/>
    <w:rsid w:val="00494C79"/>
    <w:rsid w:val="00496E0D"/>
    <w:rsid w:val="004B54BD"/>
    <w:rsid w:val="004C5C23"/>
    <w:rsid w:val="004E1AB9"/>
    <w:rsid w:val="004E24C6"/>
    <w:rsid w:val="004E3D38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9C8"/>
    <w:rsid w:val="00583088"/>
    <w:rsid w:val="0058717D"/>
    <w:rsid w:val="00591A7B"/>
    <w:rsid w:val="00596AA3"/>
    <w:rsid w:val="005A1B74"/>
    <w:rsid w:val="005B1024"/>
    <w:rsid w:val="005B4D55"/>
    <w:rsid w:val="005C0261"/>
    <w:rsid w:val="005C52D8"/>
    <w:rsid w:val="005C6B58"/>
    <w:rsid w:val="005D0914"/>
    <w:rsid w:val="005D173C"/>
    <w:rsid w:val="005D2E10"/>
    <w:rsid w:val="005E640C"/>
    <w:rsid w:val="005E7048"/>
    <w:rsid w:val="005F2CB8"/>
    <w:rsid w:val="00601708"/>
    <w:rsid w:val="006074BE"/>
    <w:rsid w:val="00610510"/>
    <w:rsid w:val="006243EB"/>
    <w:rsid w:val="00635071"/>
    <w:rsid w:val="00651729"/>
    <w:rsid w:val="00656EE0"/>
    <w:rsid w:val="0065774F"/>
    <w:rsid w:val="00661855"/>
    <w:rsid w:val="006622B5"/>
    <w:rsid w:val="00666C39"/>
    <w:rsid w:val="006675BD"/>
    <w:rsid w:val="0067078B"/>
    <w:rsid w:val="00684672"/>
    <w:rsid w:val="00685AE0"/>
    <w:rsid w:val="006A1BC5"/>
    <w:rsid w:val="006A43DE"/>
    <w:rsid w:val="006A53DA"/>
    <w:rsid w:val="006A6F92"/>
    <w:rsid w:val="006B21CF"/>
    <w:rsid w:val="006B3E16"/>
    <w:rsid w:val="006C5BA0"/>
    <w:rsid w:val="006E0FF4"/>
    <w:rsid w:val="006E29BC"/>
    <w:rsid w:val="00702563"/>
    <w:rsid w:val="00720A96"/>
    <w:rsid w:val="00754E00"/>
    <w:rsid w:val="00773321"/>
    <w:rsid w:val="007778EC"/>
    <w:rsid w:val="00777FC6"/>
    <w:rsid w:val="007818B3"/>
    <w:rsid w:val="00782BB4"/>
    <w:rsid w:val="00791A8E"/>
    <w:rsid w:val="00796128"/>
    <w:rsid w:val="007A0021"/>
    <w:rsid w:val="007A60D5"/>
    <w:rsid w:val="007B00B3"/>
    <w:rsid w:val="007B4355"/>
    <w:rsid w:val="007B6BD0"/>
    <w:rsid w:val="007C191B"/>
    <w:rsid w:val="007D6C9B"/>
    <w:rsid w:val="007E1439"/>
    <w:rsid w:val="007E2BA1"/>
    <w:rsid w:val="007E4D72"/>
    <w:rsid w:val="007E4E3E"/>
    <w:rsid w:val="007E63A1"/>
    <w:rsid w:val="007F0109"/>
    <w:rsid w:val="007F174F"/>
    <w:rsid w:val="007F2138"/>
    <w:rsid w:val="007F55A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0993"/>
    <w:rsid w:val="008910F5"/>
    <w:rsid w:val="00893424"/>
    <w:rsid w:val="008977EB"/>
    <w:rsid w:val="008B1EDB"/>
    <w:rsid w:val="008B4433"/>
    <w:rsid w:val="008B721A"/>
    <w:rsid w:val="008C10CC"/>
    <w:rsid w:val="008C221A"/>
    <w:rsid w:val="008D5DCA"/>
    <w:rsid w:val="008E2A6E"/>
    <w:rsid w:val="008E5AD8"/>
    <w:rsid w:val="008F0313"/>
    <w:rsid w:val="008F1557"/>
    <w:rsid w:val="008F2A06"/>
    <w:rsid w:val="008F5134"/>
    <w:rsid w:val="009175B1"/>
    <w:rsid w:val="0092441F"/>
    <w:rsid w:val="00934096"/>
    <w:rsid w:val="00935A09"/>
    <w:rsid w:val="00936E1F"/>
    <w:rsid w:val="0094646E"/>
    <w:rsid w:val="00953B32"/>
    <w:rsid w:val="00956B6B"/>
    <w:rsid w:val="00962C45"/>
    <w:rsid w:val="009702A5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9F03A6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0C85"/>
    <w:rsid w:val="00AD56C8"/>
    <w:rsid w:val="00AD66CC"/>
    <w:rsid w:val="00AD6F13"/>
    <w:rsid w:val="00AD78B6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70669"/>
    <w:rsid w:val="00B82372"/>
    <w:rsid w:val="00B8284F"/>
    <w:rsid w:val="00B97F88"/>
    <w:rsid w:val="00BA129E"/>
    <w:rsid w:val="00BA2DF4"/>
    <w:rsid w:val="00BA5E33"/>
    <w:rsid w:val="00BA62E7"/>
    <w:rsid w:val="00BC1EF8"/>
    <w:rsid w:val="00BC3FAE"/>
    <w:rsid w:val="00BD5C70"/>
    <w:rsid w:val="00C05153"/>
    <w:rsid w:val="00C220E7"/>
    <w:rsid w:val="00C51188"/>
    <w:rsid w:val="00C53DE5"/>
    <w:rsid w:val="00C54BE2"/>
    <w:rsid w:val="00C60BE5"/>
    <w:rsid w:val="00C63757"/>
    <w:rsid w:val="00C76CFA"/>
    <w:rsid w:val="00C77AAB"/>
    <w:rsid w:val="00C87A19"/>
    <w:rsid w:val="00C91235"/>
    <w:rsid w:val="00C939C8"/>
    <w:rsid w:val="00C959E7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035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DF5263"/>
    <w:rsid w:val="00E0462E"/>
    <w:rsid w:val="00E114BF"/>
    <w:rsid w:val="00E12AF3"/>
    <w:rsid w:val="00E156AE"/>
    <w:rsid w:val="00E50759"/>
    <w:rsid w:val="00E5141D"/>
    <w:rsid w:val="00E5353E"/>
    <w:rsid w:val="00E54F23"/>
    <w:rsid w:val="00E65E36"/>
    <w:rsid w:val="00E82E49"/>
    <w:rsid w:val="00E863E4"/>
    <w:rsid w:val="00E86FCD"/>
    <w:rsid w:val="00E87E02"/>
    <w:rsid w:val="00E94E70"/>
    <w:rsid w:val="00EB421F"/>
    <w:rsid w:val="00EC3EF7"/>
    <w:rsid w:val="00EC5F73"/>
    <w:rsid w:val="00ED04CC"/>
    <w:rsid w:val="00EE101E"/>
    <w:rsid w:val="00EE3888"/>
    <w:rsid w:val="00F00B5A"/>
    <w:rsid w:val="00F02B55"/>
    <w:rsid w:val="00F20995"/>
    <w:rsid w:val="00F272F4"/>
    <w:rsid w:val="00F31386"/>
    <w:rsid w:val="00F326D2"/>
    <w:rsid w:val="00F53B84"/>
    <w:rsid w:val="00F54D24"/>
    <w:rsid w:val="00F550FD"/>
    <w:rsid w:val="00F56699"/>
    <w:rsid w:val="00F6591F"/>
    <w:rsid w:val="00F72F18"/>
    <w:rsid w:val="00F803E1"/>
    <w:rsid w:val="00F854B4"/>
    <w:rsid w:val="00F856A6"/>
    <w:rsid w:val="00F8699F"/>
    <w:rsid w:val="00FA015A"/>
    <w:rsid w:val="00FA501B"/>
    <w:rsid w:val="00FA5A0B"/>
    <w:rsid w:val="00FC6470"/>
    <w:rsid w:val="00FC69E6"/>
    <w:rsid w:val="00FD29E9"/>
    <w:rsid w:val="00FE5D72"/>
    <w:rsid w:val="00FE6808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8D5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3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43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43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3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219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22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8D5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3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43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43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3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219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22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9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53</cp:revision>
  <cp:lastPrinted>2021-07-02T04:40:00Z</cp:lastPrinted>
  <dcterms:created xsi:type="dcterms:W3CDTF">2016-11-01T10:43:00Z</dcterms:created>
  <dcterms:modified xsi:type="dcterms:W3CDTF">2021-07-02T04:40:00Z</dcterms:modified>
</cp:coreProperties>
</file>