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1E7769" w:rsidRPr="00767FCC" w:rsidRDefault="001E7769" w:rsidP="001E7769">
      <w:pPr>
        <w:rPr>
          <w:sz w:val="26"/>
          <w:szCs w:val="26"/>
        </w:rPr>
      </w:pPr>
      <w:r w:rsidRPr="00767FCC">
        <w:rPr>
          <w:sz w:val="26"/>
          <w:szCs w:val="26"/>
        </w:rPr>
        <w:t>О внесении изменени</w:t>
      </w:r>
      <w:r w:rsidR="00B33263">
        <w:rPr>
          <w:sz w:val="26"/>
          <w:szCs w:val="26"/>
        </w:rPr>
        <w:t>й</w:t>
      </w:r>
      <w:bookmarkStart w:id="0" w:name="_GoBack"/>
      <w:bookmarkEnd w:id="0"/>
    </w:p>
    <w:p w:rsidR="001E7769" w:rsidRPr="00767FCC" w:rsidRDefault="001E7769" w:rsidP="001E7769">
      <w:pPr>
        <w:ind w:left="709" w:hanging="709"/>
        <w:rPr>
          <w:sz w:val="26"/>
          <w:szCs w:val="26"/>
        </w:rPr>
      </w:pPr>
      <w:r w:rsidRPr="00767FCC">
        <w:rPr>
          <w:sz w:val="26"/>
          <w:szCs w:val="26"/>
        </w:rPr>
        <w:t>в постановление Администрации</w:t>
      </w:r>
    </w:p>
    <w:p w:rsidR="001E7769" w:rsidRDefault="001E7769" w:rsidP="001E7769">
      <w:pPr>
        <w:ind w:left="709" w:hanging="709"/>
        <w:rPr>
          <w:sz w:val="26"/>
          <w:szCs w:val="26"/>
        </w:rPr>
      </w:pPr>
      <w:r w:rsidRPr="00767FCC">
        <w:rPr>
          <w:sz w:val="26"/>
          <w:szCs w:val="26"/>
        </w:rPr>
        <w:t xml:space="preserve">города Когалыма </w:t>
      </w:r>
    </w:p>
    <w:p w:rsidR="001E7769" w:rsidRDefault="001E7769" w:rsidP="001E7769">
      <w:pPr>
        <w:ind w:left="709" w:hanging="709"/>
        <w:rPr>
          <w:sz w:val="26"/>
          <w:szCs w:val="26"/>
        </w:rPr>
      </w:pPr>
      <w:r w:rsidRPr="00767FCC">
        <w:rPr>
          <w:sz w:val="26"/>
          <w:szCs w:val="26"/>
        </w:rPr>
        <w:t xml:space="preserve">от </w:t>
      </w:r>
      <w:r>
        <w:rPr>
          <w:sz w:val="26"/>
          <w:szCs w:val="26"/>
        </w:rPr>
        <w:t>16</w:t>
      </w:r>
      <w:r w:rsidRPr="00767FCC">
        <w:rPr>
          <w:sz w:val="26"/>
          <w:szCs w:val="26"/>
        </w:rPr>
        <w:t>.</w:t>
      </w:r>
      <w:r>
        <w:rPr>
          <w:sz w:val="26"/>
          <w:szCs w:val="26"/>
        </w:rPr>
        <w:t>04</w:t>
      </w:r>
      <w:r w:rsidRPr="00767FCC">
        <w:rPr>
          <w:sz w:val="26"/>
          <w:szCs w:val="26"/>
        </w:rPr>
        <w:t>.20</w:t>
      </w:r>
      <w:r>
        <w:rPr>
          <w:sz w:val="26"/>
          <w:szCs w:val="26"/>
        </w:rPr>
        <w:t>21</w:t>
      </w:r>
      <w:r w:rsidRPr="00767FCC">
        <w:rPr>
          <w:sz w:val="26"/>
          <w:szCs w:val="26"/>
        </w:rPr>
        <w:t xml:space="preserve"> №</w:t>
      </w:r>
      <w:r>
        <w:rPr>
          <w:sz w:val="26"/>
          <w:szCs w:val="26"/>
        </w:rPr>
        <w:t>811</w:t>
      </w:r>
    </w:p>
    <w:p w:rsidR="001E7769" w:rsidRDefault="001E7769" w:rsidP="001E7769">
      <w:pPr>
        <w:ind w:left="709" w:hanging="709"/>
        <w:rPr>
          <w:sz w:val="26"/>
          <w:szCs w:val="26"/>
        </w:rPr>
      </w:pPr>
    </w:p>
    <w:p w:rsidR="00EB4C54" w:rsidRDefault="005448C2" w:rsidP="001D4A57">
      <w:pPr>
        <w:ind w:firstLine="709"/>
        <w:jc w:val="both"/>
        <w:rPr>
          <w:sz w:val="26"/>
          <w:szCs w:val="26"/>
        </w:rPr>
      </w:pPr>
      <w:r w:rsidRPr="005448C2">
        <w:rPr>
          <w:sz w:val="26"/>
          <w:szCs w:val="26"/>
        </w:rPr>
        <w:t xml:space="preserve">В соответствии Федеральным </w:t>
      </w:r>
      <w:hyperlink r:id="rId7" w:history="1">
        <w:r w:rsidRPr="005448C2">
          <w:rPr>
            <w:rStyle w:val="a9"/>
            <w:sz w:val="26"/>
            <w:szCs w:val="26"/>
          </w:rPr>
          <w:t>законом</w:t>
        </w:r>
      </w:hyperlink>
      <w:r w:rsidRPr="005448C2">
        <w:rPr>
          <w:sz w:val="26"/>
          <w:szCs w:val="26"/>
        </w:rPr>
        <w:t xml:space="preserve"> от 06.10.2003 N 131-ФЗ "Об общих принципах организации местного самоуправления в Российской Федерации", </w:t>
      </w:r>
      <w:hyperlink r:id="rId8" w:history="1">
        <w:r w:rsidRPr="005448C2">
          <w:rPr>
            <w:rStyle w:val="a9"/>
            <w:sz w:val="26"/>
            <w:szCs w:val="26"/>
          </w:rPr>
          <w:t>постановлением</w:t>
        </w:r>
      </w:hyperlink>
      <w:r w:rsidRPr="005448C2">
        <w:rPr>
          <w:sz w:val="26"/>
          <w:szCs w:val="26"/>
        </w:rPr>
        <w:t xml:space="preserve"> Правительства Российской Федерации от 26.12.2015 N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системы коммунальной инфраструктуры", согласно </w:t>
      </w:r>
      <w:hyperlink r:id="rId9" w:history="1">
        <w:r w:rsidRPr="005448C2">
          <w:rPr>
            <w:rStyle w:val="a9"/>
            <w:sz w:val="26"/>
            <w:szCs w:val="26"/>
          </w:rPr>
          <w:t>постановлению</w:t>
        </w:r>
      </w:hyperlink>
      <w:r w:rsidRPr="005448C2">
        <w:rPr>
          <w:sz w:val="26"/>
          <w:szCs w:val="26"/>
        </w:rP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w:t>
      </w:r>
      <w:r>
        <w:rPr>
          <w:sz w:val="26"/>
          <w:szCs w:val="26"/>
        </w:rPr>
        <w:t xml:space="preserve">, с целью уточнения порядка предоставления субсидии в целях </w:t>
      </w:r>
      <w:proofErr w:type="spellStart"/>
      <w:r>
        <w:rPr>
          <w:sz w:val="26"/>
          <w:szCs w:val="26"/>
        </w:rPr>
        <w:t>софинансирования</w:t>
      </w:r>
      <w:proofErr w:type="spellEnd"/>
      <w:r>
        <w:rPr>
          <w:sz w:val="26"/>
          <w:szCs w:val="26"/>
        </w:rPr>
        <w:t xml:space="preserve">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w:t>
      </w:r>
      <w:r w:rsidRPr="005448C2">
        <w:rPr>
          <w:sz w:val="26"/>
          <w:szCs w:val="26"/>
        </w:rPr>
        <w:t>Фонда содействия реформированию жилищно-коммунального хозяйства</w:t>
      </w:r>
      <w:r>
        <w:rPr>
          <w:sz w:val="26"/>
          <w:szCs w:val="26"/>
        </w:rPr>
        <w:t>:</w:t>
      </w:r>
    </w:p>
    <w:p w:rsidR="001D4A57" w:rsidRDefault="006839C2" w:rsidP="001D4A57">
      <w:pPr>
        <w:ind w:firstLine="709"/>
        <w:jc w:val="both"/>
        <w:rPr>
          <w:sz w:val="26"/>
          <w:szCs w:val="26"/>
        </w:rPr>
      </w:pPr>
      <w:r w:rsidRPr="001D4A57">
        <w:rPr>
          <w:sz w:val="26"/>
          <w:szCs w:val="26"/>
        </w:rPr>
        <w:t xml:space="preserve">1. В постановление Администрации города Когалыма от 16.04.2021 </w:t>
      </w:r>
      <w:r w:rsidR="001D4A57">
        <w:rPr>
          <w:sz w:val="26"/>
          <w:szCs w:val="26"/>
        </w:rPr>
        <w:t xml:space="preserve">         </w:t>
      </w:r>
      <w:r w:rsidRPr="001D4A57">
        <w:rPr>
          <w:sz w:val="26"/>
          <w:szCs w:val="26"/>
        </w:rPr>
        <w:t>№</w:t>
      </w:r>
      <w:r w:rsidR="001D4A57">
        <w:rPr>
          <w:sz w:val="26"/>
          <w:szCs w:val="26"/>
        </w:rPr>
        <w:t xml:space="preserve"> </w:t>
      </w:r>
      <w:r w:rsidRPr="001D4A57">
        <w:rPr>
          <w:sz w:val="26"/>
          <w:szCs w:val="26"/>
        </w:rPr>
        <w:t xml:space="preserve">811 «Об утверждении порядка предоставления субсидии в целях </w:t>
      </w:r>
      <w:proofErr w:type="spellStart"/>
      <w:r w:rsidRPr="001D4A57">
        <w:rPr>
          <w:sz w:val="26"/>
          <w:szCs w:val="26"/>
        </w:rPr>
        <w:t>софинансирования</w:t>
      </w:r>
      <w:proofErr w:type="spellEnd"/>
      <w:r w:rsidRPr="001D4A57">
        <w:rPr>
          <w:sz w:val="26"/>
          <w:szCs w:val="26"/>
        </w:rPr>
        <w:t xml:space="preserve">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содействию реформированию жилищно-коммунального хозяйства» (далее - постановле</w:t>
      </w:r>
      <w:r w:rsidR="00B33263">
        <w:rPr>
          <w:sz w:val="26"/>
          <w:szCs w:val="26"/>
        </w:rPr>
        <w:t>ние) внести следующие изменения</w:t>
      </w:r>
      <w:r w:rsidRPr="001D4A57">
        <w:rPr>
          <w:sz w:val="26"/>
          <w:szCs w:val="26"/>
        </w:rPr>
        <w:t xml:space="preserve">: </w:t>
      </w:r>
    </w:p>
    <w:p w:rsidR="00653602" w:rsidRDefault="006839C2" w:rsidP="00653602">
      <w:pPr>
        <w:ind w:firstLine="709"/>
        <w:jc w:val="both"/>
        <w:rPr>
          <w:sz w:val="26"/>
          <w:szCs w:val="26"/>
        </w:rPr>
      </w:pPr>
      <w:r w:rsidRPr="001D4A57">
        <w:rPr>
          <w:sz w:val="26"/>
          <w:szCs w:val="26"/>
        </w:rPr>
        <w:t xml:space="preserve">1.1. </w:t>
      </w:r>
      <w:r w:rsidR="00653602">
        <w:rPr>
          <w:sz w:val="26"/>
          <w:szCs w:val="26"/>
        </w:rPr>
        <w:t xml:space="preserve">п. 3.3. </w:t>
      </w:r>
      <w:r w:rsidRPr="001D4A57">
        <w:rPr>
          <w:sz w:val="26"/>
          <w:szCs w:val="26"/>
        </w:rPr>
        <w:t xml:space="preserve">постановления </w:t>
      </w:r>
      <w:r w:rsidR="00653602">
        <w:rPr>
          <w:sz w:val="26"/>
          <w:szCs w:val="26"/>
        </w:rPr>
        <w:t>изложить в следующей редакции «</w:t>
      </w:r>
      <w:r w:rsidR="00653602" w:rsidRPr="00653602">
        <w:rPr>
          <w:sz w:val="26"/>
          <w:szCs w:val="26"/>
        </w:rPr>
        <w:t xml:space="preserve">Субсидия носит целевой характер и предоставляется Участнику проекта по итогам фактически выполненных мероприятий, этапов работ проекта модернизации, а в случае если Договором предусмотрено предоставление аванса, </w:t>
      </w:r>
      <w:r w:rsidR="00CA1A95">
        <w:rPr>
          <w:sz w:val="26"/>
          <w:szCs w:val="26"/>
        </w:rPr>
        <w:t xml:space="preserve">авансирование осуществляется в размере не более 30% </w:t>
      </w:r>
      <w:r w:rsidR="00C0184A">
        <w:rPr>
          <w:sz w:val="26"/>
          <w:szCs w:val="26"/>
        </w:rPr>
        <w:t xml:space="preserve">от доли средств участия </w:t>
      </w:r>
      <w:r w:rsidR="00CA1A95">
        <w:rPr>
          <w:sz w:val="26"/>
          <w:szCs w:val="26"/>
        </w:rPr>
        <w:t>Фонда</w:t>
      </w:r>
      <w:r w:rsidR="00B6372A">
        <w:rPr>
          <w:sz w:val="26"/>
          <w:szCs w:val="26"/>
        </w:rPr>
        <w:t xml:space="preserve"> и</w:t>
      </w:r>
      <w:r w:rsidR="00CA1A95">
        <w:rPr>
          <w:sz w:val="26"/>
          <w:szCs w:val="26"/>
        </w:rPr>
        <w:t xml:space="preserve"> не более 70% </w:t>
      </w:r>
      <w:r w:rsidR="00C0184A">
        <w:rPr>
          <w:sz w:val="26"/>
          <w:szCs w:val="26"/>
        </w:rPr>
        <w:t>от доли участия муниципального образования в общем объеме</w:t>
      </w:r>
      <w:r w:rsidR="00CA1A95">
        <w:rPr>
          <w:sz w:val="26"/>
          <w:szCs w:val="26"/>
        </w:rPr>
        <w:t xml:space="preserve"> средств </w:t>
      </w:r>
      <w:r w:rsidR="00C0184A">
        <w:rPr>
          <w:sz w:val="26"/>
          <w:szCs w:val="26"/>
        </w:rPr>
        <w:t>финансовой поддержки</w:t>
      </w:r>
      <w:r w:rsidR="00CA1A95">
        <w:rPr>
          <w:sz w:val="26"/>
          <w:szCs w:val="26"/>
        </w:rPr>
        <w:t>»</w:t>
      </w:r>
      <w:r w:rsidR="005448C2">
        <w:rPr>
          <w:sz w:val="26"/>
          <w:szCs w:val="26"/>
        </w:rPr>
        <w:t>.</w:t>
      </w:r>
    </w:p>
    <w:p w:rsidR="00275592" w:rsidRPr="00275592" w:rsidRDefault="00275592" w:rsidP="00275592">
      <w:pPr>
        <w:ind w:firstLine="709"/>
        <w:jc w:val="both"/>
        <w:rPr>
          <w:sz w:val="26"/>
          <w:szCs w:val="26"/>
        </w:rPr>
      </w:pPr>
      <w:r>
        <w:rPr>
          <w:sz w:val="26"/>
          <w:szCs w:val="26"/>
        </w:rPr>
        <w:t>1.2. п.</w:t>
      </w:r>
      <w:r w:rsidRPr="00275592">
        <w:rPr>
          <w:rFonts w:ascii="Calibri" w:hAnsi="Calibri" w:cs="Calibri"/>
          <w:sz w:val="22"/>
        </w:rPr>
        <w:t xml:space="preserve"> </w:t>
      </w:r>
      <w:r w:rsidRPr="00275592">
        <w:rPr>
          <w:sz w:val="26"/>
          <w:szCs w:val="26"/>
        </w:rPr>
        <w:t xml:space="preserve">4.1.2. </w:t>
      </w:r>
      <w:r w:rsidR="006C33FA">
        <w:rPr>
          <w:sz w:val="26"/>
          <w:szCs w:val="26"/>
        </w:rPr>
        <w:t>читать в следующей редакции: «</w:t>
      </w:r>
      <w:r w:rsidRPr="00275592">
        <w:rPr>
          <w:sz w:val="26"/>
          <w:szCs w:val="26"/>
        </w:rPr>
        <w:t>В случае если Договором предусмотрено предоставление аванса, то оставшаяся от доли участия Фонда и муниципального образования часть субсидии предоставляется в размере, рассчитываемом по формуле:</w:t>
      </w:r>
    </w:p>
    <w:p w:rsidR="00275592" w:rsidRPr="00275592" w:rsidRDefault="006B4EAF" w:rsidP="00275592">
      <w:pPr>
        <w:ind w:firstLine="709"/>
        <w:jc w:val="both"/>
        <w:rPr>
          <w:sz w:val="26"/>
          <w:szCs w:val="26"/>
        </w:rPr>
      </w:pPr>
      <w:r w:rsidRPr="006B4EAF">
        <w:rPr>
          <w:rFonts w:ascii="Calibri" w:eastAsia="Calibri" w:hAnsi="Calibri"/>
          <w:noProof/>
          <w:sz w:val="26"/>
          <w:szCs w:val="26"/>
        </w:rPr>
        <mc:AlternateContent>
          <mc:Choice Requires="wpc">
            <w:drawing>
              <wp:anchor distT="0" distB="0" distL="114300" distR="114300" simplePos="0" relativeHeight="251660288" behindDoc="0" locked="0" layoutInCell="1" allowOverlap="1" wp14:anchorId="2873C9C1" wp14:editId="7D0FA808">
                <wp:simplePos x="0" y="0"/>
                <wp:positionH relativeFrom="page">
                  <wp:posOffset>2070100</wp:posOffset>
                </wp:positionH>
                <wp:positionV relativeFrom="paragraph">
                  <wp:posOffset>99060</wp:posOffset>
                </wp:positionV>
                <wp:extent cx="3970020" cy="347149"/>
                <wp:effectExtent l="0" t="0" r="0" b="0"/>
                <wp:wrapNone/>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5"/>
                        <wps:cNvSpPr>
                          <a:spLocks noChangeArrowheads="1"/>
                        </wps:cNvSpPr>
                        <wps:spPr bwMode="auto">
                          <a:xfrm>
                            <a:off x="0" y="66040"/>
                            <a:ext cx="39173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EAF" w:rsidRPr="00CA020B" w:rsidRDefault="006B4EAF" w:rsidP="006B4EAF">
                              <w:pPr>
                                <w:rPr>
                                  <w:lang w:val="en-US"/>
                                </w:rPr>
                              </w:pPr>
                              <w:r>
                                <w:rPr>
                                  <w:color w:val="000000"/>
                                  <w:sz w:val="26"/>
                                  <w:szCs w:val="26"/>
                                  <w:lang w:val="en-US"/>
                                </w:rPr>
                                <w:t>Si</w:t>
                              </w:r>
                              <w:proofErr w:type="gramStart"/>
                              <w:r>
                                <w:rPr>
                                  <w:color w:val="000000"/>
                                  <w:sz w:val="26"/>
                                  <w:szCs w:val="26"/>
                                  <w:lang w:val="en-US"/>
                                </w:rPr>
                                <w:t>=(</w:t>
                              </w:r>
                              <w:proofErr w:type="spellStart"/>
                              <w:proofErr w:type="gramEnd"/>
                              <w:r>
                                <w:rPr>
                                  <w:color w:val="000000"/>
                                  <w:sz w:val="26"/>
                                  <w:szCs w:val="26"/>
                                  <w:lang w:val="en-US"/>
                                </w:rPr>
                                <w:t>Wa</w:t>
                              </w:r>
                              <w:proofErr w:type="spellEnd"/>
                              <w:r>
                                <w:rPr>
                                  <w:color w:val="000000"/>
                                  <w:sz w:val="26"/>
                                  <w:szCs w:val="26"/>
                                  <w:lang w:val="en-US"/>
                                </w:rPr>
                                <w:t xml:space="preserve"> x    So-(Sa+     </w:t>
                              </w:r>
                              <w:proofErr w:type="spellStart"/>
                              <w:r>
                                <w:rPr>
                                  <w:color w:val="000000"/>
                                  <w:sz w:val="26"/>
                                  <w:szCs w:val="26"/>
                                  <w:lang w:val="en-US"/>
                                </w:rPr>
                                <w:t>Spo</w:t>
                              </w:r>
                              <w:proofErr w:type="spellEnd"/>
                              <w:r>
                                <w:rPr>
                                  <w:color w:val="000000"/>
                                  <w:sz w:val="26"/>
                                  <w:szCs w:val="26"/>
                                  <w:lang w:val="en-US"/>
                                </w:rPr>
                                <w:t>))+(</w:t>
                              </w:r>
                              <w:proofErr w:type="spellStart"/>
                              <w:r>
                                <w:rPr>
                                  <w:color w:val="000000"/>
                                  <w:sz w:val="26"/>
                                  <w:szCs w:val="26"/>
                                  <w:lang w:val="en-US"/>
                                </w:rPr>
                                <w:t>Wb</w:t>
                              </w:r>
                              <w:proofErr w:type="spellEnd"/>
                              <w:r w:rsidRPr="00CA020B">
                                <w:rPr>
                                  <w:color w:val="000000"/>
                                  <w:sz w:val="26"/>
                                  <w:szCs w:val="26"/>
                                  <w:lang w:val="en-US"/>
                                </w:rPr>
                                <w:t xml:space="preserve"> </w:t>
                              </w:r>
                              <w:r>
                                <w:rPr>
                                  <w:color w:val="000000"/>
                                  <w:sz w:val="26"/>
                                  <w:szCs w:val="26"/>
                                </w:rPr>
                                <w:t>х</w:t>
                              </w:r>
                              <w:r w:rsidRPr="00CA020B">
                                <w:rPr>
                                  <w:color w:val="000000"/>
                                  <w:sz w:val="26"/>
                                  <w:szCs w:val="26"/>
                                  <w:lang w:val="en-US"/>
                                </w:rPr>
                                <w:t xml:space="preserve"> </w:t>
                              </w:r>
                              <w:r>
                                <w:rPr>
                                  <w:color w:val="000000"/>
                                  <w:sz w:val="26"/>
                                  <w:szCs w:val="26"/>
                                  <w:lang w:val="en-US"/>
                                </w:rPr>
                                <w:t xml:space="preserve">     So-(Sab+    </w:t>
                              </w:r>
                              <w:r w:rsidRPr="0009558E">
                                <w:rPr>
                                  <w:color w:val="000000"/>
                                  <w:sz w:val="26"/>
                                  <w:szCs w:val="26"/>
                                  <w:lang w:val="en-US"/>
                                </w:rPr>
                                <w:t xml:space="preserve"> </w:t>
                              </w:r>
                              <w:proofErr w:type="spellStart"/>
                              <w:r>
                                <w:rPr>
                                  <w:color w:val="000000"/>
                                  <w:sz w:val="26"/>
                                  <w:szCs w:val="26"/>
                                  <w:lang w:val="en-US"/>
                                </w:rPr>
                                <w:t>Spb</w:t>
                              </w:r>
                              <w:proofErr w:type="spellEnd"/>
                              <w:r>
                                <w:rPr>
                                  <w:color w:val="000000"/>
                                  <w:sz w:val="26"/>
                                  <w:szCs w:val="26"/>
                                  <w:lang w:val="en-US"/>
                                </w:rPr>
                                <w:t xml:space="preserve">)), </w:t>
                              </w:r>
                            </w:p>
                          </w:txbxContent>
                        </wps:txbx>
                        <wps:bodyPr rot="0" vert="horz" wrap="none" lIns="0" tIns="0" rIns="0" bIns="0" anchor="t" anchorCtr="0">
                          <a:spAutoFit/>
                        </wps:bodyPr>
                      </wps:wsp>
                      <wps:wsp>
                        <wps:cNvPr id="24" name="Rectangle 6"/>
                        <wps:cNvSpPr>
                          <a:spLocks noChangeArrowheads="1"/>
                        </wps:cNvSpPr>
                        <wps:spPr bwMode="auto">
                          <a:xfrm>
                            <a:off x="0" y="7621"/>
                            <a:ext cx="38862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EAF" w:rsidRDefault="006B4EAF" w:rsidP="006B4EAF">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73C9C1" id="Полотно 25" o:spid="_x0000_s1026" editas="canvas" style="position:absolute;left:0;text-align:left;margin-left:163pt;margin-top:7.8pt;width:312.6pt;height:27.35pt;z-index:251660288;mso-position-horizontal-relative:page" coordsize="39700,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3KGAMAAFQKAAAOAAAAZHJzL2Uyb0RvYy54bWzsVm1vmzAQ/j5p/8Hyd8pLCAFUUnUhTJO6&#10;rVq3H+CACWhgM9sN6ab9951NyEurTdO69lPzgRz4fH7u7rkHzi+2bYM2VMiaswS7Zw5GlOW8qNk6&#10;wV8+Z1aIkVSEFaThjCb4jkp8MX/96rzvYurxijcFFQiCMBn3XYIrpbrYtmVe0ZbIM95RBoslFy1R&#10;cCvWdiFID9HbxvYcJ7B7LopO8JxKCU/TYRHPTfyypLn6WJaSKtQkGLApcxXmutJXe35O4rUgXVXn&#10;OxjkH1C0pGZw6D5UShRBt6J+EKqtc8ElL9VZzlubl2WdU5MDZOM697JZELYh0iSTQ3VGgGD9x7ir&#10;tcbNeFY3DVTDhuixfqb/e+gP1csNO3UanhjfnU/fQQNlt2+lfBzEm4p01GQu4/zD5lqgukiwN8GI&#10;kRZ49Ak6S9i6oWiqe6hPB7eb7lpooLK74vlXiRhfVOBFL4XgfUVJAahc7Q/IjzboGwlb0ap/zwuI&#10;Tm4VN+3clqLVAaFRaGtYc5fgIHD8HXPoVqEcFiaRO5u4U4xyWHfDKAwMLJvEY4ROSPWW8hZpI8EC&#10;8JsTyOZKKo2IxKPLSal/V3sSw9mwVTtrFIZsPyInWobL0Ld8L1havpOm1mW28K0gc2fTdJIuFqn7&#10;U5/r+nFVFwVluu0j8V3/75q2G8GBsnvqS97UhQ6nIUmxXi0agTYEBi8zP1N3WDm42acwTBEgl3sp&#10;uZ7vvPEiKwvCmeVn/tSKZk5oOW70JoJORH6anaZ0VTP6+JRQn+Bo6k1Nl45A38vNMb+HuZG4rRVI&#10;W1O3CQ73TiTWNFyyAlpOYkXqZrCPSqHhH0oBvBgbbUireTrwXW1X2x31V7y4A/oKDswClQM9BqPi&#10;4jtGPWhbghmIL0bNOwYDoGVwNMRorEaDsBw2JlhhNJgLZeTSNLW7hMHIasNXPTTDubtxgukfgD29&#10;DPgPZSB4dhmYBZ7RkmH+jAqEYQAvpUEFJq7rTo1MvKjAiwo8qQqYd6Ph4mEo/yAG8tstEc8jB8MX&#10;QpcbPdt9Zulvo+N7Ix+Hj8H5LwAAAP//AwBQSwMEFAAGAAgAAAAhADkHx9zdAAAACQEAAA8AAABk&#10;cnMvZG93bnJldi54bWxMj81OwzAQhO9IvIO1SNyo3ZSGEuJUCAGiR8LP2Y2XOMJeB9ttwttjTnAc&#10;zWjmm3o7O8uOGOLgScJyIYAhdV4P1Et4fXm42ACLSZFW1hNK+MYI2+b0pFaV9hM947FNPcslFCsl&#10;waQ0VpzHzqBTceFHpOx9+OBUyjL0XAc15XJneSFEyZ0aKC8YNeKdwe6zPTgJhOK+tYE/pe7tfTRf&#10;m/5xdzlJeX42394ASzinvzD84md0aDLT3h9IR2YlrIoyf0nZWJfAcuB6vSyA7SVciRXwpub/HzQ/&#10;AAAA//8DAFBLAQItABQABgAIAAAAIQC2gziS/gAAAOEBAAATAAAAAAAAAAAAAAAAAAAAAABbQ29u&#10;dGVudF9UeXBlc10ueG1sUEsBAi0AFAAGAAgAAAAhADj9If/WAAAAlAEAAAsAAAAAAAAAAAAAAAAA&#10;LwEAAF9yZWxzLy5yZWxzUEsBAi0AFAAGAAgAAAAhAIz0HcoYAwAAVAoAAA4AAAAAAAAAAAAAAAAA&#10;LgIAAGRycy9lMm9Eb2MueG1sUEsBAi0AFAAGAAgAAAAhADkHx9zdAAAACQEAAA8AAAAAAAAAAAAA&#10;AAAAcg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700;height:3467;visibility:visible;mso-wrap-style:square">
                  <v:fill o:detectmouseclick="t"/>
                  <v:path o:connecttype="none"/>
                </v:shape>
                <v:rect id="Rectangle 5" o:spid="_x0000_s1028" style="position:absolute;top:660;width:3917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B4EAF" w:rsidRPr="00CA020B" w:rsidRDefault="006B4EAF" w:rsidP="006B4EAF">
                        <w:pPr>
                          <w:rPr>
                            <w:lang w:val="en-US"/>
                          </w:rPr>
                        </w:pPr>
                        <w:r>
                          <w:rPr>
                            <w:color w:val="000000"/>
                            <w:sz w:val="26"/>
                            <w:szCs w:val="26"/>
                            <w:lang w:val="en-US"/>
                          </w:rPr>
                          <w:t>Si</w:t>
                        </w:r>
                        <w:proofErr w:type="gramStart"/>
                        <w:r>
                          <w:rPr>
                            <w:color w:val="000000"/>
                            <w:sz w:val="26"/>
                            <w:szCs w:val="26"/>
                            <w:lang w:val="en-US"/>
                          </w:rPr>
                          <w:t>=(</w:t>
                        </w:r>
                        <w:proofErr w:type="spellStart"/>
                        <w:proofErr w:type="gramEnd"/>
                        <w:r>
                          <w:rPr>
                            <w:color w:val="000000"/>
                            <w:sz w:val="26"/>
                            <w:szCs w:val="26"/>
                            <w:lang w:val="en-US"/>
                          </w:rPr>
                          <w:t>Wa</w:t>
                        </w:r>
                        <w:proofErr w:type="spellEnd"/>
                        <w:r>
                          <w:rPr>
                            <w:color w:val="000000"/>
                            <w:sz w:val="26"/>
                            <w:szCs w:val="26"/>
                            <w:lang w:val="en-US"/>
                          </w:rPr>
                          <w:t xml:space="preserve"> x    So-(Sa+     </w:t>
                        </w:r>
                        <w:proofErr w:type="spellStart"/>
                        <w:r>
                          <w:rPr>
                            <w:color w:val="000000"/>
                            <w:sz w:val="26"/>
                            <w:szCs w:val="26"/>
                            <w:lang w:val="en-US"/>
                          </w:rPr>
                          <w:t>Spo</w:t>
                        </w:r>
                        <w:proofErr w:type="spellEnd"/>
                        <w:r>
                          <w:rPr>
                            <w:color w:val="000000"/>
                            <w:sz w:val="26"/>
                            <w:szCs w:val="26"/>
                            <w:lang w:val="en-US"/>
                          </w:rPr>
                          <w:t>))+(</w:t>
                        </w:r>
                        <w:proofErr w:type="spellStart"/>
                        <w:r>
                          <w:rPr>
                            <w:color w:val="000000"/>
                            <w:sz w:val="26"/>
                            <w:szCs w:val="26"/>
                            <w:lang w:val="en-US"/>
                          </w:rPr>
                          <w:t>Wb</w:t>
                        </w:r>
                        <w:proofErr w:type="spellEnd"/>
                        <w:r w:rsidRPr="00CA020B">
                          <w:rPr>
                            <w:color w:val="000000"/>
                            <w:sz w:val="26"/>
                            <w:szCs w:val="26"/>
                            <w:lang w:val="en-US"/>
                          </w:rPr>
                          <w:t xml:space="preserve"> </w:t>
                        </w:r>
                        <w:r>
                          <w:rPr>
                            <w:color w:val="000000"/>
                            <w:sz w:val="26"/>
                            <w:szCs w:val="26"/>
                          </w:rPr>
                          <w:t>х</w:t>
                        </w:r>
                        <w:r w:rsidRPr="00CA020B">
                          <w:rPr>
                            <w:color w:val="000000"/>
                            <w:sz w:val="26"/>
                            <w:szCs w:val="26"/>
                            <w:lang w:val="en-US"/>
                          </w:rPr>
                          <w:t xml:space="preserve"> </w:t>
                        </w:r>
                        <w:r>
                          <w:rPr>
                            <w:color w:val="000000"/>
                            <w:sz w:val="26"/>
                            <w:szCs w:val="26"/>
                            <w:lang w:val="en-US"/>
                          </w:rPr>
                          <w:t xml:space="preserve">     So-(Sab+    </w:t>
                        </w:r>
                        <w:r w:rsidRPr="0009558E">
                          <w:rPr>
                            <w:color w:val="000000"/>
                            <w:sz w:val="26"/>
                            <w:szCs w:val="26"/>
                            <w:lang w:val="en-US"/>
                          </w:rPr>
                          <w:t xml:space="preserve"> </w:t>
                        </w:r>
                        <w:proofErr w:type="spellStart"/>
                        <w:r>
                          <w:rPr>
                            <w:color w:val="000000"/>
                            <w:sz w:val="26"/>
                            <w:szCs w:val="26"/>
                            <w:lang w:val="en-US"/>
                          </w:rPr>
                          <w:t>Spb</w:t>
                        </w:r>
                        <w:proofErr w:type="spellEnd"/>
                        <w:r>
                          <w:rPr>
                            <w:color w:val="000000"/>
                            <w:sz w:val="26"/>
                            <w:szCs w:val="26"/>
                            <w:lang w:val="en-US"/>
                          </w:rPr>
                          <w:t xml:space="preserve">)), </w:t>
                        </w:r>
                      </w:p>
                    </w:txbxContent>
                  </v:textbox>
                </v:rect>
                <v:rect id="Rectangle 6" o:spid="_x0000_s1029" style="position:absolute;top:76;width:3886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rsidR="006B4EAF" w:rsidRDefault="006B4EAF" w:rsidP="006B4EAF">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Pr>
                            <w:rFonts w:ascii="Symbol" w:hAnsi="Symbol" w:cs="Symbol"/>
                            <w:color w:val="000000"/>
                            <w:sz w:val="40"/>
                            <w:szCs w:val="40"/>
                            <w:lang w:val="en-US"/>
                          </w:rPr>
                          <w:t></w:t>
                        </w:r>
                        <w:r w:rsidRPr="00CA020B">
                          <w:rPr>
                            <w:rFonts w:ascii="Symbol" w:hAnsi="Symbol" w:cs="Symbol"/>
                            <w:color w:val="000000"/>
                            <w:sz w:val="40"/>
                            <w:szCs w:val="40"/>
                            <w:lang w:val="en-US"/>
                          </w:rPr>
                          <w:t></w:t>
                        </w:r>
                        <w:r w:rsidRPr="00CA020B">
                          <w:rPr>
                            <w:rFonts w:ascii="Symbol" w:hAnsi="Symbol" w:cs="Symbol"/>
                            <w:color w:val="000000"/>
                            <w:sz w:val="40"/>
                            <w:szCs w:val="40"/>
                            <w:lang w:val="en-US"/>
                          </w:rPr>
                          <w:t></w:t>
                        </w:r>
                      </w:p>
                    </w:txbxContent>
                  </v:textbox>
                </v:rect>
                <w10:wrap anchorx="page"/>
              </v:group>
            </w:pict>
          </mc:Fallback>
        </mc:AlternateContent>
      </w:r>
    </w:p>
    <w:p w:rsidR="00275592" w:rsidRPr="00275592" w:rsidRDefault="00275592" w:rsidP="00275592">
      <w:pPr>
        <w:ind w:firstLine="709"/>
        <w:jc w:val="both"/>
        <w:rPr>
          <w:sz w:val="26"/>
          <w:szCs w:val="26"/>
        </w:rPr>
      </w:pPr>
    </w:p>
    <w:p w:rsidR="00275592" w:rsidRPr="00275592" w:rsidRDefault="00275592" w:rsidP="00275592">
      <w:pPr>
        <w:ind w:firstLine="709"/>
        <w:jc w:val="both"/>
        <w:rPr>
          <w:sz w:val="26"/>
          <w:szCs w:val="26"/>
        </w:rPr>
      </w:pPr>
    </w:p>
    <w:p w:rsidR="00275592" w:rsidRPr="00275592" w:rsidRDefault="00275592" w:rsidP="00275592">
      <w:pPr>
        <w:ind w:firstLine="709"/>
        <w:jc w:val="both"/>
        <w:rPr>
          <w:sz w:val="26"/>
          <w:szCs w:val="26"/>
        </w:rPr>
      </w:pPr>
      <w:r w:rsidRPr="00275592">
        <w:rPr>
          <w:sz w:val="26"/>
          <w:szCs w:val="26"/>
        </w:rPr>
        <w:t>где:</w:t>
      </w:r>
    </w:p>
    <w:p w:rsidR="00275592" w:rsidRDefault="00275592" w:rsidP="00275592">
      <w:pPr>
        <w:ind w:firstLine="709"/>
        <w:jc w:val="both"/>
        <w:rPr>
          <w:sz w:val="26"/>
          <w:szCs w:val="26"/>
        </w:rPr>
      </w:pPr>
      <w:proofErr w:type="spellStart"/>
      <w:r w:rsidRPr="00275592">
        <w:rPr>
          <w:sz w:val="26"/>
          <w:szCs w:val="26"/>
        </w:rPr>
        <w:lastRenderedPageBreak/>
        <w:t>Si</w:t>
      </w:r>
      <w:proofErr w:type="spellEnd"/>
      <w:r w:rsidRPr="00275592">
        <w:rPr>
          <w:sz w:val="26"/>
          <w:szCs w:val="26"/>
        </w:rPr>
        <w:t xml:space="preserve"> - размер субсидии, подлежащий перечислению;</w:t>
      </w:r>
    </w:p>
    <w:p w:rsidR="00333359" w:rsidRPr="00333359" w:rsidRDefault="00333359" w:rsidP="00275592">
      <w:pPr>
        <w:ind w:firstLine="709"/>
        <w:jc w:val="both"/>
        <w:rPr>
          <w:sz w:val="26"/>
          <w:szCs w:val="26"/>
        </w:rPr>
      </w:pPr>
      <w:proofErr w:type="spellStart"/>
      <w:r>
        <w:rPr>
          <w:sz w:val="26"/>
          <w:szCs w:val="26"/>
          <w:lang w:val="en-US"/>
        </w:rPr>
        <w:t>Wa</w:t>
      </w:r>
      <w:proofErr w:type="spellEnd"/>
      <w:r>
        <w:rPr>
          <w:sz w:val="26"/>
          <w:szCs w:val="26"/>
        </w:rPr>
        <w:t xml:space="preserve"> – доля средс</w:t>
      </w:r>
      <w:r w:rsidR="002F7E5D">
        <w:rPr>
          <w:sz w:val="26"/>
          <w:szCs w:val="26"/>
        </w:rPr>
        <w:t>тв Фонда в общем объеме финанси</w:t>
      </w:r>
      <w:r>
        <w:rPr>
          <w:sz w:val="26"/>
          <w:szCs w:val="26"/>
        </w:rPr>
        <w:t>рования объекта модернизации</w:t>
      </w:r>
      <w:r w:rsidR="002F7E5D">
        <w:rPr>
          <w:sz w:val="26"/>
          <w:szCs w:val="26"/>
        </w:rPr>
        <w:t xml:space="preserve"> (в соответствующей пропорции, указанной в соглашении о предоставлении субсидии);</w:t>
      </w:r>
    </w:p>
    <w:p w:rsidR="00275592" w:rsidRPr="00275592" w:rsidRDefault="00275592" w:rsidP="00275592">
      <w:pPr>
        <w:ind w:firstLine="709"/>
        <w:jc w:val="both"/>
        <w:rPr>
          <w:sz w:val="26"/>
          <w:szCs w:val="26"/>
        </w:rPr>
      </w:pPr>
      <w:proofErr w:type="spellStart"/>
      <w:r w:rsidRPr="00275592">
        <w:rPr>
          <w:sz w:val="26"/>
          <w:szCs w:val="26"/>
        </w:rPr>
        <w:t>So</w:t>
      </w:r>
      <w:proofErr w:type="spellEnd"/>
      <w:r w:rsidRPr="00275592">
        <w:rPr>
          <w:sz w:val="26"/>
          <w:szCs w:val="26"/>
        </w:rPr>
        <w:t xml:space="preserve"> - стоимость выполненных работ нарастающим итогом;</w:t>
      </w:r>
    </w:p>
    <w:p w:rsidR="00275592" w:rsidRDefault="00275592" w:rsidP="00275592">
      <w:pPr>
        <w:ind w:firstLine="709"/>
        <w:jc w:val="both"/>
        <w:rPr>
          <w:sz w:val="26"/>
          <w:szCs w:val="26"/>
        </w:rPr>
      </w:pPr>
      <w:proofErr w:type="spellStart"/>
      <w:r w:rsidRPr="00275592">
        <w:rPr>
          <w:sz w:val="26"/>
          <w:szCs w:val="26"/>
        </w:rPr>
        <w:t>Sа</w:t>
      </w:r>
      <w:proofErr w:type="spellEnd"/>
      <w:r w:rsidRPr="00275592">
        <w:rPr>
          <w:sz w:val="26"/>
          <w:szCs w:val="26"/>
        </w:rPr>
        <w:t xml:space="preserve"> - сумма перечисленного аванса</w:t>
      </w:r>
      <w:r w:rsidR="002F7E5D">
        <w:rPr>
          <w:sz w:val="26"/>
          <w:szCs w:val="26"/>
        </w:rPr>
        <w:t xml:space="preserve"> за счет средств Фонда</w:t>
      </w:r>
      <w:r w:rsidRPr="00275592">
        <w:rPr>
          <w:sz w:val="26"/>
          <w:szCs w:val="26"/>
        </w:rPr>
        <w:t>;</w:t>
      </w:r>
    </w:p>
    <w:p w:rsidR="002F7E5D" w:rsidRPr="002F7E5D" w:rsidRDefault="002F7E5D" w:rsidP="00275592">
      <w:pPr>
        <w:ind w:firstLine="709"/>
        <w:jc w:val="both"/>
        <w:rPr>
          <w:sz w:val="26"/>
          <w:szCs w:val="26"/>
        </w:rPr>
      </w:pPr>
      <w:proofErr w:type="spellStart"/>
      <w:r>
        <w:rPr>
          <w:sz w:val="26"/>
          <w:szCs w:val="26"/>
          <w:lang w:val="en-US"/>
        </w:rPr>
        <w:t>Spo</w:t>
      </w:r>
      <w:proofErr w:type="spellEnd"/>
      <w:r>
        <w:rPr>
          <w:sz w:val="26"/>
          <w:szCs w:val="26"/>
        </w:rPr>
        <w:t xml:space="preserve"> </w:t>
      </w:r>
      <w:r w:rsidR="00E65C23">
        <w:rPr>
          <w:sz w:val="26"/>
          <w:szCs w:val="26"/>
        </w:rPr>
        <w:t>-</w:t>
      </w:r>
      <w:r>
        <w:rPr>
          <w:sz w:val="26"/>
          <w:szCs w:val="26"/>
        </w:rPr>
        <w:t xml:space="preserve"> размер субсидии нарастающим итогом, перечисленной после аванса за счет средств Фонда;</w:t>
      </w:r>
    </w:p>
    <w:p w:rsidR="002F7E5D" w:rsidRDefault="00275592" w:rsidP="002F7E5D">
      <w:pPr>
        <w:ind w:firstLine="709"/>
        <w:jc w:val="both"/>
        <w:rPr>
          <w:sz w:val="26"/>
          <w:szCs w:val="26"/>
        </w:rPr>
      </w:pPr>
      <w:r w:rsidRPr="00275592">
        <w:rPr>
          <w:sz w:val="26"/>
          <w:szCs w:val="26"/>
        </w:rPr>
        <w:t>W</w:t>
      </w:r>
      <w:r w:rsidR="002F7E5D">
        <w:rPr>
          <w:sz w:val="26"/>
          <w:szCs w:val="26"/>
          <w:lang w:val="en-US"/>
        </w:rPr>
        <w:t>b</w:t>
      </w:r>
      <w:r w:rsidRPr="00275592">
        <w:rPr>
          <w:sz w:val="26"/>
          <w:szCs w:val="26"/>
        </w:rPr>
        <w:t xml:space="preserve"> - доля средств </w:t>
      </w:r>
      <w:r w:rsidR="00F11DD2">
        <w:rPr>
          <w:sz w:val="26"/>
          <w:szCs w:val="26"/>
        </w:rPr>
        <w:t xml:space="preserve">муниципального образования </w:t>
      </w:r>
      <w:r w:rsidR="002F7E5D">
        <w:rPr>
          <w:sz w:val="26"/>
          <w:szCs w:val="26"/>
        </w:rPr>
        <w:t>в общем объеме финансирования проекта модернизации</w:t>
      </w:r>
      <w:r w:rsidR="00062D4E">
        <w:rPr>
          <w:sz w:val="26"/>
          <w:szCs w:val="26"/>
        </w:rPr>
        <w:t xml:space="preserve"> </w:t>
      </w:r>
      <w:r w:rsidRPr="00275592">
        <w:rPr>
          <w:sz w:val="26"/>
          <w:szCs w:val="26"/>
        </w:rPr>
        <w:t>(в соответствующей пропорции, указанной в соглашении о предоставлении субсидии).</w:t>
      </w:r>
      <w:r w:rsidR="002F7E5D" w:rsidRPr="002F7E5D">
        <w:rPr>
          <w:sz w:val="26"/>
          <w:szCs w:val="26"/>
        </w:rPr>
        <w:t xml:space="preserve"> </w:t>
      </w:r>
    </w:p>
    <w:p w:rsidR="002F7E5D" w:rsidRDefault="002F7E5D" w:rsidP="002F7E5D">
      <w:pPr>
        <w:ind w:firstLine="709"/>
        <w:jc w:val="both"/>
        <w:rPr>
          <w:sz w:val="26"/>
          <w:szCs w:val="26"/>
        </w:rPr>
      </w:pPr>
      <w:r w:rsidRPr="00275592">
        <w:rPr>
          <w:sz w:val="26"/>
          <w:szCs w:val="26"/>
        </w:rPr>
        <w:t>S</w:t>
      </w:r>
      <w:r>
        <w:rPr>
          <w:sz w:val="26"/>
          <w:szCs w:val="26"/>
          <w:lang w:val="en-US"/>
        </w:rPr>
        <w:t>ab</w:t>
      </w:r>
      <w:r w:rsidR="00E65C23">
        <w:rPr>
          <w:sz w:val="26"/>
          <w:szCs w:val="26"/>
        </w:rPr>
        <w:t xml:space="preserve"> -</w:t>
      </w:r>
      <w:r w:rsidRPr="00275592">
        <w:rPr>
          <w:sz w:val="26"/>
          <w:szCs w:val="26"/>
        </w:rPr>
        <w:t xml:space="preserve"> </w:t>
      </w:r>
      <w:r>
        <w:rPr>
          <w:sz w:val="26"/>
          <w:szCs w:val="26"/>
        </w:rPr>
        <w:t xml:space="preserve">сумма перечисленного аванса за счет средств </w:t>
      </w:r>
      <w:r w:rsidR="00062D4E">
        <w:rPr>
          <w:sz w:val="26"/>
          <w:szCs w:val="26"/>
        </w:rPr>
        <w:t>муниципального образования</w:t>
      </w:r>
      <w:r>
        <w:rPr>
          <w:sz w:val="26"/>
          <w:szCs w:val="26"/>
        </w:rPr>
        <w:t>;</w:t>
      </w:r>
    </w:p>
    <w:p w:rsidR="002F7E5D" w:rsidRPr="00E65C23" w:rsidRDefault="00E65C23" w:rsidP="002F7E5D">
      <w:pPr>
        <w:ind w:firstLine="709"/>
        <w:jc w:val="both"/>
        <w:rPr>
          <w:sz w:val="26"/>
          <w:szCs w:val="26"/>
        </w:rPr>
      </w:pPr>
      <w:proofErr w:type="spellStart"/>
      <w:r>
        <w:rPr>
          <w:sz w:val="26"/>
          <w:szCs w:val="26"/>
          <w:lang w:val="en-US"/>
        </w:rPr>
        <w:t>Spb</w:t>
      </w:r>
      <w:proofErr w:type="spellEnd"/>
      <w:r>
        <w:rPr>
          <w:sz w:val="26"/>
          <w:szCs w:val="26"/>
        </w:rPr>
        <w:t xml:space="preserve"> – размер субсидии нарастающим</w:t>
      </w:r>
      <w:r w:rsidR="00062D4E">
        <w:rPr>
          <w:sz w:val="26"/>
          <w:szCs w:val="26"/>
        </w:rPr>
        <w:t xml:space="preserve"> и</w:t>
      </w:r>
      <w:r>
        <w:rPr>
          <w:sz w:val="26"/>
          <w:szCs w:val="26"/>
        </w:rPr>
        <w:t xml:space="preserve">тогом за счет средств </w:t>
      </w:r>
      <w:r w:rsidR="00062D4E">
        <w:rPr>
          <w:sz w:val="26"/>
          <w:szCs w:val="26"/>
        </w:rPr>
        <w:t>муниципального образования</w:t>
      </w:r>
      <w:r>
        <w:rPr>
          <w:sz w:val="26"/>
          <w:szCs w:val="26"/>
        </w:rPr>
        <w:t>.</w:t>
      </w:r>
    </w:p>
    <w:p w:rsidR="00275592" w:rsidRPr="00275592" w:rsidRDefault="00275592" w:rsidP="00275592">
      <w:pPr>
        <w:ind w:firstLine="709"/>
        <w:jc w:val="both"/>
        <w:rPr>
          <w:sz w:val="26"/>
          <w:szCs w:val="26"/>
        </w:rPr>
      </w:pPr>
      <w:r w:rsidRPr="00275592">
        <w:rPr>
          <w:sz w:val="26"/>
          <w:szCs w:val="26"/>
        </w:rPr>
        <w:t>Общий размер субсидии за счет средств Фонда в совокупности с суммой перечисленного аванса, не должен превышать 90 процентов от общего объема финансовой поддержки за счет средств Фонда. Остаток финансовой поддержки за счет средств Фонда (не менее 10 процентов от общего объема финансовой поддержки за счет средств Фонда) перечисляется после завершения проекта модернизации и ввода объекта коммунальной инфраструктуры в эксплуатацию.</w:t>
      </w:r>
      <w:r w:rsidR="006C33FA">
        <w:rPr>
          <w:sz w:val="26"/>
          <w:szCs w:val="26"/>
        </w:rPr>
        <w:t>»</w:t>
      </w:r>
    </w:p>
    <w:p w:rsidR="00EB4C54" w:rsidRDefault="00275592" w:rsidP="00275592">
      <w:pPr>
        <w:ind w:firstLine="709"/>
        <w:jc w:val="both"/>
        <w:rPr>
          <w:rFonts w:eastAsia="Calibri"/>
          <w:sz w:val="26"/>
          <w:szCs w:val="26"/>
          <w:lang w:eastAsia="en-US"/>
        </w:rPr>
      </w:pPr>
      <w:r>
        <w:rPr>
          <w:sz w:val="26"/>
          <w:szCs w:val="26"/>
        </w:rPr>
        <w:t xml:space="preserve"> </w:t>
      </w:r>
    </w:p>
    <w:p w:rsidR="001E7769" w:rsidRPr="001E7769" w:rsidRDefault="001E7769" w:rsidP="001E7769">
      <w:pPr>
        <w:autoSpaceDE w:val="0"/>
        <w:autoSpaceDN w:val="0"/>
        <w:adjustRightInd w:val="0"/>
        <w:ind w:firstLine="709"/>
        <w:jc w:val="both"/>
        <w:rPr>
          <w:rFonts w:eastAsia="Calibri"/>
          <w:sz w:val="26"/>
          <w:szCs w:val="26"/>
          <w:lang w:eastAsia="en-US"/>
        </w:rPr>
      </w:pPr>
      <w:r w:rsidRPr="001E7769">
        <w:rPr>
          <w:rFonts w:eastAsia="Calibri"/>
          <w:sz w:val="26"/>
          <w:szCs w:val="26"/>
          <w:lang w:eastAsia="en-US"/>
        </w:rPr>
        <w:t xml:space="preserve">2. </w:t>
      </w:r>
      <w:r w:rsidR="002E2DFC">
        <w:rPr>
          <w:rFonts w:eastAsia="Calibri"/>
          <w:sz w:val="26"/>
          <w:szCs w:val="26"/>
          <w:lang w:eastAsia="en-US"/>
        </w:rPr>
        <w:t xml:space="preserve">Настоящее постановление </w:t>
      </w:r>
      <w:r w:rsidR="006C33FA">
        <w:rPr>
          <w:rFonts w:eastAsia="Calibri"/>
          <w:sz w:val="26"/>
          <w:szCs w:val="26"/>
          <w:lang w:eastAsia="en-US"/>
        </w:rPr>
        <w:t>вступает в силу с момента его подписания.</w:t>
      </w:r>
    </w:p>
    <w:p w:rsidR="00EB4C54" w:rsidRDefault="00EB4C54" w:rsidP="001E7769">
      <w:pPr>
        <w:pStyle w:val="2"/>
        <w:ind w:firstLine="709"/>
        <w:rPr>
          <w:sz w:val="26"/>
          <w:szCs w:val="26"/>
        </w:rPr>
      </w:pPr>
    </w:p>
    <w:p w:rsidR="001E7769" w:rsidRDefault="001E7769" w:rsidP="001E7769">
      <w:pPr>
        <w:pStyle w:val="2"/>
        <w:ind w:firstLine="709"/>
        <w:rPr>
          <w:sz w:val="26"/>
          <w:szCs w:val="26"/>
          <w:lang w:eastAsia="ar-SA"/>
        </w:rPr>
      </w:pPr>
      <w:r w:rsidRPr="001E7769">
        <w:rPr>
          <w:sz w:val="26"/>
          <w:szCs w:val="26"/>
        </w:rPr>
        <w:t xml:space="preserve">3. Муниципальному казённому учреждению «Управление </w:t>
      </w:r>
      <w:r>
        <w:rPr>
          <w:sz w:val="26"/>
          <w:szCs w:val="26"/>
        </w:rPr>
        <w:t>жилищно-коммунального хозяйства</w:t>
      </w:r>
      <w:r w:rsidRPr="00767FCC">
        <w:rPr>
          <w:sz w:val="26"/>
          <w:szCs w:val="26"/>
        </w:rPr>
        <w:t xml:space="preserve"> города Когалыма» </w:t>
      </w:r>
      <w:r>
        <w:rPr>
          <w:sz w:val="26"/>
          <w:szCs w:val="26"/>
        </w:rPr>
        <w:t>(</w:t>
      </w:r>
      <w:proofErr w:type="spellStart"/>
      <w:r>
        <w:rPr>
          <w:sz w:val="26"/>
          <w:szCs w:val="26"/>
        </w:rPr>
        <w:t>Э.Н.Голубцов</w:t>
      </w:r>
      <w:proofErr w:type="spellEnd"/>
      <w:r>
        <w:rPr>
          <w:sz w:val="26"/>
          <w:szCs w:val="26"/>
        </w:rPr>
        <w:t>) н</w:t>
      </w:r>
      <w:r w:rsidRPr="00A04B98">
        <w:rPr>
          <w:sz w:val="26"/>
          <w:szCs w:val="26"/>
          <w:lang w:eastAsia="ar-SA"/>
        </w:rPr>
        <w:t xml:space="preserve">аправить в юридическое управление Администрации города Когалыма </w:t>
      </w:r>
      <w:r>
        <w:rPr>
          <w:sz w:val="26"/>
          <w:szCs w:val="26"/>
          <w:lang w:eastAsia="ar-SA"/>
        </w:rPr>
        <w:t>текст постановления,</w:t>
      </w:r>
      <w:r w:rsidRPr="00A04B98">
        <w:rPr>
          <w:sz w:val="26"/>
          <w:szCs w:val="26"/>
          <w:lang w:eastAsia="ar-SA"/>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w:t>
      </w:r>
      <w:r>
        <w:rPr>
          <w:sz w:val="26"/>
          <w:szCs w:val="26"/>
          <w:lang w:eastAsia="ar-SA"/>
        </w:rPr>
        <w:t xml:space="preserve"> </w:t>
      </w:r>
      <w:r w:rsidRPr="00A04B98">
        <w:rPr>
          <w:sz w:val="26"/>
          <w:szCs w:val="26"/>
          <w:lang w:eastAsia="ar-SA"/>
        </w:rPr>
        <w:t>от 19.06.2013 №</w:t>
      </w:r>
      <w:r w:rsidR="001D4A57">
        <w:rPr>
          <w:sz w:val="26"/>
          <w:szCs w:val="26"/>
          <w:lang w:eastAsia="ar-SA"/>
        </w:rPr>
        <w:t xml:space="preserve"> </w:t>
      </w:r>
      <w:r w:rsidRPr="00A04B98">
        <w:rPr>
          <w:sz w:val="26"/>
          <w:szCs w:val="26"/>
          <w:lang w:eastAsia="ar-SA"/>
        </w:rPr>
        <w:t>149-р «О мерах по формированию регистра муниципальных нормативных правовых актов Ханты-Мансийского автономного</w:t>
      </w:r>
      <w:r>
        <w:rPr>
          <w:sz w:val="26"/>
          <w:szCs w:val="26"/>
          <w:lang w:eastAsia="ar-SA"/>
        </w:rPr>
        <w:t xml:space="preserve"> </w:t>
      </w:r>
      <w:r w:rsidRPr="00A04B98">
        <w:rPr>
          <w:sz w:val="26"/>
          <w:szCs w:val="26"/>
          <w:lang w:eastAsia="ar-SA"/>
        </w:rPr>
        <w:t>округа – Югры» для дальнейшего направления в Управление государственной</w:t>
      </w:r>
      <w:r>
        <w:rPr>
          <w:sz w:val="26"/>
          <w:szCs w:val="26"/>
          <w:lang w:eastAsia="ar-SA"/>
        </w:rPr>
        <w:t xml:space="preserve"> </w:t>
      </w:r>
      <w:r w:rsidRPr="00A04B98">
        <w:rPr>
          <w:sz w:val="26"/>
          <w:szCs w:val="26"/>
          <w:lang w:eastAsia="ar-SA"/>
        </w:rPr>
        <w:t>регистрации нормативных правовых актов Аппарата Губернатора Ханты-Мансийского автономного округа - Югры.</w:t>
      </w:r>
    </w:p>
    <w:p w:rsidR="00EB4C54" w:rsidRDefault="00EB4C54" w:rsidP="001E7769">
      <w:pPr>
        <w:tabs>
          <w:tab w:val="left" w:pos="426"/>
          <w:tab w:val="left" w:pos="567"/>
        </w:tabs>
        <w:ind w:firstLine="709"/>
        <w:jc w:val="both"/>
        <w:rPr>
          <w:sz w:val="26"/>
          <w:szCs w:val="26"/>
        </w:rPr>
      </w:pPr>
    </w:p>
    <w:p w:rsidR="001E7769" w:rsidRPr="007E4C67" w:rsidRDefault="001E7769" w:rsidP="001E7769">
      <w:pPr>
        <w:tabs>
          <w:tab w:val="left" w:pos="426"/>
          <w:tab w:val="left" w:pos="567"/>
        </w:tabs>
        <w:ind w:firstLine="709"/>
        <w:jc w:val="both"/>
        <w:rPr>
          <w:sz w:val="26"/>
          <w:szCs w:val="26"/>
        </w:rPr>
      </w:pPr>
      <w:r>
        <w:rPr>
          <w:sz w:val="26"/>
          <w:szCs w:val="26"/>
        </w:rPr>
        <w:t>4</w:t>
      </w:r>
      <w:r w:rsidRPr="007E4C67">
        <w:rPr>
          <w:sz w:val="26"/>
          <w:szCs w:val="26"/>
        </w:rPr>
        <w:t xml:space="preserve">. Опубликовать настоящее </w:t>
      </w:r>
      <w:r>
        <w:rPr>
          <w:sz w:val="26"/>
          <w:szCs w:val="26"/>
        </w:rPr>
        <w:t>п</w:t>
      </w:r>
      <w:r w:rsidRPr="007E4C67">
        <w:rPr>
          <w:sz w:val="26"/>
          <w:szCs w:val="26"/>
        </w:rPr>
        <w:t>остановление</w:t>
      </w:r>
      <w:r>
        <w:rPr>
          <w:sz w:val="26"/>
          <w:szCs w:val="26"/>
        </w:rPr>
        <w:t xml:space="preserve"> </w:t>
      </w:r>
      <w:r w:rsidRPr="007E4C67">
        <w:rPr>
          <w:sz w:val="26"/>
          <w:szCs w:val="26"/>
        </w:rPr>
        <w:t xml:space="preserve">в </w:t>
      </w:r>
      <w:r>
        <w:rPr>
          <w:sz w:val="26"/>
          <w:szCs w:val="26"/>
        </w:rPr>
        <w:t>газете «Когалымский вестник»</w:t>
      </w:r>
      <w:r w:rsidRPr="007E4C67">
        <w:rPr>
          <w:sz w:val="26"/>
          <w:szCs w:val="26"/>
        </w:rPr>
        <w:t xml:space="preserve"> и разместить на официальном сайте Администрации города Когалыма </w:t>
      </w:r>
      <w:r w:rsidRPr="00EB4C54">
        <w:rPr>
          <w:spacing w:val="-6"/>
          <w:sz w:val="26"/>
          <w:szCs w:val="26"/>
        </w:rPr>
        <w:t>в информационно-телекоммуникационной сети Интернет (</w:t>
      </w:r>
      <w:hyperlink r:id="rId10" w:history="1">
        <w:r w:rsidRPr="00EB4C54">
          <w:rPr>
            <w:spacing w:val="-6"/>
            <w:sz w:val="26"/>
            <w:szCs w:val="26"/>
          </w:rPr>
          <w:t>www.admkogalym.ru</w:t>
        </w:r>
      </w:hyperlink>
      <w:r w:rsidRPr="00EB4C54">
        <w:rPr>
          <w:spacing w:val="-6"/>
          <w:sz w:val="26"/>
          <w:szCs w:val="26"/>
        </w:rPr>
        <w:t>).</w:t>
      </w:r>
    </w:p>
    <w:p w:rsidR="001E7769" w:rsidRPr="007E4C67" w:rsidRDefault="001E7769" w:rsidP="001E7769">
      <w:pPr>
        <w:tabs>
          <w:tab w:val="left" w:pos="1134"/>
          <w:tab w:val="left" w:pos="1276"/>
          <w:tab w:val="left" w:pos="1418"/>
        </w:tabs>
        <w:ind w:firstLine="709"/>
        <w:jc w:val="both"/>
        <w:rPr>
          <w:sz w:val="26"/>
          <w:szCs w:val="26"/>
        </w:rPr>
      </w:pPr>
    </w:p>
    <w:p w:rsidR="001E7769" w:rsidRPr="007E4C67" w:rsidRDefault="001E7769" w:rsidP="001E7769">
      <w:pPr>
        <w:tabs>
          <w:tab w:val="left" w:pos="426"/>
        </w:tabs>
        <w:ind w:firstLine="709"/>
        <w:jc w:val="both"/>
        <w:rPr>
          <w:sz w:val="26"/>
          <w:szCs w:val="26"/>
        </w:rPr>
      </w:pPr>
      <w:r>
        <w:rPr>
          <w:sz w:val="26"/>
          <w:szCs w:val="26"/>
        </w:rPr>
        <w:t>5</w:t>
      </w:r>
      <w:r w:rsidRPr="007E4C67">
        <w:rPr>
          <w:sz w:val="26"/>
          <w:szCs w:val="26"/>
        </w:rPr>
        <w:t xml:space="preserve">. Контроль за выполнением постановления возложить на </w:t>
      </w:r>
      <w:r>
        <w:rPr>
          <w:sz w:val="26"/>
          <w:szCs w:val="26"/>
        </w:rPr>
        <w:t xml:space="preserve">председателя комитета по управлению муниципальным имуществом Администрации </w:t>
      </w:r>
      <w:r w:rsidRPr="007E4C67">
        <w:rPr>
          <w:sz w:val="26"/>
          <w:szCs w:val="26"/>
        </w:rPr>
        <w:t xml:space="preserve">города Когалыма </w:t>
      </w:r>
      <w:proofErr w:type="spellStart"/>
      <w:r>
        <w:rPr>
          <w:sz w:val="26"/>
          <w:szCs w:val="26"/>
        </w:rPr>
        <w:t>А.В.Ковальчука</w:t>
      </w:r>
      <w:proofErr w:type="spellEnd"/>
      <w:r w:rsidRPr="007E4C67">
        <w:rPr>
          <w:sz w:val="26"/>
          <w:szCs w:val="26"/>
        </w:rPr>
        <w:t>.</w:t>
      </w: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1D0927" w:rsidP="001D0927">
                <w:pPr>
                  <w:jc w:val="right"/>
                  <w:rPr>
                    <w:sz w:val="28"/>
                    <w:szCs w:val="28"/>
                  </w:rPr>
                </w:pPr>
                <w:r>
                  <w:rPr>
                    <w:sz w:val="26"/>
                    <w:szCs w:val="26"/>
                  </w:rPr>
                  <w:t>Н.Н.Пальчиков</w:t>
                </w:r>
              </w:p>
            </w:sdtContent>
          </w:sdt>
        </w:tc>
      </w:tr>
    </w:tbl>
    <w:p w:rsidR="00C700C4" w:rsidRDefault="00C700C4" w:rsidP="00062D4E">
      <w:pPr>
        <w:spacing w:after="200" w:line="276" w:lineRule="auto"/>
        <w:rPr>
          <w:sz w:val="26"/>
          <w:szCs w:val="26"/>
        </w:rPr>
      </w:pPr>
    </w:p>
    <w:sectPr w:rsidR="00C700C4" w:rsidSect="00062D4E">
      <w:pgSz w:w="11906" w:h="16838"/>
      <w:pgMar w:top="1134" w:right="567" w:bottom="426"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B37855"/>
    <w:multiLevelType w:val="hybridMultilevel"/>
    <w:tmpl w:val="632E4D20"/>
    <w:lvl w:ilvl="0" w:tplc="B2783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62D4E"/>
    <w:rsid w:val="00082085"/>
    <w:rsid w:val="000855E0"/>
    <w:rsid w:val="000F0569"/>
    <w:rsid w:val="00171A84"/>
    <w:rsid w:val="001D0927"/>
    <w:rsid w:val="001D4A57"/>
    <w:rsid w:val="001E328E"/>
    <w:rsid w:val="001E7769"/>
    <w:rsid w:val="00201088"/>
    <w:rsid w:val="00275592"/>
    <w:rsid w:val="00292D85"/>
    <w:rsid w:val="002B10AF"/>
    <w:rsid w:val="002B49A0"/>
    <w:rsid w:val="002D5593"/>
    <w:rsid w:val="002E0237"/>
    <w:rsid w:val="002E0A30"/>
    <w:rsid w:val="002E2DFC"/>
    <w:rsid w:val="002F7936"/>
    <w:rsid w:val="002F7E5D"/>
    <w:rsid w:val="00300D9B"/>
    <w:rsid w:val="00313DAF"/>
    <w:rsid w:val="00333359"/>
    <w:rsid w:val="003447F7"/>
    <w:rsid w:val="003F587E"/>
    <w:rsid w:val="0043438A"/>
    <w:rsid w:val="004F33B1"/>
    <w:rsid w:val="005448C2"/>
    <w:rsid w:val="005500E4"/>
    <w:rsid w:val="006015ED"/>
    <w:rsid w:val="00625AA2"/>
    <w:rsid w:val="00635680"/>
    <w:rsid w:val="00653602"/>
    <w:rsid w:val="00671FA9"/>
    <w:rsid w:val="006839C2"/>
    <w:rsid w:val="006B4EAF"/>
    <w:rsid w:val="006C33FA"/>
    <w:rsid w:val="00747B75"/>
    <w:rsid w:val="007C24AA"/>
    <w:rsid w:val="007D1C62"/>
    <w:rsid w:val="007E28C2"/>
    <w:rsid w:val="007F5689"/>
    <w:rsid w:val="00820045"/>
    <w:rsid w:val="008329FC"/>
    <w:rsid w:val="0086685A"/>
    <w:rsid w:val="00874F39"/>
    <w:rsid w:val="00877CE5"/>
    <w:rsid w:val="008C0B7C"/>
    <w:rsid w:val="008C7E24"/>
    <w:rsid w:val="008D2DB3"/>
    <w:rsid w:val="00906DD7"/>
    <w:rsid w:val="00952EC3"/>
    <w:rsid w:val="009C47D2"/>
    <w:rsid w:val="00A564E7"/>
    <w:rsid w:val="00B22DDA"/>
    <w:rsid w:val="00B25576"/>
    <w:rsid w:val="00B33263"/>
    <w:rsid w:val="00B6372A"/>
    <w:rsid w:val="00B86F6A"/>
    <w:rsid w:val="00BB1866"/>
    <w:rsid w:val="00BC37E6"/>
    <w:rsid w:val="00C0184A"/>
    <w:rsid w:val="00C27247"/>
    <w:rsid w:val="00C700C4"/>
    <w:rsid w:val="00C700F3"/>
    <w:rsid w:val="00CA1A95"/>
    <w:rsid w:val="00CB2627"/>
    <w:rsid w:val="00CC367F"/>
    <w:rsid w:val="00CF6B89"/>
    <w:rsid w:val="00D52DB6"/>
    <w:rsid w:val="00E65C23"/>
    <w:rsid w:val="00EB4C54"/>
    <w:rsid w:val="00EB75CB"/>
    <w:rsid w:val="00ED5C7C"/>
    <w:rsid w:val="00ED62A2"/>
    <w:rsid w:val="00EE539C"/>
    <w:rsid w:val="00F06198"/>
    <w:rsid w:val="00F11DD2"/>
    <w:rsid w:val="00F5080D"/>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1C38"/>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paragraph" w:styleId="2">
    <w:name w:val="Body Text Indent 2"/>
    <w:basedOn w:val="a"/>
    <w:link w:val="20"/>
    <w:rsid w:val="001E7769"/>
    <w:pPr>
      <w:ind w:firstLine="720"/>
      <w:jc w:val="both"/>
    </w:pPr>
    <w:rPr>
      <w:sz w:val="24"/>
      <w:szCs w:val="24"/>
    </w:rPr>
  </w:style>
  <w:style w:type="character" w:customStyle="1" w:styleId="20">
    <w:name w:val="Основной текст с отступом 2 Знак"/>
    <w:basedOn w:val="a0"/>
    <w:link w:val="2"/>
    <w:rsid w:val="001E7769"/>
    <w:rPr>
      <w:rFonts w:ascii="Times New Roman" w:eastAsia="Times New Roman" w:hAnsi="Times New Roman" w:cs="Times New Roman"/>
      <w:sz w:val="24"/>
      <w:szCs w:val="24"/>
      <w:lang w:eastAsia="ru-RU"/>
    </w:rPr>
  </w:style>
  <w:style w:type="paragraph" w:customStyle="1" w:styleId="ConsPlusNormal">
    <w:name w:val="ConsPlusNormal"/>
    <w:rsid w:val="001E7769"/>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448C2"/>
    <w:rPr>
      <w:color w:val="0000FF" w:themeColor="hyperlink"/>
      <w:u w:val="single"/>
    </w:rPr>
  </w:style>
  <w:style w:type="character" w:styleId="aa">
    <w:name w:val="FollowedHyperlink"/>
    <w:basedOn w:val="a0"/>
    <w:uiPriority w:val="99"/>
    <w:semiHidden/>
    <w:unhideWhenUsed/>
    <w:rsid w:val="0054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897324948">
      <w:bodyDiv w:val="1"/>
      <w:marLeft w:val="0"/>
      <w:marRight w:val="0"/>
      <w:marTop w:val="0"/>
      <w:marBottom w:val="0"/>
      <w:divBdr>
        <w:top w:val="none" w:sz="0" w:space="0" w:color="auto"/>
        <w:left w:val="none" w:sz="0" w:space="0" w:color="auto"/>
        <w:bottom w:val="none" w:sz="0" w:space="0" w:color="auto"/>
        <w:right w:val="none" w:sz="0" w:space="0" w:color="auto"/>
      </w:divBdr>
    </w:div>
    <w:div w:id="13591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677209410FDD4EE79F1505545F51673346FCAF41FA0CB8586FFC392DF88AE1CCF5A2116F6F5642D30A27B8BX5l8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consultantplus://offline/ref=7D8677209410FDD4EE79F1505545F51674356DCBF71CA0CB8586FFC392DF88AE1CCF5A2116F6F5642D30A27B8BX5l8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7D8677209410FDD4EE79EF5D4329A219763E36CEF61AAD9ADBD4F994CD8F8EFB4E8F047845B0BE69292CBE7B8F44C44628X4l9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C1744"/>
    <w:rsid w:val="002D4D9E"/>
    <w:rsid w:val="00442918"/>
    <w:rsid w:val="0059446F"/>
    <w:rsid w:val="0068643D"/>
    <w:rsid w:val="007F1688"/>
    <w:rsid w:val="009F7C04"/>
    <w:rsid w:val="00A30898"/>
    <w:rsid w:val="00BF171D"/>
    <w:rsid w:val="00CA605F"/>
    <w:rsid w:val="00E67E01"/>
    <w:rsid w:val="00E8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64CE-B4AE-4D78-AD21-3CF567CD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Рутковская Анна Николаевна</cp:lastModifiedBy>
  <cp:revision>12</cp:revision>
  <cp:lastPrinted>2022-06-24T06:47:00Z</cp:lastPrinted>
  <dcterms:created xsi:type="dcterms:W3CDTF">2022-06-22T07:18:00Z</dcterms:created>
  <dcterms:modified xsi:type="dcterms:W3CDTF">2022-06-24T11:42:00Z</dcterms:modified>
</cp:coreProperties>
</file>