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9A9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proofErr w:type="gramStart"/>
      <w:r>
        <w:rPr>
          <w:sz w:val="26"/>
        </w:rPr>
        <w:t>_</w:t>
      </w:r>
      <w:r w:rsidRPr="003D5EB1">
        <w:rPr>
          <w:sz w:val="26"/>
        </w:rPr>
        <w:t>»_</w:t>
      </w:r>
      <w:proofErr w:type="gramEnd"/>
      <w:r w:rsidRPr="003D5EB1">
        <w:rPr>
          <w:sz w:val="26"/>
        </w:rPr>
        <w:t>___________201</w:t>
      </w:r>
      <w:r>
        <w:rPr>
          <w:sz w:val="26"/>
        </w:rPr>
        <w:t>9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P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ХМАО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F40563" w:rsidRPr="00F40563">
        <w:rPr>
          <w:rFonts w:eastAsia="Lucida Sans Unicode"/>
          <w:kern w:val="1"/>
          <w:szCs w:val="26"/>
          <w:lang w:eastAsia="en-US" w:bidi="en-US"/>
        </w:rPr>
        <w:t>решением Думы го</w:t>
      </w:r>
      <w:r w:rsidR="0019744E">
        <w:rPr>
          <w:rFonts w:eastAsia="Lucida Sans Unicode"/>
          <w:kern w:val="1"/>
          <w:szCs w:val="26"/>
          <w:lang w:eastAsia="en-US" w:bidi="en-US"/>
        </w:rPr>
        <w:t>рода Когалыма от 27.11.2019 №361</w:t>
      </w:r>
      <w:bookmarkStart w:id="0" w:name="_GoBack"/>
      <w:bookmarkEnd w:id="0"/>
      <w:r w:rsidR="00F40563" w:rsidRPr="00F40563">
        <w:rPr>
          <w:rFonts w:eastAsia="Lucida Sans Unicode"/>
          <w:kern w:val="1"/>
          <w:szCs w:val="26"/>
          <w:lang w:eastAsia="en-US" w:bidi="en-US"/>
        </w:rPr>
        <w:t xml:space="preserve">-ГД </w:t>
      </w:r>
      <w:r w:rsidR="00F40563">
        <w:rPr>
          <w:rFonts w:eastAsia="Lucida Sans Unicode"/>
          <w:kern w:val="1"/>
          <w:szCs w:val="26"/>
          <w:lang w:eastAsia="en-US" w:bidi="en-US"/>
        </w:rPr>
        <w:t>«</w:t>
      </w:r>
      <w:r w:rsidR="00F40563" w:rsidRPr="00F40563">
        <w:rPr>
          <w:rFonts w:eastAsia="Lucida Sans Unicode"/>
          <w:kern w:val="1"/>
          <w:szCs w:val="26"/>
          <w:lang w:eastAsia="en-US" w:bidi="en-US"/>
        </w:rPr>
        <w:t>Об одобрении предложений</w:t>
      </w:r>
      <w:r w:rsidR="00F40563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F40563" w:rsidRPr="00F40563">
        <w:rPr>
          <w:rFonts w:eastAsia="Lucida Sans Unicode"/>
          <w:kern w:val="1"/>
          <w:szCs w:val="26"/>
          <w:lang w:eastAsia="en-US" w:bidi="en-US"/>
        </w:rPr>
        <w:t>о внесении изменений в муниципальную</w:t>
      </w:r>
      <w:r w:rsidR="00F40563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F40563" w:rsidRPr="00F40563">
        <w:rPr>
          <w:rFonts w:eastAsia="Lucida Sans Unicode"/>
          <w:kern w:val="1"/>
          <w:szCs w:val="26"/>
          <w:lang w:eastAsia="en-US" w:bidi="en-US"/>
        </w:rPr>
        <w:t>адресную программу по переселению граждан</w:t>
      </w:r>
      <w:r w:rsidR="00F40563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F40563" w:rsidRPr="00F40563">
        <w:rPr>
          <w:rFonts w:eastAsia="Lucida Sans Unicode"/>
          <w:kern w:val="1"/>
          <w:szCs w:val="26"/>
          <w:lang w:eastAsia="en-US" w:bidi="en-US"/>
        </w:rPr>
        <w:t>из аварийного жилищного фонда города Когалыма на 2019–2025 годы</w:t>
      </w:r>
      <w:r w:rsidR="00F40563">
        <w:rPr>
          <w:rFonts w:eastAsia="Lucida Sans Unicode"/>
          <w:kern w:val="1"/>
          <w:szCs w:val="26"/>
          <w:lang w:eastAsia="en-US" w:bidi="en-US"/>
        </w:rPr>
        <w:t xml:space="preserve">, </w:t>
      </w:r>
      <w:r w:rsidR="00613EC1">
        <w:rPr>
          <w:rFonts w:eastAsia="Lucida Sans Unicode"/>
          <w:kern w:val="1"/>
          <w:szCs w:val="26"/>
          <w:lang w:eastAsia="en-US" w:bidi="en-US"/>
        </w:rPr>
        <w:t>необходимостью уточнения адре</w:t>
      </w:r>
      <w:r w:rsidR="000D0FF0">
        <w:rPr>
          <w:rFonts w:eastAsia="Lucida Sans Unicode"/>
          <w:kern w:val="1"/>
          <w:szCs w:val="26"/>
          <w:lang w:eastAsia="en-US" w:bidi="en-US"/>
        </w:rPr>
        <w:t xml:space="preserve">сного списка и расселяемой площади </w:t>
      </w:r>
      <w:r w:rsidR="00613EC1">
        <w:rPr>
          <w:rFonts w:eastAsia="Lucida Sans Unicode"/>
          <w:kern w:val="1"/>
          <w:szCs w:val="26"/>
          <w:lang w:eastAsia="en-US" w:bidi="en-US"/>
        </w:rPr>
        <w:t>адресной программы:</w:t>
      </w:r>
    </w:p>
    <w:p w:rsidR="00D912F8" w:rsidRDefault="00D912F8" w:rsidP="000D0FF0">
      <w:pPr>
        <w:pStyle w:val="a3"/>
        <w:ind w:firstLine="0"/>
        <w:rPr>
          <w:szCs w:val="26"/>
        </w:rPr>
      </w:pPr>
      <w:r>
        <w:rPr>
          <w:szCs w:val="26"/>
        </w:rPr>
        <w:t xml:space="preserve">          1. </w:t>
      </w:r>
      <w:r w:rsidR="00B93661" w:rsidRPr="00D912F8">
        <w:rPr>
          <w:szCs w:val="26"/>
        </w:rPr>
        <w:t xml:space="preserve">В </w:t>
      </w:r>
      <w:r w:rsidR="00F348F5">
        <w:rPr>
          <w:szCs w:val="26"/>
        </w:rPr>
        <w:t>приложение к постановлению</w:t>
      </w:r>
      <w:r w:rsidR="00B93661" w:rsidRPr="00D912F8">
        <w:rPr>
          <w:szCs w:val="26"/>
        </w:rPr>
        <w:t xml:space="preserve"> Администрации города Когалыма от 2</w:t>
      </w:r>
      <w:r w:rsidR="007B297A" w:rsidRPr="00D912F8">
        <w:rPr>
          <w:szCs w:val="26"/>
        </w:rPr>
        <w:t>3.04</w:t>
      </w:r>
      <w:r w:rsidR="00B93661" w:rsidRPr="00D912F8">
        <w:rPr>
          <w:szCs w:val="26"/>
        </w:rPr>
        <w:t>.20</w:t>
      </w:r>
      <w:r w:rsidR="007B297A" w:rsidRPr="00D912F8">
        <w:rPr>
          <w:szCs w:val="26"/>
        </w:rPr>
        <w:t>19</w:t>
      </w:r>
      <w:r w:rsidR="00B93661" w:rsidRPr="00D912F8">
        <w:rPr>
          <w:szCs w:val="26"/>
        </w:rPr>
        <w:t xml:space="preserve"> №</w:t>
      </w:r>
      <w:r w:rsidR="007B297A" w:rsidRPr="00D912F8">
        <w:rPr>
          <w:szCs w:val="26"/>
        </w:rPr>
        <w:t>879</w:t>
      </w:r>
      <w:r w:rsidR="004B6B75" w:rsidRPr="00D912F8">
        <w:rPr>
          <w:szCs w:val="26"/>
        </w:rPr>
        <w:t xml:space="preserve"> </w:t>
      </w:r>
      <w:r>
        <w:rPr>
          <w:szCs w:val="26"/>
        </w:rPr>
        <w:t xml:space="preserve">«Об </w:t>
      </w:r>
      <w:r w:rsidRPr="00D912F8">
        <w:rPr>
          <w:rFonts w:eastAsia="Lucida Sans Unicode"/>
          <w:kern w:val="1"/>
          <w:szCs w:val="26"/>
          <w:lang w:eastAsia="en-US" w:bidi="en-US"/>
        </w:rPr>
        <w:t>утверждении муниципальной адресной программы по переселению граждан из аварийного жилищного фонда города Когалыма на 2019–2025 годы</w:t>
      </w:r>
      <w:r>
        <w:rPr>
          <w:rFonts w:eastAsia="Lucida Sans Unicode"/>
          <w:kern w:val="1"/>
          <w:szCs w:val="26"/>
          <w:lang w:eastAsia="en-US" w:bidi="en-US"/>
        </w:rPr>
        <w:t>»</w:t>
      </w:r>
      <w:r w:rsidR="008B4FE3" w:rsidRPr="00D912F8">
        <w:rPr>
          <w:szCs w:val="26"/>
        </w:rPr>
        <w:t xml:space="preserve"> (далее – п</w:t>
      </w:r>
      <w:r w:rsidR="00F348F5">
        <w:rPr>
          <w:szCs w:val="26"/>
        </w:rPr>
        <w:t>рограмма</w:t>
      </w:r>
      <w:r w:rsidR="00B93661" w:rsidRPr="00D912F8">
        <w:rPr>
          <w:szCs w:val="26"/>
        </w:rPr>
        <w:t>) внести сле</w:t>
      </w:r>
      <w:r w:rsidR="007C033C">
        <w:rPr>
          <w:szCs w:val="26"/>
        </w:rPr>
        <w:t>дующие</w:t>
      </w:r>
      <w:r w:rsidR="00B93661" w:rsidRPr="00D912F8">
        <w:rPr>
          <w:szCs w:val="26"/>
        </w:rPr>
        <w:t xml:space="preserve"> изменени</w:t>
      </w:r>
      <w:r w:rsidR="007C033C">
        <w:rPr>
          <w:szCs w:val="26"/>
        </w:rPr>
        <w:t>я</w:t>
      </w:r>
      <w:r w:rsidR="00B93661" w:rsidRPr="00D912F8">
        <w:rPr>
          <w:szCs w:val="26"/>
        </w:rPr>
        <w:t>:</w:t>
      </w:r>
    </w:p>
    <w:p w:rsidR="00203C34" w:rsidRDefault="00F348F5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1.1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. В</w:t>
      </w: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п</w:t>
      </w: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аспорте Программы</w:t>
      </w: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:</w:t>
      </w: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</w:t>
      </w:r>
    </w:p>
    <w:p w:rsidR="00F348F5" w:rsidRPr="00F348F5" w:rsidRDefault="00203C34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1.1.1. 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строку «Объемы и источники финансирования Программы» изложить в следующей редакции: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F348F5" w:rsidRPr="00F348F5" w:rsidTr="00F348F5">
        <w:tc>
          <w:tcPr>
            <w:tcW w:w="1892" w:type="pct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330 567,54 </w:t>
            </w:r>
            <w:r w:rsidRPr="00F348F5">
              <w:rPr>
                <w:spacing w:val="-5"/>
                <w:kern w:val="1"/>
                <w:sz w:val="26"/>
                <w:szCs w:val="26"/>
                <w:lang w:eastAsia="ar-SA"/>
              </w:rPr>
              <w:t>тыс. руб.,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107 570,46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- Югры – 193 245,86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 29 751,22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2019 году – 129 695,20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F348F5">
              <w:t xml:space="preserve"> </w:t>
            </w:r>
            <w:r w:rsidRPr="00F348F5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– Югры – 71 993,80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 – 11 672,60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2020 году – 44 066,90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lastRenderedPageBreak/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25 831,90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 – 3 966,10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2021 году – 35 783,30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20 976,10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3 220,50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2022 году – 36 153,00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21 192,80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3 253,80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2023 году – 41 979,15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10 157,82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28 043,21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3 778,12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2024 году – 42 889,99 тыс. руб.,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13 821,84 тыс. руб.;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25 208,06 тыс. руб.; 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Когалыма– 3 860,10 тыс. руб.</w:t>
            </w: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</w:tbl>
    <w:p w:rsidR="00F348F5" w:rsidRPr="00F348F5" w:rsidRDefault="00F348F5" w:rsidP="00F348F5">
      <w:pPr>
        <w:widowControl w:val="0"/>
        <w:suppressAutoHyphens/>
        <w:jc w:val="center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</w:t>
      </w:r>
    </w:p>
    <w:p w:rsidR="00F348F5" w:rsidRPr="00F348F5" w:rsidRDefault="00203C34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1.1.2. 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строку «Ожидаемые конечные результаты реализации Программы» изложить в следующей редакции: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5671"/>
      </w:tblGrid>
      <w:tr w:rsidR="00F348F5" w:rsidRPr="00F348F5" w:rsidTr="00F348F5">
        <w:trPr>
          <w:trHeight w:val="690"/>
        </w:trPr>
        <w:tc>
          <w:tcPr>
            <w:tcW w:w="1892" w:type="pct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F348F5" w:rsidRPr="00F348F5" w:rsidRDefault="00F348F5" w:rsidP="00F348F5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Переселены 0,38 тыс. граждан из 31 аварийного многоквартирного дома общей площадью 13,70   тыс. кв. метров.</w:t>
            </w:r>
          </w:p>
        </w:tc>
      </w:tr>
    </w:tbl>
    <w:p w:rsidR="00F348F5" w:rsidRPr="00F348F5" w:rsidRDefault="00F348F5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»</w:t>
      </w:r>
    </w:p>
    <w:p w:rsidR="00F348F5" w:rsidRPr="00F348F5" w:rsidRDefault="00203C34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1.2. Р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аздел 2 Программы изложить в следующей редакции: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348F5">
        <w:rPr>
          <w:sz w:val="26"/>
          <w:szCs w:val="26"/>
        </w:rPr>
        <w:t xml:space="preserve">«2. Целевые показатели Программы.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48F5">
        <w:rPr>
          <w:sz w:val="26"/>
          <w:szCs w:val="26"/>
        </w:rPr>
        <w:t xml:space="preserve">В результате реализации программы будет обеспечено переселение </w:t>
      </w:r>
      <w:r w:rsidRPr="00F348F5">
        <w:rPr>
          <w:kern w:val="1"/>
          <w:sz w:val="26"/>
          <w:szCs w:val="26"/>
          <w:lang w:eastAsia="ar-SA"/>
        </w:rPr>
        <w:t xml:space="preserve">0,38 тыс. граждан из 31 аварийного многоквартирного дома общей площадью 13,70 тыс. кв. метров. </w:t>
      </w:r>
      <w:r w:rsidRPr="00F348F5">
        <w:rPr>
          <w:sz w:val="26"/>
          <w:szCs w:val="26"/>
        </w:rPr>
        <w:t xml:space="preserve">Адресный перечень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которых будут переселены в 2019 - 2025 годах, приведен в </w:t>
      </w:r>
      <w:hyperlink w:anchor="Par172" w:tooltip="Перечень многоквартирных домов, расположенных на территории" w:history="1">
        <w:r w:rsidRPr="00F348F5">
          <w:rPr>
            <w:sz w:val="26"/>
            <w:szCs w:val="26"/>
          </w:rPr>
          <w:t>Таблице 1</w:t>
        </w:r>
      </w:hyperlink>
      <w:r w:rsidRPr="00F348F5">
        <w:rPr>
          <w:sz w:val="26"/>
          <w:szCs w:val="26"/>
        </w:rPr>
        <w:t xml:space="preserve"> к Программе.»;</w:t>
      </w:r>
    </w:p>
    <w:p w:rsidR="00FA3F8E" w:rsidRDefault="00FA3F8E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</w:p>
    <w:p w:rsidR="00F348F5" w:rsidRPr="00F348F5" w:rsidRDefault="00203C34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  <w:lang w:eastAsia="en-US" w:bidi="en-US"/>
        </w:rPr>
      </w:pPr>
      <w:r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1.3. А</w:t>
      </w:r>
      <w:r w:rsidR="00F348F5" w:rsidRPr="00F348F5">
        <w:rPr>
          <w:rFonts w:eastAsia="Lucida Sans Unicode"/>
          <w:color w:val="000000"/>
          <w:kern w:val="1"/>
          <w:sz w:val="26"/>
          <w:szCs w:val="26"/>
          <w:lang w:eastAsia="en-US" w:bidi="en-US"/>
        </w:rPr>
        <w:t>бзацы 16-21 раздела 4 Программы изложить в следующей редакции:</w:t>
      </w:r>
      <w:r w:rsidR="00F348F5" w:rsidRPr="00F348F5">
        <w:rPr>
          <w:rFonts w:eastAsia="Lucida Sans Unicode"/>
          <w:bCs/>
          <w:color w:val="000000"/>
          <w:kern w:val="1"/>
          <w:sz w:val="26"/>
          <w:szCs w:val="26"/>
          <w:lang w:eastAsia="en-US" w:bidi="en-US"/>
        </w:rPr>
        <w:t xml:space="preserve">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«Участники Программы несут ответственность за реализацию мероприятий Программы, их конечные результаты, целевое использование выделяемых финансовых средств и обеспечивают: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муниципальное казенное учреждение «Управление жилищно-коммунального хозяйства города Когалыма» осуществляет 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Программы с использованием всех доступных средств массовой информации, осуществляет снос домов, признанных аварийными в связи с физическим износом в процессе их эксплуатации, после их расселения и отключения от инженерных коммуникаций, ведение и предоставление отчетности в Департамент строительства Ханты-Мансийского автономного округа - Югры о ходе реализации адресной Программы и сведений о расходовании средств, направленных на переселение граждан из аварийного жилищного фонда;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комитет по управлению муниципальным имуществом Администрации города Когалыма осуществляет проведение торгов и заключение муниципальных контрактов на приобретение жилых помещений, договоров выкупа жилых помещений, заключение соглашений о предоставлении другого жилого помещения взамен изымаемого жилого помещения для муниципальных нужд;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управление по жилищной политике Администрации города Когалыма осуществляет предоставление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найма.»;</w:t>
      </w:r>
    </w:p>
    <w:p w:rsidR="00FA3F8E" w:rsidRDefault="00FA3F8E" w:rsidP="00F348F5">
      <w:pPr>
        <w:ind w:firstLine="709"/>
        <w:jc w:val="both"/>
        <w:rPr>
          <w:sz w:val="26"/>
          <w:szCs w:val="26"/>
        </w:rPr>
      </w:pPr>
    </w:p>
    <w:p w:rsidR="00F348F5" w:rsidRPr="00F348F5" w:rsidRDefault="00FA3F8E" w:rsidP="00F34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Р</w:t>
      </w:r>
      <w:r w:rsidR="00F348F5" w:rsidRPr="00F348F5">
        <w:rPr>
          <w:sz w:val="26"/>
          <w:szCs w:val="26"/>
        </w:rPr>
        <w:t xml:space="preserve">аздел 5 Программы изложить в следующей редакции: </w:t>
      </w:r>
    </w:p>
    <w:p w:rsidR="00F348F5" w:rsidRPr="00F348F5" w:rsidRDefault="00F348F5" w:rsidP="00F348F5">
      <w:pPr>
        <w:ind w:firstLine="709"/>
        <w:jc w:val="center"/>
        <w:rPr>
          <w:sz w:val="26"/>
          <w:szCs w:val="26"/>
        </w:rPr>
      </w:pPr>
      <w:r w:rsidRPr="00F348F5">
        <w:rPr>
          <w:sz w:val="26"/>
          <w:szCs w:val="26"/>
        </w:rPr>
        <w:t>«5. Обоснование ресурсного обеспечения Программы.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Программа реализуется за счет средств федерального бюджета, бюджета Ханты-Мансийского автономного округа - Югры, бюджета города Когалыма, личных средств граждан, инвесторов, застройщиков.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Средства Программы расходуются на следующие цели: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lastRenderedPageBreak/>
        <w:t>- приобретение жилых помещений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Ханты-Мансийского автономного округа - Югры и средств бюджета города Когалыма;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 xml:space="preserve">- выплату лицам, в чьей собственности находятся жилые помещения, входящие в аварийный жилищный фонд, в порядке, предусмотренном Федеральным законом от 21.07.2007 №185-ФЗ «О Фонде содействия реформированию жилищно-коммунального хозяйства», выкупной цены в соответствии со статьей 32 Жилищного кодекса Российской Федерации, при этом объемы и порядок данных выплат уточняются в соответствии с утвержденными нормативными правовыми актами города Когалыма. 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 xml:space="preserve">Объем финансирования Программы определяется в соответствии: 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 с перечнем многоквартирных домов, признанных аварийными и подлежащими сносу в связи с физическим износом в процессе их эксплуатации, приведенным в Таблице 1 приложения к настоящему решению;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с размером планируемой стоимости 1 кв. метра общей площади жилых помещений, предоставляемых гражданам, и размером планируемой выкупной цены за 1 кв. метр общей площади изымаемых жилых помещений, находящихся в собственности граждан (юридических лиц), в аварийных многоквартирных домах, включенных в Программу. Максимальная стоимость 1 квадратного метра жилых помещений, приобретаемых у застройщиков или лиц, не являющихся застройщиками домов, в которых расположены эти помещения, за счет средств бюджета автономного округа и бюджета города Когалыма, не может превышать норматива средней рыночной стоимости 1 квадратного метра, установленного Региональной службой по тарифам Ханты-Мансийского автономного округа - Югры в момент публикации соответствующего извещения о проведении конкурса (аукциона) на приобретение жилых помещений.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При этом финансирование расходов, связанных с приобретением жилых помещений у застройщиков по цене свыше размера предельной стоимости 1 квадратного метра общей площади жилого помещения, установленной Министерством строительства и жилищно-коммунального хозяйства Российской Федерации, у лиц, не являющихся застройщиками, по цене свыше трех четвертей предельной стоимости 1 квадратного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автономного округа и средств бюджета города Когалыма.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устанавливается в соответствии с утвержденными нормативными правовыми актами города Когалыма.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Снос аварийного жилищного фонда осуществляется муниципальным образованием город Когалым, в соответствии с распоряжением Администрации города Когалыма.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В целях реализации Программы предполагается привлечение средств федерального бюджета, бюджета Ханты-Мансийского автономного округа-Югры, бюджета города Когалыма, личных средств граждан, инвесторов, застройщиков.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Переселение граждан из аварийных многоквартирных домов города Когалыма в рамках Программы осуществляется следующими способами: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гражданам, занимающим жилые помещения по договорам социального найма, приобретенные жилые помещения предоставляются по договорам социального найма;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lastRenderedPageBreak/>
        <w:t>- гражданам, являющимся собственниками жилых помещений, приобретенные жилые помещения предоставляются по соглашениям о предоставлении другого жилого помещения взамен изымаемого жилого помещения для муниципальных нужд.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бюджетов муниципальных образований автономного округа - участников программы.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Порядок расчета с застройщиком: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этап 1 - 30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10 процентной готовности многоквартирного жилого дома, в состав которого входит квартира, на основании отметки о регистрации контракта в органе, осуществляющем государственную регистрацию прав;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этап 2 - 50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60 процентной готовности многоквартирного жилого дома, в состав которого входит квартира;</w:t>
      </w:r>
    </w:p>
    <w:p w:rsidR="00F348F5" w:rsidRPr="00F348F5" w:rsidRDefault="00F348F5" w:rsidP="00F348F5">
      <w:pPr>
        <w:ind w:firstLine="709"/>
        <w:jc w:val="both"/>
        <w:rPr>
          <w:sz w:val="26"/>
          <w:szCs w:val="26"/>
        </w:rPr>
      </w:pPr>
      <w:r w:rsidRPr="00F348F5">
        <w:rPr>
          <w:sz w:val="26"/>
          <w:szCs w:val="26"/>
        </w:rPr>
        <w:t>- этап 3 - 20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акта приема-передачи жилого помещения, при предоставлении застройщиком документов, необходимых для государственной регистрации права собственности участника долевого строительства на жилое помещение.»</w:t>
      </w:r>
    </w:p>
    <w:p w:rsidR="00F348F5" w:rsidRPr="00F348F5" w:rsidRDefault="00FA3F8E" w:rsidP="00F348F5">
      <w:pPr>
        <w:widowControl w:val="0"/>
        <w:ind w:firstLine="709"/>
        <w:contextualSpacing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1.5</w:t>
      </w:r>
      <w:r w:rsidR="00F348F5" w:rsidRPr="00F348F5">
        <w:rPr>
          <w:sz w:val="26"/>
          <w:szCs w:val="26"/>
        </w:rPr>
        <w:t xml:space="preserve">.  </w:t>
      </w:r>
      <w:r w:rsidR="00F348F5" w:rsidRPr="00F348F5">
        <w:rPr>
          <w:rFonts w:eastAsia="Calibri"/>
          <w:kern w:val="2"/>
          <w:sz w:val="26"/>
          <w:szCs w:val="26"/>
        </w:rPr>
        <w:t>таблицу 1-3 Программы изложить в редакции согласно</w:t>
      </w:r>
      <w:r>
        <w:rPr>
          <w:rFonts w:eastAsia="Calibri"/>
          <w:kern w:val="2"/>
          <w:sz w:val="26"/>
          <w:szCs w:val="26"/>
        </w:rPr>
        <w:t xml:space="preserve"> </w:t>
      </w:r>
      <w:proofErr w:type="gramStart"/>
      <w:r>
        <w:rPr>
          <w:rFonts w:eastAsia="Calibri"/>
          <w:kern w:val="2"/>
          <w:sz w:val="26"/>
          <w:szCs w:val="26"/>
        </w:rPr>
        <w:t>приложению</w:t>
      </w:r>
      <w:proofErr w:type="gramEnd"/>
      <w:r>
        <w:rPr>
          <w:rFonts w:eastAsia="Calibri"/>
          <w:kern w:val="2"/>
          <w:sz w:val="26"/>
          <w:szCs w:val="26"/>
        </w:rPr>
        <w:t xml:space="preserve"> к настоящему постановлению</w:t>
      </w:r>
      <w:r w:rsidR="00F348F5" w:rsidRPr="00F348F5">
        <w:rPr>
          <w:rFonts w:eastAsia="Calibri"/>
          <w:kern w:val="2"/>
          <w:sz w:val="26"/>
          <w:szCs w:val="26"/>
        </w:rPr>
        <w:t>.</w:t>
      </w:r>
    </w:p>
    <w:p w:rsidR="00F348F5" w:rsidRPr="00F348F5" w:rsidRDefault="00F348F5" w:rsidP="00F348F5">
      <w:pPr>
        <w:tabs>
          <w:tab w:val="left" w:pos="567"/>
        </w:tabs>
        <w:jc w:val="both"/>
        <w:rPr>
          <w:sz w:val="26"/>
          <w:szCs w:val="26"/>
        </w:rPr>
      </w:pPr>
    </w:p>
    <w:p w:rsidR="00FB1FB2" w:rsidRPr="00FB1FB2" w:rsidRDefault="00FB1FB2" w:rsidP="00FB1FB2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B1FB2">
        <w:rPr>
          <w:sz w:val="26"/>
          <w:szCs w:val="26"/>
        </w:rPr>
        <w:t>Действие настоящего постановления распространяется на правоотношения, возникшие с 01.01.2020.</w:t>
      </w:r>
    </w:p>
    <w:p w:rsidR="00FB1FB2" w:rsidRPr="00FB1FB2" w:rsidRDefault="00FB1FB2" w:rsidP="00FB1FB2">
      <w:pPr>
        <w:pStyle w:val="a7"/>
        <w:widowControl w:val="0"/>
        <w:numPr>
          <w:ilvl w:val="0"/>
          <w:numId w:val="39"/>
        </w:numPr>
        <w:adjustRightInd w:val="0"/>
        <w:ind w:left="0" w:firstLine="709"/>
        <w:jc w:val="both"/>
        <w:rPr>
          <w:sz w:val="26"/>
          <w:szCs w:val="26"/>
        </w:rPr>
      </w:pPr>
      <w:r w:rsidRPr="00FB1FB2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FB1FB2">
          <w:rPr>
            <w:sz w:val="26"/>
            <w:szCs w:val="26"/>
          </w:rPr>
          <w:t>www.admkogalym.ru</w:t>
        </w:r>
      </w:hyperlink>
      <w:r w:rsidRPr="00FB1FB2">
        <w:rPr>
          <w:sz w:val="26"/>
          <w:szCs w:val="26"/>
        </w:rPr>
        <w:t>).</w:t>
      </w:r>
    </w:p>
    <w:p w:rsidR="00F348F5" w:rsidRPr="00F348F5" w:rsidRDefault="00FB1FB2" w:rsidP="00FB1F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B1FB2">
        <w:rPr>
          <w:sz w:val="26"/>
          <w:szCs w:val="26"/>
        </w:rPr>
        <w:t>4. Контроль за выполнением постановления</w:t>
      </w:r>
      <w:r>
        <w:rPr>
          <w:sz w:val="26"/>
          <w:szCs w:val="26"/>
        </w:rPr>
        <w:t xml:space="preserve"> </w:t>
      </w:r>
      <w:r w:rsidRPr="00FB1FB2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proofErr w:type="spellStart"/>
      <w:r w:rsidRPr="00FB1FB2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C70D84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C70D84">
        <w:trPr>
          <w:trHeight w:val="280"/>
        </w:trPr>
        <w:tc>
          <w:tcPr>
            <w:tcW w:w="1809" w:type="dxa"/>
          </w:tcPr>
          <w:p w:rsidR="00CA4EF6" w:rsidRPr="00CA4EF6" w:rsidRDefault="00CA4EF6" w:rsidP="00CA4EF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23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Зам.главы</w:t>
            </w:r>
            <w:proofErr w:type="spellEnd"/>
            <w:r w:rsidRPr="00CA4EF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A4EF6">
              <w:rPr>
                <w:rFonts w:ascii="Times New Roman" w:hAnsi="Times New Roman"/>
                <w:szCs w:val="20"/>
              </w:rPr>
              <w:t>г.Когалыма</w:t>
            </w:r>
            <w:proofErr w:type="spellEnd"/>
          </w:p>
        </w:tc>
        <w:tc>
          <w:tcPr>
            <w:tcW w:w="2560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М.А.Рудиков</w:t>
            </w:r>
            <w:proofErr w:type="spellEnd"/>
          </w:p>
        </w:tc>
        <w:tc>
          <w:tcPr>
            <w:tcW w:w="1511" w:type="dxa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C70D84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proofErr w:type="gramStart"/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proofErr w:type="gramEnd"/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А.В.Кудла</w:t>
      </w:r>
      <w:proofErr w:type="spellEnd"/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 xml:space="preserve">Разослать: МКУ «УЖКХ </w:t>
      </w:r>
      <w:proofErr w:type="spellStart"/>
      <w:r w:rsidRPr="00CA4EF6">
        <w:rPr>
          <w:sz w:val="22"/>
          <w:szCs w:val="22"/>
        </w:rPr>
        <w:t>г.Когалыма</w:t>
      </w:r>
      <w:proofErr w:type="spellEnd"/>
      <w:r w:rsidRPr="00CA4EF6">
        <w:rPr>
          <w:sz w:val="22"/>
          <w:szCs w:val="22"/>
        </w:rPr>
        <w:t xml:space="preserve">», КУМИ, </w:t>
      </w:r>
      <w:proofErr w:type="spellStart"/>
      <w:r w:rsidRPr="00CA4EF6">
        <w:rPr>
          <w:sz w:val="22"/>
          <w:szCs w:val="22"/>
        </w:rPr>
        <w:t>УпоЖ</w:t>
      </w:r>
      <w:r w:rsidR="00CA4EF6">
        <w:rPr>
          <w:sz w:val="22"/>
          <w:szCs w:val="22"/>
        </w:rPr>
        <w:t>П</w:t>
      </w:r>
      <w:proofErr w:type="spellEnd"/>
      <w:r w:rsidR="00CA4EF6">
        <w:rPr>
          <w:sz w:val="22"/>
          <w:szCs w:val="22"/>
        </w:rPr>
        <w:t xml:space="preserve">, УОДОМС, ЮУ, газета, </w:t>
      </w:r>
      <w:proofErr w:type="spellStart"/>
      <w:r w:rsidRPr="00CA4EF6">
        <w:rPr>
          <w:sz w:val="22"/>
          <w:szCs w:val="22"/>
        </w:rPr>
        <w:t>рокуратура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пожнадзор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Роспот</w:t>
      </w:r>
      <w:r w:rsidR="00CA4EF6">
        <w:rPr>
          <w:sz w:val="22"/>
          <w:szCs w:val="22"/>
        </w:rPr>
        <w:t>ребнадзор</w:t>
      </w:r>
      <w:proofErr w:type="spellEnd"/>
      <w:r w:rsidR="00CA4EF6">
        <w:rPr>
          <w:sz w:val="22"/>
          <w:szCs w:val="22"/>
        </w:rPr>
        <w:t>, ООО «В</w:t>
      </w:r>
      <w:bookmarkStart w:id="1" w:name="Par28"/>
      <w:bookmarkEnd w:id="1"/>
      <w:r w:rsidR="00CA4EF6">
        <w:rPr>
          <w:sz w:val="22"/>
          <w:szCs w:val="22"/>
        </w:rPr>
        <w:t>аш консультант».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Приложение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F348F5" w:rsidRPr="00F348F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886E15" w:rsidRDefault="00886E1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1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72"/>
      <w:bookmarkEnd w:id="2"/>
      <w:r w:rsidRPr="00F348F5">
        <w:rPr>
          <w:bCs/>
          <w:sz w:val="26"/>
          <w:szCs w:val="26"/>
        </w:rPr>
        <w:t>Перечень многоквартирных домов, расположенных на территории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F348F5" w:rsidRPr="00F348F5" w:rsidSect="00EE7CE3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  <w:r w:rsidRPr="00F348F5">
        <w:rPr>
          <w:bCs/>
          <w:sz w:val="26"/>
          <w:szCs w:val="26"/>
        </w:rPr>
        <w:t>города Когалыма, признанных аварийными до 1 января 2017 год</w:t>
      </w:r>
    </w:p>
    <w:p w:rsidR="00F348F5" w:rsidRPr="00F348F5" w:rsidRDefault="00F348F5" w:rsidP="00F348F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9"/>
        <w:gridCol w:w="2166"/>
        <w:gridCol w:w="1513"/>
        <w:gridCol w:w="1913"/>
        <w:gridCol w:w="1054"/>
        <w:gridCol w:w="1279"/>
        <w:gridCol w:w="1474"/>
      </w:tblGrid>
      <w:tr w:rsidR="00F348F5" w:rsidRPr="00F348F5" w:rsidTr="00F348F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муниципального образования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Адрес многоквартирного дома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 ввода дома в эксплуатацию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 признания многоквартирного дома аварийным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Планируемая дата окончания переселения</w:t>
            </w:r>
          </w:p>
        </w:tc>
      </w:tr>
      <w:tr w:rsidR="00F348F5" w:rsidRPr="00F348F5" w:rsidTr="00F348F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площадь, 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дата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</w:tr>
      <w:tr w:rsidR="00F348F5" w:rsidRPr="00F348F5" w:rsidTr="00F348F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подлежит переселению в 2019 - 2025 годах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5 459,20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01.09.2025</w:t>
            </w:r>
          </w:p>
        </w:tc>
      </w:tr>
      <w:tr w:rsidR="00F348F5" w:rsidRPr="00F348F5" w:rsidTr="00F348F5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х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д.57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133,31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д.3А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291,79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448,3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д.67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 xml:space="preserve"> 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593,52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Романтиков, д.26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д.53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д.255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 xml:space="preserve"> 06.12.2013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539,9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31.12.2020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Кирова, д.8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10.12.2013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Мостовая,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16.12.2013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д.155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 xml:space="preserve">Набережная, д.77 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19.12.2013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131,64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Кирова, д.10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 xml:space="preserve"> 10.12.2013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Автомобилистов, д.3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 xml:space="preserve">Широкая, д.30А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23.12.2013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31.12.2021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Парковая, д.61А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31.12.2022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д.85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31.12.2022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71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11.11.2014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31.12.2022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Буровиков, д.63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31.12.2022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Парковая, д.61Б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01.02.2016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д.14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Широкая, д.5А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Рижская, д.19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Фестивальная, д.12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Кирова, д.1Г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1983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08.07.2015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31.12.2023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д.3Б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27.05.2016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31.12.2024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Береговая, д.7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31.12.2024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Фестивальная, д.1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11.07.2016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117,35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31.12.2024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Буровиков, д.61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14.09.2016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31.12.2024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Набережная, д.27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11.11.2016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01.09.2025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Фестивальная, д.11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279,27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01.09.2025</w:t>
            </w:r>
          </w:p>
        </w:tc>
      </w:tr>
      <w:tr w:rsidR="00F348F5" w:rsidRPr="00F348F5" w:rsidTr="00F348F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Когалым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Фестивальная, д.6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8F5" w:rsidRPr="00F348F5" w:rsidRDefault="00F348F5" w:rsidP="00F348F5">
            <w:pPr>
              <w:jc w:val="center"/>
              <w:rPr>
                <w:color w:val="000000"/>
                <w:sz w:val="22"/>
                <w:szCs w:val="22"/>
              </w:rPr>
            </w:pPr>
            <w:r w:rsidRPr="00F348F5">
              <w:rPr>
                <w:color w:val="000000"/>
                <w:sz w:val="22"/>
                <w:szCs w:val="22"/>
              </w:rPr>
              <w:t>219,88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  <w:rPr>
                <w:sz w:val="22"/>
                <w:szCs w:val="22"/>
              </w:rPr>
            </w:pPr>
            <w:r w:rsidRPr="00F348F5">
              <w:rPr>
                <w:sz w:val="22"/>
                <w:szCs w:val="22"/>
              </w:rPr>
              <w:t>01.09.2025</w:t>
            </w:r>
          </w:p>
        </w:tc>
      </w:tr>
    </w:tbl>
    <w:p w:rsidR="00F348F5" w:rsidRPr="00F348F5" w:rsidRDefault="00F348F5" w:rsidP="00F348F5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F348F5" w:rsidRP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2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554"/>
      <w:bookmarkEnd w:id="3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p w:rsidR="00F348F5" w:rsidRPr="00F348F5" w:rsidRDefault="00F348F5" w:rsidP="00F348F5">
      <w:pPr>
        <w:rPr>
          <w:rFonts w:eastAsia="Lucida Sans Unicode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4"/>
        <w:gridCol w:w="993"/>
        <w:gridCol w:w="964"/>
        <w:gridCol w:w="1445"/>
        <w:gridCol w:w="620"/>
        <w:gridCol w:w="1061"/>
        <w:gridCol w:w="1240"/>
        <w:gridCol w:w="1474"/>
        <w:gridCol w:w="992"/>
        <w:gridCol w:w="1417"/>
        <w:gridCol w:w="725"/>
        <w:gridCol w:w="872"/>
        <w:gridCol w:w="1240"/>
        <w:gridCol w:w="871"/>
        <w:gridCol w:w="17"/>
      </w:tblGrid>
      <w:tr w:rsidR="00F348F5" w:rsidRPr="00F348F5" w:rsidTr="00F348F5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 расселяемая площадь жилых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F348F5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F348F5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F348F5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F348F5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F348F5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F348F5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F348F5" w:rsidRPr="00F348F5" w:rsidTr="00F348F5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</w:t>
            </w:r>
            <w:r w:rsidRPr="00F348F5">
              <w:lastRenderedPageBreak/>
              <w:t>я граждан из аварийного жилищного фонда, признанного таковым до 01.01.2017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lastRenderedPageBreak/>
              <w:t xml:space="preserve">5 459,20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5 459,20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5 459,20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330567545,90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5 459,20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330567545,90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2349,42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2349,42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2349,42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129695200,00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2349,42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129695200,00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895,98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895,98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895,98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44066900,00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44066900,00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569,5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569,5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569,5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35783300,00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35783300,00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36153000,00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36153000,00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41979153,15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41979153,15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F348F5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718,25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718,25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718,25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42889992,75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42889992,75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886E15" w:rsidRDefault="00886E15" w:rsidP="00886E1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4" w:name="Par720"/>
      <w:bookmarkEnd w:id="4"/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F348F5" w:rsidRPr="00F348F5" w:rsidTr="00F348F5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F348F5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F348F5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F348F5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F348F5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F348F5" w:rsidRPr="00F348F5" w:rsidTr="00F348F5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 xml:space="preserve">5 459,20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4663,83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330567545,90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107570461,80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193245860,97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29751223,13</w:t>
            </w:r>
          </w:p>
        </w:tc>
      </w:tr>
      <w:tr w:rsidR="00F348F5" w:rsidRPr="00F348F5" w:rsidTr="00F348F5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2349,42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2184,82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129695200,00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</w:pPr>
            <w:r w:rsidRPr="00F348F5">
              <w:t>46028800,00</w:t>
            </w:r>
          </w:p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</w:pPr>
            <w:r w:rsidRPr="00F348F5">
              <w:t>71993800,00</w:t>
            </w:r>
          </w:p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11672600,00</w:t>
            </w:r>
          </w:p>
        </w:tc>
      </w:tr>
      <w:tr w:rsidR="00F348F5" w:rsidRPr="00F348F5" w:rsidTr="00F348F5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819,08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44066900,00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25831900,00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3966100,00</w:t>
            </w:r>
          </w:p>
        </w:tc>
      </w:tr>
      <w:tr w:rsidR="00F348F5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3220500,00</w:t>
            </w:r>
          </w:p>
        </w:tc>
      </w:tr>
      <w:tr w:rsidR="00F348F5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3253800,00</w:t>
            </w:r>
          </w:p>
        </w:tc>
      </w:tr>
      <w:tr w:rsidR="00F348F5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41979153,15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</w:pPr>
            <w:r w:rsidRPr="00F348F5">
              <w:t>10157823,99</w:t>
            </w:r>
          </w:p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28043205,37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3778123,78</w:t>
            </w:r>
          </w:p>
        </w:tc>
      </w:tr>
      <w:tr w:rsidR="00F348F5" w:rsidRPr="00F348F5" w:rsidTr="00F348F5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42 889 992,75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jc w:val="center"/>
            </w:pPr>
            <w:r w:rsidRPr="00F348F5">
              <w:t>13821837,80</w:t>
            </w:r>
          </w:p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25208055,60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3860099,35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F348F5" w:rsidRPr="00D912F8" w:rsidRDefault="00F348F5" w:rsidP="000D0FF0">
      <w:pPr>
        <w:pStyle w:val="a3"/>
        <w:ind w:firstLine="0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78" w:rsidRDefault="00DC5778">
      <w:r>
        <w:separator/>
      </w:r>
    </w:p>
  </w:endnote>
  <w:endnote w:type="continuationSeparator" w:id="0">
    <w:p w:rsidR="00DC5778" w:rsidRDefault="00D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F5" w:rsidRDefault="00F348F5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F348F5" w:rsidRDefault="00F348F5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F5" w:rsidRDefault="00F348F5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78" w:rsidRDefault="00DC5778">
      <w:r>
        <w:separator/>
      </w:r>
    </w:p>
  </w:footnote>
  <w:footnote w:type="continuationSeparator" w:id="0">
    <w:p w:rsidR="00DC5778" w:rsidRDefault="00DC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33"/>
  </w:num>
  <w:num w:numId="6">
    <w:abstractNumId w:val="18"/>
  </w:num>
  <w:num w:numId="7">
    <w:abstractNumId w:val="16"/>
  </w:num>
  <w:num w:numId="8">
    <w:abstractNumId w:val="19"/>
  </w:num>
  <w:num w:numId="9">
    <w:abstractNumId w:val="28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20"/>
  </w:num>
  <w:num w:numId="21">
    <w:abstractNumId w:val="7"/>
  </w:num>
  <w:num w:numId="22">
    <w:abstractNumId w:val="13"/>
  </w:num>
  <w:num w:numId="23">
    <w:abstractNumId w:val="21"/>
  </w:num>
  <w:num w:numId="24">
    <w:abstractNumId w:val="31"/>
  </w:num>
  <w:num w:numId="25">
    <w:abstractNumId w:val="27"/>
  </w:num>
  <w:num w:numId="26">
    <w:abstractNumId w:val="1"/>
  </w:num>
  <w:num w:numId="27">
    <w:abstractNumId w:val="2"/>
  </w:num>
  <w:num w:numId="28">
    <w:abstractNumId w:val="3"/>
  </w:num>
  <w:num w:numId="29">
    <w:abstractNumId w:val="24"/>
  </w:num>
  <w:num w:numId="30">
    <w:abstractNumId w:val="25"/>
  </w:num>
  <w:num w:numId="31">
    <w:abstractNumId w:val="30"/>
  </w:num>
  <w:num w:numId="32">
    <w:abstractNumId w:val="32"/>
  </w:num>
  <w:num w:numId="33">
    <w:abstractNumId w:val="12"/>
  </w:num>
  <w:num w:numId="34">
    <w:abstractNumId w:val="29"/>
  </w:num>
  <w:num w:numId="35">
    <w:abstractNumId w:val="14"/>
  </w:num>
  <w:num w:numId="36">
    <w:abstractNumId w:val="6"/>
  </w:num>
  <w:num w:numId="37">
    <w:abstractNumId w:val="26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E1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700F2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2130A"/>
    <w:rsid w:val="00227F94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CD7"/>
    <w:rsid w:val="00320C59"/>
    <w:rsid w:val="00334054"/>
    <w:rsid w:val="00335EBE"/>
    <w:rsid w:val="00337725"/>
    <w:rsid w:val="00346328"/>
    <w:rsid w:val="00353829"/>
    <w:rsid w:val="00372C50"/>
    <w:rsid w:val="003911CF"/>
    <w:rsid w:val="0039473C"/>
    <w:rsid w:val="003A18C9"/>
    <w:rsid w:val="003B1545"/>
    <w:rsid w:val="003B1B17"/>
    <w:rsid w:val="003B3046"/>
    <w:rsid w:val="003B50D2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504A7D"/>
    <w:rsid w:val="00506A0F"/>
    <w:rsid w:val="0052674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FC3"/>
    <w:rsid w:val="007069DD"/>
    <w:rsid w:val="00707947"/>
    <w:rsid w:val="00725409"/>
    <w:rsid w:val="00725C0C"/>
    <w:rsid w:val="0073724A"/>
    <w:rsid w:val="00737C04"/>
    <w:rsid w:val="00740CF9"/>
    <w:rsid w:val="007503BD"/>
    <w:rsid w:val="00750655"/>
    <w:rsid w:val="00761DE0"/>
    <w:rsid w:val="007630D5"/>
    <w:rsid w:val="00767154"/>
    <w:rsid w:val="00784773"/>
    <w:rsid w:val="00791653"/>
    <w:rsid w:val="007949AD"/>
    <w:rsid w:val="007B297A"/>
    <w:rsid w:val="007C0315"/>
    <w:rsid w:val="007C033C"/>
    <w:rsid w:val="007C318C"/>
    <w:rsid w:val="007D3DFB"/>
    <w:rsid w:val="007E407B"/>
    <w:rsid w:val="007F5C76"/>
    <w:rsid w:val="00800952"/>
    <w:rsid w:val="008143A6"/>
    <w:rsid w:val="00816BD2"/>
    <w:rsid w:val="00825C8C"/>
    <w:rsid w:val="00850028"/>
    <w:rsid w:val="00851A0F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D0BED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44368"/>
    <w:rsid w:val="00B47B38"/>
    <w:rsid w:val="00B55ABD"/>
    <w:rsid w:val="00B560BE"/>
    <w:rsid w:val="00B60EC1"/>
    <w:rsid w:val="00B760FC"/>
    <w:rsid w:val="00B76659"/>
    <w:rsid w:val="00B76EF0"/>
    <w:rsid w:val="00B91541"/>
    <w:rsid w:val="00B93661"/>
    <w:rsid w:val="00B9528B"/>
    <w:rsid w:val="00BA0227"/>
    <w:rsid w:val="00BA0C78"/>
    <w:rsid w:val="00BA1FF4"/>
    <w:rsid w:val="00BB0F0F"/>
    <w:rsid w:val="00BB11E5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E4149"/>
    <w:rsid w:val="00DF7E45"/>
    <w:rsid w:val="00E22474"/>
    <w:rsid w:val="00E22BE9"/>
    <w:rsid w:val="00E31E3E"/>
    <w:rsid w:val="00E3769E"/>
    <w:rsid w:val="00E42EF1"/>
    <w:rsid w:val="00E647A0"/>
    <w:rsid w:val="00E75FA2"/>
    <w:rsid w:val="00E820EA"/>
    <w:rsid w:val="00E8468C"/>
    <w:rsid w:val="00E90411"/>
    <w:rsid w:val="00E91EE5"/>
    <w:rsid w:val="00E928A7"/>
    <w:rsid w:val="00E94161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65273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8213-A205-42E4-982A-9610FBB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63</cp:revision>
  <cp:lastPrinted>2019-12-24T06:54:00Z</cp:lastPrinted>
  <dcterms:created xsi:type="dcterms:W3CDTF">2019-04-09T03:32:00Z</dcterms:created>
  <dcterms:modified xsi:type="dcterms:W3CDTF">2019-12-24T07:01:00Z</dcterms:modified>
</cp:coreProperties>
</file>