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D2D" w:rsidRPr="00EE0D2D" w:rsidRDefault="00EE0D2D" w:rsidP="00EE0D2D">
      <w:pPr>
        <w:widowControl w:val="0"/>
        <w:autoSpaceDE w:val="0"/>
        <w:autoSpaceDN w:val="0"/>
        <w:adjustRightInd w:val="0"/>
        <w:spacing w:after="0" w:line="240" w:lineRule="auto"/>
        <w:ind w:right="28"/>
        <w:jc w:val="both"/>
        <w:rPr>
          <w:rFonts w:ascii="Times New Roman" w:eastAsia="Calibri" w:hAnsi="Times New Roman" w:cs="Times New Roman"/>
          <w:b/>
          <w:caps/>
          <w:color w:val="3366FF"/>
          <w:sz w:val="32"/>
          <w:szCs w:val="32"/>
          <w:lang w:eastAsia="en-US"/>
        </w:rPr>
      </w:pPr>
      <w:r w:rsidRPr="00EE0D2D">
        <w:rPr>
          <w:rFonts w:ascii="Times New Roman" w:eastAsia="Calibri" w:hAnsi="Times New Roman" w:cs="Times New Roman"/>
          <w:b/>
          <w:caps/>
          <w:color w:val="3366FF"/>
          <w:sz w:val="32"/>
          <w:szCs w:val="32"/>
          <w:lang w:eastAsia="en-US"/>
        </w:rPr>
        <w:tab/>
      </w:r>
      <w:r w:rsidRPr="00EE0D2D">
        <w:rPr>
          <w:rFonts w:ascii="Times New Roman" w:eastAsia="Calibri" w:hAnsi="Times New Roman" w:cs="Times New Roman"/>
          <w:b/>
          <w:caps/>
          <w:color w:val="3366FF"/>
          <w:sz w:val="32"/>
          <w:szCs w:val="32"/>
          <w:lang w:eastAsia="en-US"/>
        </w:rPr>
        <w:tab/>
      </w:r>
      <w:r w:rsidRPr="00EE0D2D">
        <w:rPr>
          <w:rFonts w:ascii="Times New Roman" w:eastAsia="Calibri" w:hAnsi="Times New Roman" w:cs="Times New Roman"/>
          <w:b/>
          <w:caps/>
          <w:color w:val="3366FF"/>
          <w:sz w:val="32"/>
          <w:szCs w:val="32"/>
          <w:lang w:eastAsia="en-US"/>
        </w:rPr>
        <w:tab/>
      </w:r>
    </w:p>
    <w:p w:rsidR="00D109FC" w:rsidRDefault="00D109FC" w:rsidP="00EE0D2D">
      <w:pPr>
        <w:spacing w:after="0" w:line="240" w:lineRule="auto"/>
        <w:ind w:right="485"/>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2432CF" w:rsidRDefault="002432CF" w:rsidP="00D109FC">
      <w:pPr>
        <w:spacing w:after="0" w:line="240" w:lineRule="auto"/>
        <w:ind w:left="180" w:right="485" w:hanging="180"/>
        <w:rPr>
          <w:rFonts w:ascii="Times New Roman" w:hAnsi="Times New Roman" w:cs="Times New Roman"/>
          <w:color w:val="000000"/>
          <w:sz w:val="26"/>
          <w:szCs w:val="26"/>
        </w:rPr>
      </w:pPr>
    </w:p>
    <w:p w:rsidR="00807D3A" w:rsidRDefault="00274CEC" w:rsidP="002432CF">
      <w:pPr>
        <w:widowControl w:val="0"/>
        <w:autoSpaceDE w:val="0"/>
        <w:autoSpaceDN w:val="0"/>
        <w:adjustRightInd w:val="0"/>
        <w:spacing w:after="0" w:line="240" w:lineRule="auto"/>
        <w:ind w:left="5387"/>
        <w:jc w:val="both"/>
        <w:rPr>
          <w:rFonts w:ascii="Times New Roman" w:hAnsi="Times New Roman"/>
          <w:sz w:val="26"/>
          <w:szCs w:val="26"/>
        </w:rPr>
      </w:pPr>
      <w:r>
        <w:rPr>
          <w:rFonts w:ascii="Times New Roman" w:hAnsi="Times New Roman"/>
          <w:sz w:val="26"/>
          <w:szCs w:val="26"/>
        </w:rPr>
        <w:t>Прил</w:t>
      </w:r>
      <w:r w:rsidR="00807D3A">
        <w:rPr>
          <w:rFonts w:ascii="Times New Roman" w:hAnsi="Times New Roman"/>
          <w:sz w:val="26"/>
          <w:szCs w:val="26"/>
        </w:rPr>
        <w:t>ожение</w:t>
      </w:r>
    </w:p>
    <w:p w:rsidR="00807D3A" w:rsidRDefault="00807D3A" w:rsidP="002432CF">
      <w:pPr>
        <w:widowControl w:val="0"/>
        <w:autoSpaceDE w:val="0"/>
        <w:autoSpaceDN w:val="0"/>
        <w:adjustRightInd w:val="0"/>
        <w:spacing w:after="0" w:line="240" w:lineRule="auto"/>
        <w:ind w:left="5387"/>
        <w:jc w:val="both"/>
        <w:rPr>
          <w:rFonts w:ascii="Times New Roman" w:hAnsi="Times New Roman"/>
          <w:sz w:val="26"/>
          <w:szCs w:val="26"/>
        </w:rPr>
      </w:pPr>
      <w:r>
        <w:rPr>
          <w:rFonts w:ascii="Times New Roman" w:hAnsi="Times New Roman"/>
          <w:sz w:val="26"/>
          <w:szCs w:val="26"/>
        </w:rPr>
        <w:t>к решению Думы</w:t>
      </w:r>
    </w:p>
    <w:p w:rsidR="00807D3A" w:rsidRDefault="00807D3A" w:rsidP="002432CF">
      <w:pPr>
        <w:widowControl w:val="0"/>
        <w:autoSpaceDE w:val="0"/>
        <w:autoSpaceDN w:val="0"/>
        <w:adjustRightInd w:val="0"/>
        <w:spacing w:after="0" w:line="240" w:lineRule="auto"/>
        <w:ind w:left="5387"/>
        <w:jc w:val="both"/>
        <w:rPr>
          <w:rFonts w:ascii="Times New Roman" w:hAnsi="Times New Roman"/>
          <w:sz w:val="26"/>
          <w:szCs w:val="26"/>
        </w:rPr>
      </w:pPr>
      <w:r>
        <w:rPr>
          <w:rFonts w:ascii="Times New Roman" w:hAnsi="Times New Roman"/>
          <w:sz w:val="26"/>
          <w:szCs w:val="26"/>
        </w:rPr>
        <w:t>города Когалыма</w:t>
      </w:r>
    </w:p>
    <w:p w:rsidR="00807D3A" w:rsidRPr="00065983" w:rsidRDefault="00807D3A" w:rsidP="002432CF">
      <w:pPr>
        <w:widowControl w:val="0"/>
        <w:autoSpaceDE w:val="0"/>
        <w:autoSpaceDN w:val="0"/>
        <w:adjustRightInd w:val="0"/>
        <w:spacing w:after="0" w:line="240" w:lineRule="auto"/>
        <w:ind w:left="5387"/>
        <w:jc w:val="both"/>
        <w:rPr>
          <w:rFonts w:ascii="Times New Roman" w:hAnsi="Times New Roman"/>
          <w:sz w:val="26"/>
          <w:szCs w:val="26"/>
        </w:rPr>
      </w:pPr>
      <w:r>
        <w:rPr>
          <w:rFonts w:ascii="Times New Roman" w:hAnsi="Times New Roman"/>
          <w:sz w:val="26"/>
          <w:szCs w:val="26"/>
        </w:rPr>
        <w:t>от</w:t>
      </w:r>
      <w:r>
        <w:rPr>
          <w:rFonts w:ascii="Times New Roman" w:hAnsi="Times New Roman"/>
          <w:sz w:val="26"/>
          <w:szCs w:val="26"/>
        </w:rPr>
        <w:tab/>
      </w:r>
      <w:r w:rsidR="002432CF">
        <w:rPr>
          <w:rFonts w:ascii="Times New Roman" w:hAnsi="Times New Roman"/>
          <w:sz w:val="26"/>
          <w:szCs w:val="26"/>
        </w:rPr>
        <w:t xml:space="preserve"> 29.11.2017 </w:t>
      </w:r>
      <w:r>
        <w:rPr>
          <w:rFonts w:ascii="Times New Roman" w:hAnsi="Times New Roman"/>
          <w:sz w:val="26"/>
          <w:szCs w:val="26"/>
        </w:rPr>
        <w:t>№</w:t>
      </w:r>
      <w:r w:rsidR="002432CF">
        <w:rPr>
          <w:rFonts w:ascii="Times New Roman" w:hAnsi="Times New Roman"/>
          <w:sz w:val="26"/>
          <w:szCs w:val="26"/>
        </w:rPr>
        <w:t>126-ГД</w:t>
      </w:r>
    </w:p>
    <w:p w:rsidR="00807D3A" w:rsidRDefault="00807D3A" w:rsidP="00807D3A">
      <w:pPr>
        <w:widowControl w:val="0"/>
        <w:autoSpaceDE w:val="0"/>
        <w:autoSpaceDN w:val="0"/>
        <w:adjustRightInd w:val="0"/>
        <w:spacing w:after="0" w:line="240" w:lineRule="auto"/>
        <w:ind w:left="6804"/>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bookmarkStart w:id="0" w:name="_GoBack"/>
      <w:bookmarkEnd w:id="0"/>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625318" w:rsidRDefault="00625318" w:rsidP="00807D3A">
      <w:pPr>
        <w:widowControl w:val="0"/>
        <w:autoSpaceDE w:val="0"/>
        <w:autoSpaceDN w:val="0"/>
        <w:adjustRightInd w:val="0"/>
        <w:spacing w:after="0" w:line="240" w:lineRule="auto"/>
        <w:jc w:val="center"/>
        <w:rPr>
          <w:rFonts w:ascii="Times New Roman" w:hAnsi="Times New Roman"/>
          <w:b/>
          <w:bCs/>
          <w:sz w:val="28"/>
          <w:szCs w:val="26"/>
        </w:rPr>
      </w:pPr>
      <w:r w:rsidRPr="00625318">
        <w:rPr>
          <w:rFonts w:ascii="Times New Roman" w:hAnsi="Times New Roman"/>
          <w:b/>
          <w:bCs/>
          <w:sz w:val="28"/>
          <w:szCs w:val="26"/>
        </w:rPr>
        <w:t>ПРОГРАММА КОМПЛЕКСНОГО РАЗВИТИЯ ТРАНСПОРТНОЙ ИНФРАСТРУКТУРЫ МУНИЦИПАЛЬНОГО ОБРАЗОВАНИЯ ХАНТЫ-МАН</w:t>
      </w:r>
      <w:r>
        <w:rPr>
          <w:rFonts w:ascii="Times New Roman" w:hAnsi="Times New Roman"/>
          <w:b/>
          <w:bCs/>
          <w:sz w:val="28"/>
          <w:szCs w:val="26"/>
        </w:rPr>
        <w:t xml:space="preserve">СИЙСКОГО АВТОНОМНОГО </w:t>
      </w:r>
      <w:r w:rsidRPr="00625318">
        <w:rPr>
          <w:rFonts w:ascii="Times New Roman" w:hAnsi="Times New Roman"/>
          <w:b/>
          <w:bCs/>
          <w:sz w:val="28"/>
          <w:szCs w:val="26"/>
        </w:rPr>
        <w:t xml:space="preserve">ОКРУГА-ЮГРЫ ГОРОДСКОЙ ОКРУГ ГОРОД КОГАЛЫМ </w:t>
      </w:r>
    </w:p>
    <w:p w:rsidR="00807D3A" w:rsidRPr="00625318" w:rsidRDefault="00625318" w:rsidP="00807D3A">
      <w:pPr>
        <w:widowControl w:val="0"/>
        <w:autoSpaceDE w:val="0"/>
        <w:autoSpaceDN w:val="0"/>
        <w:adjustRightInd w:val="0"/>
        <w:spacing w:after="0" w:line="240" w:lineRule="auto"/>
        <w:jc w:val="center"/>
        <w:rPr>
          <w:rFonts w:ascii="Times New Roman" w:hAnsi="Times New Roman"/>
          <w:b/>
          <w:sz w:val="28"/>
          <w:szCs w:val="26"/>
        </w:rPr>
      </w:pPr>
      <w:r w:rsidRPr="00625318">
        <w:rPr>
          <w:rFonts w:ascii="Times New Roman" w:hAnsi="Times New Roman"/>
          <w:b/>
          <w:bCs/>
          <w:sz w:val="28"/>
          <w:szCs w:val="26"/>
        </w:rPr>
        <w:t>НА ПЕРИОД 2018-2035 ГОДЫ</w:t>
      </w: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E91FE2" w:rsidRDefault="00807D3A" w:rsidP="00807D3A">
      <w:pPr>
        <w:widowControl w:val="0"/>
        <w:autoSpaceDE w:val="0"/>
        <w:autoSpaceDN w:val="0"/>
        <w:adjustRightInd w:val="0"/>
        <w:spacing w:after="0" w:line="240" w:lineRule="auto"/>
        <w:jc w:val="center"/>
        <w:rPr>
          <w:rFonts w:ascii="Times New Roman" w:hAnsi="Times New Roman"/>
          <w:b/>
          <w:sz w:val="24"/>
          <w:szCs w:val="24"/>
        </w:rPr>
      </w:pPr>
    </w:p>
    <w:p w:rsidR="00807D3A" w:rsidRPr="00E91FE2" w:rsidRDefault="00807D3A" w:rsidP="00807D3A">
      <w:pPr>
        <w:widowControl w:val="0"/>
        <w:autoSpaceDE w:val="0"/>
        <w:autoSpaceDN w:val="0"/>
        <w:adjustRightInd w:val="0"/>
        <w:spacing w:after="0" w:line="240" w:lineRule="auto"/>
        <w:jc w:val="center"/>
        <w:rPr>
          <w:rFonts w:ascii="Times New Roman" w:hAnsi="Times New Roman"/>
          <w:b/>
          <w:sz w:val="24"/>
          <w:szCs w:val="24"/>
        </w:rPr>
      </w:pPr>
    </w:p>
    <w:p w:rsidR="00807D3A" w:rsidRDefault="00807D3A" w:rsidP="00807D3A">
      <w:pPr>
        <w:widowControl w:val="0"/>
        <w:autoSpaceDE w:val="0"/>
        <w:autoSpaceDN w:val="0"/>
        <w:adjustRightInd w:val="0"/>
        <w:spacing w:after="0" w:line="240" w:lineRule="auto"/>
        <w:jc w:val="center"/>
        <w:rPr>
          <w:rFonts w:ascii="Times New Roman" w:hAnsi="Times New Roman"/>
          <w:b/>
          <w:sz w:val="32"/>
          <w:szCs w:val="32"/>
        </w:rPr>
      </w:pPr>
    </w:p>
    <w:p w:rsidR="00807D3A" w:rsidRPr="00065983" w:rsidRDefault="00807D3A" w:rsidP="00807D3A">
      <w:pPr>
        <w:spacing w:after="0"/>
        <w:rPr>
          <w:rFonts w:ascii="Times New Roman" w:hAnsi="Times New Roman"/>
          <w:sz w:val="26"/>
          <w:szCs w:val="26"/>
        </w:rPr>
      </w:pPr>
    </w:p>
    <w:p w:rsidR="00807D3A" w:rsidRPr="00065983" w:rsidRDefault="00807D3A" w:rsidP="00807D3A">
      <w:pPr>
        <w:spacing w:after="0"/>
        <w:rPr>
          <w:rFonts w:ascii="Times New Roman" w:hAnsi="Times New Roman"/>
          <w:sz w:val="26"/>
          <w:szCs w:val="26"/>
        </w:rPr>
      </w:pPr>
    </w:p>
    <w:p w:rsidR="00807D3A" w:rsidRPr="00065983" w:rsidRDefault="00807D3A" w:rsidP="00807D3A">
      <w:pPr>
        <w:spacing w:after="0"/>
        <w:rPr>
          <w:rFonts w:ascii="Times New Roman" w:hAnsi="Times New Roman"/>
          <w:sz w:val="26"/>
          <w:szCs w:val="26"/>
        </w:rPr>
      </w:pPr>
    </w:p>
    <w:tbl>
      <w:tblPr>
        <w:tblStyle w:val="a9"/>
        <w:tblW w:w="0" w:type="auto"/>
        <w:tblLook w:val="04A0" w:firstRow="1" w:lastRow="0" w:firstColumn="1" w:lastColumn="0" w:noHBand="0" w:noVBand="1"/>
      </w:tblPr>
      <w:tblGrid>
        <w:gridCol w:w="411"/>
        <w:gridCol w:w="736"/>
        <w:gridCol w:w="7250"/>
        <w:gridCol w:w="606"/>
      </w:tblGrid>
      <w:tr w:rsidR="00807D3A" w:rsidTr="005406CE">
        <w:tc>
          <w:tcPr>
            <w:tcW w:w="0" w:type="auto"/>
            <w:gridSpan w:val="3"/>
            <w:vAlign w:val="center"/>
          </w:tcPr>
          <w:p w:rsidR="00807D3A" w:rsidRPr="00A30713" w:rsidRDefault="00807D3A" w:rsidP="005406CE">
            <w:pPr>
              <w:widowControl w:val="0"/>
              <w:autoSpaceDE w:val="0"/>
              <w:autoSpaceDN w:val="0"/>
              <w:adjustRightInd w:val="0"/>
              <w:jc w:val="center"/>
              <w:rPr>
                <w:rFonts w:ascii="Times New Roman" w:hAnsi="Times New Roman"/>
                <w:b/>
                <w:sz w:val="26"/>
                <w:szCs w:val="26"/>
              </w:rPr>
            </w:pPr>
            <w:r w:rsidRPr="00A30713">
              <w:rPr>
                <w:rFonts w:ascii="Times New Roman" w:hAnsi="Times New Roman"/>
                <w:b/>
                <w:sz w:val="26"/>
                <w:szCs w:val="26"/>
              </w:rPr>
              <w:t>СОДЕРЖАНИЕ</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p>
        </w:tc>
      </w:tr>
      <w:tr w:rsidR="00807D3A" w:rsidTr="005406CE">
        <w:tc>
          <w:tcPr>
            <w:tcW w:w="0" w:type="auto"/>
            <w:gridSpan w:val="3"/>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 xml:space="preserve">Паспорт программы </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7</w:t>
            </w:r>
          </w:p>
        </w:tc>
      </w:tr>
      <w:tr w:rsidR="00807D3A" w:rsidTr="005406CE">
        <w:trPr>
          <w:trHeight w:val="225"/>
        </w:trPr>
        <w:tc>
          <w:tcPr>
            <w:tcW w:w="0" w:type="auto"/>
          </w:tcPr>
          <w:p w:rsidR="00807D3A" w:rsidRDefault="00807D3A" w:rsidP="005406CE">
            <w:pPr>
              <w:rPr>
                <w:rFonts w:ascii="Times New Roman" w:hAnsi="Times New Roman"/>
                <w:b/>
                <w:sz w:val="26"/>
                <w:szCs w:val="26"/>
              </w:rPr>
            </w:pPr>
          </w:p>
        </w:tc>
        <w:tc>
          <w:tcPr>
            <w:tcW w:w="0" w:type="auto"/>
            <w:gridSpan w:val="2"/>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Введение</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w:t>
            </w:r>
          </w:p>
        </w:tc>
      </w:tr>
      <w:tr w:rsidR="00807D3A" w:rsidTr="005406CE">
        <w:trPr>
          <w:trHeight w:val="225"/>
        </w:trPr>
        <w:tc>
          <w:tcPr>
            <w:tcW w:w="0" w:type="auto"/>
          </w:tcPr>
          <w:p w:rsidR="00807D3A" w:rsidRPr="00065983" w:rsidRDefault="00807D3A" w:rsidP="005406CE">
            <w:pPr>
              <w:rPr>
                <w:rFonts w:ascii="Times New Roman" w:hAnsi="Times New Roman"/>
                <w:sz w:val="26"/>
                <w:szCs w:val="26"/>
              </w:rPr>
            </w:pPr>
            <w:r w:rsidRPr="00065983">
              <w:rPr>
                <w:rFonts w:ascii="Times New Roman" w:hAnsi="Times New Roman"/>
                <w:sz w:val="26"/>
                <w:szCs w:val="26"/>
              </w:rPr>
              <w:t>1.</w:t>
            </w:r>
          </w:p>
        </w:tc>
        <w:tc>
          <w:tcPr>
            <w:tcW w:w="0" w:type="auto"/>
            <w:gridSpan w:val="2"/>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Характеристика существующего состояния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pacing w:val="-2"/>
                <w:sz w:val="26"/>
                <w:szCs w:val="26"/>
              </w:rPr>
              <w:t xml:space="preserve">Анализ положения Ханты </w:t>
            </w:r>
            <w:r>
              <w:rPr>
                <w:rFonts w:ascii="Times New Roman" w:eastAsia="Times New Roman" w:hAnsi="Times New Roman"/>
                <w:spacing w:val="-2"/>
                <w:sz w:val="26"/>
                <w:szCs w:val="26"/>
              </w:rPr>
              <w:t>-</w:t>
            </w:r>
            <w:r w:rsidRPr="00A30713">
              <w:rPr>
                <w:rFonts w:ascii="Times New Roman" w:eastAsia="Times New Roman" w:hAnsi="Times New Roman"/>
                <w:spacing w:val="-2"/>
                <w:sz w:val="26"/>
                <w:szCs w:val="26"/>
              </w:rPr>
              <w:t xml:space="preserve"> Мансийского автономного округа в структуре пространственной организации Российской Федерации, анализ положения города Когалыма в структуре пространственной организации Ханты </w:t>
            </w:r>
            <w:r>
              <w:rPr>
                <w:rFonts w:ascii="Times New Roman" w:eastAsia="Times New Roman" w:hAnsi="Times New Roman"/>
                <w:spacing w:val="-2"/>
                <w:sz w:val="26"/>
                <w:szCs w:val="26"/>
              </w:rPr>
              <w:t xml:space="preserve">- </w:t>
            </w:r>
            <w:r w:rsidRPr="00A30713">
              <w:rPr>
                <w:rFonts w:ascii="Times New Roman" w:eastAsia="Times New Roman" w:hAnsi="Times New Roman"/>
                <w:spacing w:val="-2"/>
                <w:sz w:val="26"/>
                <w:szCs w:val="26"/>
              </w:rPr>
              <w:t>Мансийского автономного округа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Социально-экономическая характеристика города Когалыма, характеристика градостроительной деятельности на территории города Когалыма, включая деятельность в сфере транспорта, оценку транспортного спроса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Характеристика функционирования и показатели работы транспортной инфраструктуры по видам транспорта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w:t>
            </w:r>
            <w:r w:rsidR="00CF7E10">
              <w:rPr>
                <w:rFonts w:ascii="Times New Roman" w:hAnsi="Times New Roman"/>
                <w:sz w:val="26"/>
                <w:szCs w:val="26"/>
              </w:rPr>
              <w:t>5</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 xml:space="preserve">Характеристика сети дорог города Когалыма, параметры дорожного движения </w:t>
            </w:r>
            <w:r>
              <w:rPr>
                <w:rFonts w:ascii="Times New Roman" w:eastAsia="Times New Roman" w:hAnsi="Times New Roman"/>
                <w:spacing w:val="-2"/>
                <w:sz w:val="26"/>
                <w:szCs w:val="26"/>
              </w:rPr>
              <w:t>оценка</w:t>
            </w:r>
            <w:r w:rsidRPr="00A30713">
              <w:rPr>
                <w:rFonts w:ascii="Times New Roman" w:eastAsia="Times New Roman" w:hAnsi="Times New Roman"/>
                <w:spacing w:val="-2"/>
                <w:sz w:val="26"/>
                <w:szCs w:val="26"/>
              </w:rPr>
              <w:t xml:space="preserve"> качества содержания дорог</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30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Анализ состава парка транспортных средств и уровня автомобилизации в городе Когалыме, обеспеченность парковками (парковочными</w:t>
            </w:r>
            <w:r>
              <w:rPr>
                <w:rFonts w:ascii="Times New Roman" w:eastAsia="Times New Roman" w:hAnsi="Times New Roman"/>
                <w:spacing w:val="-2"/>
                <w:sz w:val="26"/>
                <w:szCs w:val="26"/>
              </w:rPr>
              <w:t xml:space="preserve"> </w:t>
            </w:r>
            <w:r w:rsidRPr="00A30713">
              <w:rPr>
                <w:rFonts w:ascii="Times New Roman" w:eastAsia="Times New Roman" w:hAnsi="Times New Roman"/>
                <w:spacing w:val="-2"/>
                <w:sz w:val="26"/>
                <w:szCs w:val="26"/>
              </w:rPr>
              <w:t>местами)</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w:t>
            </w:r>
            <w:r>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работы транспортных средств общего пользования, включая анализ пассажиропотока</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w:t>
            </w:r>
            <w:r>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1.7.</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условий пешеходного и велосипедного передвижения</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69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1.8.</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69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1.9.</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Анализ уровня безопасности дорожного движения</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1.10.</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Оценка уровня негативного воздействия транспортной инфраструктуры на окружающую среду, безопасность и здоровье населения</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r w:rsidR="00CF7E10">
              <w:rPr>
                <w:rFonts w:ascii="Times New Roman" w:hAnsi="Times New Roman"/>
                <w:sz w:val="26"/>
                <w:szCs w:val="26"/>
              </w:rPr>
              <w:t>4</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существующих условий и перспектив развития и размещения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Оценка нормативно-правовой базы, необходимой для функционирования и развития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финансирования транспортной инфраструктуры</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5</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2.</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транспортного спроса, изменения объёмов и характеристика передвижения населения и перевозок грузов на территории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финансирования транспортной инфраструктуры</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социально-экономического и градостроительного развития города Когалыма</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транспортного спроса города Когалыма, объёмов и характера передвижения населения и перевозок грузов по видам транспорта на территории города Когалыма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развития транспортной инфраструктуры по видам транспорта (включая велосипедный)</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2.5.</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развития дорожной сети города Когалыма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7</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уровня автомобилизации, параметров дорожного развития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2.7.</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показателей безопасности дорожного движения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2.8.</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негативного воздействия транспортной инфраструктуры на окружающую среду и здоровье населения</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99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3.</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предлагаемый к реализации вариант</w:t>
            </w:r>
          </w:p>
        </w:tc>
        <w:tc>
          <w:tcPr>
            <w:tcW w:w="0" w:type="auto"/>
            <w:vAlign w:val="bottom"/>
          </w:tcPr>
          <w:p w:rsidR="00807D3A"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3.1.</w:t>
            </w:r>
          </w:p>
        </w:tc>
        <w:tc>
          <w:tcPr>
            <w:tcW w:w="0" w:type="auto"/>
          </w:tcPr>
          <w:p w:rsidR="00807D3A" w:rsidRPr="00A30713" w:rsidRDefault="00807D3A" w:rsidP="005406CE">
            <w:pPr>
              <w:widowControl w:val="0"/>
              <w:autoSpaceDE w:val="0"/>
              <w:autoSpaceDN w:val="0"/>
              <w:adjustRightInd w:val="0"/>
              <w:jc w:val="both"/>
              <w:rPr>
                <w:rFonts w:ascii="Times New Roman" w:eastAsia="Times New Roman" w:hAnsi="Times New Roman"/>
                <w:spacing w:val="-4"/>
                <w:sz w:val="26"/>
                <w:szCs w:val="26"/>
              </w:rPr>
            </w:pPr>
            <w:r w:rsidRPr="00A30713">
              <w:rPr>
                <w:rFonts w:ascii="Times New Roman" w:eastAsia="Times New Roman" w:hAnsi="Times New Roman"/>
                <w:sz w:val="26"/>
                <w:szCs w:val="26"/>
              </w:rPr>
              <w:t>Результаты моделирования функционирования транспортной инфраструктуры</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3.2.</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4"/>
                <w:sz w:val="26"/>
                <w:szCs w:val="26"/>
              </w:rPr>
            </w:pPr>
            <w:r w:rsidRPr="00A30713">
              <w:rPr>
                <w:rFonts w:ascii="Times New Roman" w:eastAsia="Times New Roman" w:hAnsi="Times New Roman"/>
                <w:spacing w:val="-4"/>
                <w:sz w:val="26"/>
                <w:szCs w:val="26"/>
              </w:rPr>
              <w:t>Оценка вариантов изменения транспортного спроса и установленных целевых показателей (индикаторов) развития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10</w:t>
            </w:r>
            <w:r w:rsidR="001904CE">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3.3.</w:t>
            </w:r>
          </w:p>
        </w:tc>
        <w:tc>
          <w:tcPr>
            <w:tcW w:w="0" w:type="auto"/>
          </w:tcPr>
          <w:p w:rsidR="00807D3A" w:rsidRPr="00A30713" w:rsidRDefault="00807D3A" w:rsidP="005406CE">
            <w:pPr>
              <w:tabs>
                <w:tab w:val="left" w:pos="756"/>
              </w:tabs>
              <w:suppressAutoHyphens/>
              <w:ind w:left="34"/>
              <w:jc w:val="both"/>
              <w:rPr>
                <w:rFonts w:ascii="Times New Roman" w:hAnsi="Times New Roman"/>
                <w:sz w:val="26"/>
                <w:szCs w:val="26"/>
              </w:rPr>
            </w:pPr>
            <w:r w:rsidRPr="00A30713">
              <w:rPr>
                <w:rFonts w:ascii="Times New Roman" w:eastAsia="Times New Roman" w:hAnsi="Times New Roman"/>
                <w:spacing w:val="-2"/>
                <w:sz w:val="26"/>
                <w:szCs w:val="26"/>
              </w:rPr>
              <w:t xml:space="preserve">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1</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4.</w:t>
            </w:r>
          </w:p>
        </w:tc>
        <w:tc>
          <w:tcPr>
            <w:tcW w:w="0" w:type="auto"/>
            <w:gridSpan w:val="2"/>
          </w:tcPr>
          <w:p w:rsidR="00807D3A" w:rsidRPr="00A30713" w:rsidRDefault="001904CE" w:rsidP="001904CE">
            <w:pPr>
              <w:tabs>
                <w:tab w:val="left" w:pos="756"/>
              </w:tabs>
              <w:suppressAutoHyphens/>
              <w:ind w:left="34"/>
              <w:jc w:val="both"/>
              <w:rPr>
                <w:rFonts w:ascii="Times New Roman" w:eastAsia="Times New Roman" w:hAnsi="Times New Roman"/>
                <w:spacing w:val="-2"/>
                <w:sz w:val="26"/>
                <w:szCs w:val="26"/>
              </w:rPr>
            </w:pPr>
            <w:r w:rsidRPr="001904CE">
              <w:rPr>
                <w:rFonts w:ascii="Times New Roman" w:eastAsia="Times New Roman" w:hAnsi="Times New Roman"/>
                <w:spacing w:val="-2"/>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транспортной инфраструктуры по видам транспорта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1</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транспорта общего пользования, создание транспортно-пересадочных узлов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4</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для легкого автомобильного транспорта, единого парковочного пространства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пешеходного и велосипедного передвижения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4.5.</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для грузового транспорта, транспортных средств коммунальных и дорожных служб</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2</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сети дорог города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2</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lastRenderedPageBreak/>
              <w:t>5.</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w:t>
            </w:r>
            <w:r w:rsidR="001904CE">
              <w:rPr>
                <w:rFonts w:ascii="Times New Roman" w:hAnsi="Times New Roman"/>
                <w:sz w:val="26"/>
                <w:szCs w:val="26"/>
              </w:rPr>
              <w:t>40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Комплексные мероприятия по организации дорожного движения, мероприятия (повышению безопасности дорожного движения, снижению перегруженности дорог и их участков)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1904CE">
              <w:rPr>
                <w:rFonts w:ascii="Times New Roman" w:hAnsi="Times New Roman"/>
                <w:sz w:val="26"/>
                <w:szCs w:val="26"/>
              </w:rPr>
              <w:t>40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внедрению интеллектуальных транспортных систем</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4</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снижению негативного воздействия транспорта на окружающую среду и здоровье населения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4</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 xml:space="preserve">Мероприятия по мониторингу и </w:t>
            </w:r>
            <w:proofErr w:type="gramStart"/>
            <w:r w:rsidRPr="00A30713">
              <w:rPr>
                <w:rFonts w:ascii="Times New Roman" w:hAnsi="Times New Roman"/>
                <w:sz w:val="26"/>
                <w:szCs w:val="26"/>
              </w:rPr>
              <w:t>контролю за</w:t>
            </w:r>
            <w:proofErr w:type="gramEnd"/>
            <w:r w:rsidRPr="00A30713">
              <w:rPr>
                <w:rFonts w:ascii="Times New Roman" w:hAnsi="Times New Roman"/>
                <w:sz w:val="26"/>
                <w:szCs w:val="26"/>
              </w:rPr>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6.</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 укрупнённая оценка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r w:rsidR="001904CE">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r w:rsidR="001904CE">
              <w:rPr>
                <w:rFonts w:ascii="Times New Roman" w:hAnsi="Times New Roman"/>
                <w:sz w:val="26"/>
                <w:szCs w:val="26"/>
              </w:rPr>
              <w:t>7</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в целях обеспечения возможности реализации предлагаемых в составе Программы мероприятий (инвестиционных проектов)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r w:rsidR="001904CE">
              <w:rPr>
                <w:rFonts w:ascii="Times New Roman" w:hAnsi="Times New Roman"/>
                <w:sz w:val="26"/>
                <w:szCs w:val="26"/>
              </w:rPr>
              <w:t>8</w:t>
            </w:r>
          </w:p>
        </w:tc>
      </w:tr>
    </w:tbl>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Pr="008458C4" w:rsidRDefault="00807D3A" w:rsidP="00807D3A">
      <w:pPr>
        <w:widowControl w:val="0"/>
        <w:autoSpaceDE w:val="0"/>
        <w:autoSpaceDN w:val="0"/>
        <w:adjustRightInd w:val="0"/>
        <w:spacing w:after="0" w:line="240" w:lineRule="auto"/>
        <w:jc w:val="center"/>
        <w:rPr>
          <w:rFonts w:ascii="Times New Roman" w:hAnsi="Times New Roman"/>
          <w:sz w:val="26"/>
          <w:szCs w:val="26"/>
        </w:rPr>
      </w:pPr>
      <w:r w:rsidRPr="008458C4">
        <w:rPr>
          <w:rFonts w:ascii="Times New Roman" w:hAnsi="Times New Roman"/>
          <w:sz w:val="26"/>
          <w:szCs w:val="26"/>
        </w:rPr>
        <w:t>Паспорт программы</w:t>
      </w:r>
    </w:p>
    <w:p w:rsidR="00807D3A" w:rsidRDefault="00807D3A" w:rsidP="00807D3A">
      <w:pPr>
        <w:widowControl w:val="0"/>
        <w:autoSpaceDE w:val="0"/>
        <w:autoSpaceDN w:val="0"/>
        <w:adjustRightInd w:val="0"/>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6500"/>
      </w:tblGrid>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Наименование программы</w:t>
            </w:r>
          </w:p>
        </w:tc>
        <w:tc>
          <w:tcPr>
            <w:tcW w:w="361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Программа комплексного развития транспортной инфраструктуры муниципального образования Ханты-Мансийского автономного округа - Югры городской округ город Когалым</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pacing w:val="-2"/>
                <w:sz w:val="26"/>
                <w:szCs w:val="26"/>
              </w:rPr>
            </w:pPr>
            <w:r w:rsidRPr="008458C4">
              <w:rPr>
                <w:rFonts w:ascii="Times New Roman" w:hAnsi="Times New Roman"/>
                <w:bCs/>
                <w:spacing w:val="-2"/>
                <w:sz w:val="26"/>
                <w:szCs w:val="26"/>
              </w:rPr>
              <w:t>Основание для разработки программы</w:t>
            </w:r>
          </w:p>
          <w:p w:rsidR="00807D3A" w:rsidRPr="008458C4" w:rsidRDefault="00807D3A" w:rsidP="005406CE">
            <w:pPr>
              <w:spacing w:after="0" w:line="240" w:lineRule="auto"/>
              <w:jc w:val="both"/>
              <w:rPr>
                <w:rFonts w:ascii="Times New Roman" w:hAnsi="Times New Roman"/>
                <w:bCs/>
                <w:sz w:val="26"/>
                <w:szCs w:val="26"/>
              </w:rPr>
            </w:pP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xml:space="preserve">– Градостроительный кодекс Российской Федерации; </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 Решение Думы города Когалыма от 30.03.2016 года №656-ГД «О внесении изменений в решение Думы города Когалыма от 25.07.2008 года №275-ГД» (вместе с «Положением о территориальном планировании»).</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Наименование заказчика и разработчика программы, их местонахождение</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bCs/>
                <w:sz w:val="26"/>
                <w:szCs w:val="26"/>
              </w:rPr>
              <w:t xml:space="preserve">Заказчик: Муниципальное казённое учреждение «Управление жилищно-коммунального хозяйства города Когалыма» </w:t>
            </w:r>
            <w:r w:rsidRPr="008458C4">
              <w:rPr>
                <w:rFonts w:ascii="Times New Roman" w:hAnsi="Times New Roman"/>
                <w:sz w:val="26"/>
                <w:szCs w:val="26"/>
              </w:rPr>
              <w:t xml:space="preserve">Ханты-Мансийского автономного округа-Югра, </w:t>
            </w:r>
            <w:r w:rsidRPr="008458C4">
              <w:rPr>
                <w:rFonts w:ascii="Times New Roman" w:hAnsi="Times New Roman"/>
                <w:spacing w:val="-2"/>
                <w:sz w:val="26"/>
                <w:szCs w:val="26"/>
              </w:rPr>
              <w:t>Российская Федерация, 628481, Ханты-Мансийский Автономный округ - Югра, город Когалым, улица Дружбы Народов, 7</w:t>
            </w:r>
            <w:r w:rsidRPr="008458C4">
              <w:rPr>
                <w:rFonts w:ascii="Times New Roman" w:hAnsi="Times New Roman"/>
                <w:sz w:val="26"/>
                <w:szCs w:val="26"/>
              </w:rPr>
              <w:t>.</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Разработчик: ООО «Корпус», Российская Федерация, 630108, город Новосибирск-108, а/я 303.</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Цели и задачи программы</w:t>
            </w:r>
          </w:p>
        </w:tc>
        <w:tc>
          <w:tcPr>
            <w:tcW w:w="361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Цель программы - 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людей.</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Задачи программы – обеспечить:</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безопасность, качество и эффективность транспортного обслуживания (реализация принципов устойчивой мобильности) населения, а также юридических лиц и индивидуальных предпринимателей, осуществляющих экономическую деятельность на территории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доступность объектов транспортной инфраструктуры для населения и субъектов экономической деятельности в соответствии нормативами градостроительного проектирования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xml:space="preserve">– развитие транспортной инфраструктуры, </w:t>
            </w:r>
            <w:r w:rsidRPr="008458C4">
              <w:rPr>
                <w:rFonts w:ascii="Times New Roman" w:hAnsi="Times New Roman"/>
                <w:bCs/>
                <w:sz w:val="26"/>
                <w:szCs w:val="26"/>
              </w:rPr>
              <w:lastRenderedPageBreak/>
              <w:t>сбалансированной с градостроительной деятельностью в городе Когалыме;</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условия для управления транспортным спросом;</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создание приоритетных условий движения транспортных средств общего пользования по отношению к иным транспортным средствам;</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условия для пешеходного и велосипедного передвижения населения;</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эффективность функционирования транспортной инфраструктуры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организацию общественных стоянок и парковок автомототранспорта.</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lastRenderedPageBreak/>
              <w:t>Целевые показатели (индикаторы) реализации транспортной инфраструктуры</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1. Протяжённость автомобильных дорог общего пользования местного значения (магистральных улиц и дорог) – 131,127 км.</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xml:space="preserve">2. Доля протяжённости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 – 100%. </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3. Плотность автомобильных дорог общего пользования местного значения (магистральных улиц и дорог) на застроенной территории – 5,89 км/км</w:t>
            </w:r>
            <w:proofErr w:type="gramStart"/>
            <w:r w:rsidRPr="008458C4">
              <w:rPr>
                <w:rFonts w:ascii="Times New Roman" w:hAnsi="Times New Roman"/>
                <w:sz w:val="26"/>
                <w:szCs w:val="26"/>
                <w:vertAlign w:val="superscript"/>
              </w:rPr>
              <w:t>2</w:t>
            </w:r>
            <w:proofErr w:type="gramEnd"/>
            <w:r w:rsidRPr="008458C4">
              <w:rPr>
                <w:rFonts w:ascii="Times New Roman" w:hAnsi="Times New Roman"/>
                <w:sz w:val="26"/>
                <w:szCs w:val="26"/>
              </w:rPr>
              <w:t>.</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4. Обеспеченность светофорными объектами – 34 шт.</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Срок и этапы реализации программы</w:t>
            </w:r>
          </w:p>
        </w:tc>
        <w:tc>
          <w:tcPr>
            <w:tcW w:w="3610" w:type="pct"/>
          </w:tcPr>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Срок реализации: 2018 – 2035 г.</w:t>
            </w:r>
            <w:proofErr w:type="gramStart"/>
            <w:r w:rsidRPr="008458C4">
              <w:rPr>
                <w:rFonts w:ascii="Times New Roman" w:hAnsi="Times New Roman"/>
                <w:bCs/>
                <w:sz w:val="26"/>
                <w:szCs w:val="26"/>
              </w:rPr>
              <w:t>г</w:t>
            </w:r>
            <w:proofErr w:type="gramEnd"/>
            <w:r w:rsidRPr="008458C4">
              <w:rPr>
                <w:rFonts w:ascii="Times New Roman" w:hAnsi="Times New Roman"/>
                <w:bCs/>
                <w:sz w:val="26"/>
                <w:szCs w:val="26"/>
              </w:rPr>
              <w:t>.</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Этапы:</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w:t>
            </w:r>
            <w:r w:rsidRPr="008458C4">
              <w:rPr>
                <w:rFonts w:ascii="Times New Roman" w:hAnsi="Times New Roman"/>
                <w:bCs/>
                <w:sz w:val="26"/>
                <w:szCs w:val="26"/>
              </w:rPr>
              <w:t xml:space="preserve"> этап:   2018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w:t>
            </w:r>
            <w:r w:rsidRPr="008458C4">
              <w:rPr>
                <w:rFonts w:ascii="Times New Roman" w:hAnsi="Times New Roman"/>
                <w:bCs/>
                <w:sz w:val="26"/>
                <w:szCs w:val="26"/>
              </w:rPr>
              <w:t xml:space="preserve"> этап:  2019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III</w:t>
            </w:r>
            <w:r w:rsidRPr="008458C4">
              <w:rPr>
                <w:rFonts w:ascii="Times New Roman" w:hAnsi="Times New Roman"/>
                <w:bCs/>
                <w:sz w:val="26"/>
                <w:szCs w:val="26"/>
              </w:rPr>
              <w:t xml:space="preserve"> этап: 2020 г. </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IV</w:t>
            </w:r>
            <w:r w:rsidRPr="008458C4">
              <w:rPr>
                <w:rFonts w:ascii="Times New Roman" w:hAnsi="Times New Roman"/>
                <w:bCs/>
                <w:sz w:val="26"/>
                <w:szCs w:val="26"/>
              </w:rPr>
              <w:t xml:space="preserve"> этап: 2021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w:t>
            </w:r>
            <w:r w:rsidRPr="008458C4">
              <w:rPr>
                <w:rFonts w:ascii="Times New Roman" w:hAnsi="Times New Roman"/>
                <w:bCs/>
                <w:sz w:val="26"/>
                <w:szCs w:val="26"/>
              </w:rPr>
              <w:t xml:space="preserve"> этап:  2022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VI</w:t>
            </w:r>
            <w:r w:rsidRPr="008458C4">
              <w:rPr>
                <w:rFonts w:ascii="Times New Roman" w:hAnsi="Times New Roman"/>
                <w:bCs/>
                <w:sz w:val="26"/>
                <w:szCs w:val="26"/>
              </w:rPr>
              <w:t xml:space="preserve"> этап: 2023-2035 г.г.</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3610" w:type="pct"/>
            <w:tcBorders>
              <w:bottom w:val="single" w:sz="4" w:space="0" w:color="auto"/>
            </w:tcBorders>
          </w:tcPr>
          <w:p w:rsidR="00807D3A" w:rsidRPr="008458C4" w:rsidRDefault="00807D3A" w:rsidP="005406CE">
            <w:pPr>
              <w:spacing w:after="0" w:line="240" w:lineRule="auto"/>
              <w:rPr>
                <w:rFonts w:ascii="Times New Roman" w:hAnsi="Times New Roman"/>
                <w:sz w:val="26"/>
                <w:szCs w:val="26"/>
              </w:rPr>
            </w:pPr>
            <w:r w:rsidRPr="008458C4">
              <w:rPr>
                <w:rFonts w:ascii="Times New Roman" w:hAnsi="Times New Roman"/>
                <w:sz w:val="26"/>
                <w:szCs w:val="26"/>
              </w:rPr>
              <w:t>Основные усилия по развитию транспортной инфраструктуры города Когалыма предлагается сосредоточить на следующих основных направлениях:</w:t>
            </w:r>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pacing w:val="-4"/>
                <w:sz w:val="26"/>
                <w:szCs w:val="26"/>
              </w:rPr>
              <w:t>– реконструкция сложившейся улично-дорожной сети города в целях приведения её в соответствие с нормативными требованиями, повышения качества и пропускной способности дорог;</w:t>
            </w:r>
          </w:p>
          <w:p w:rsidR="00807D3A" w:rsidRPr="008458C4" w:rsidRDefault="00807D3A" w:rsidP="005406CE">
            <w:pPr>
              <w:pStyle w:val="aa"/>
              <w:tabs>
                <w:tab w:val="left" w:pos="755"/>
              </w:tabs>
              <w:spacing w:after="0" w:line="240" w:lineRule="auto"/>
              <w:ind w:left="0" w:right="140"/>
              <w:jc w:val="both"/>
              <w:rPr>
                <w:rFonts w:ascii="Times New Roman" w:hAnsi="Times New Roman" w:cs="Times New Roman"/>
                <w:spacing w:val="-2"/>
                <w:sz w:val="26"/>
                <w:szCs w:val="26"/>
              </w:rPr>
            </w:pPr>
            <w:r w:rsidRPr="008458C4">
              <w:rPr>
                <w:rFonts w:ascii="Times New Roman" w:hAnsi="Times New Roman"/>
                <w:spacing w:val="-2"/>
                <w:sz w:val="26"/>
                <w:szCs w:val="26"/>
              </w:rPr>
              <w:t xml:space="preserve">– строительство автомобильной развязки на </w:t>
            </w:r>
            <w:r w:rsidRPr="008458C4">
              <w:rPr>
                <w:rFonts w:ascii="Times New Roman" w:hAnsi="Times New Roman" w:cs="Times New Roman"/>
                <w:spacing w:val="-2"/>
                <w:sz w:val="26"/>
                <w:szCs w:val="26"/>
              </w:rPr>
              <w:t>пересечени</w:t>
            </w:r>
            <w:r w:rsidRPr="008458C4">
              <w:rPr>
                <w:rFonts w:ascii="Times New Roman" w:hAnsi="Times New Roman"/>
                <w:spacing w:val="-2"/>
                <w:sz w:val="26"/>
                <w:szCs w:val="26"/>
              </w:rPr>
              <w:t>и</w:t>
            </w:r>
            <w:r w:rsidRPr="008458C4">
              <w:rPr>
                <w:rFonts w:ascii="Times New Roman" w:hAnsi="Times New Roman" w:cs="Times New Roman"/>
                <w:spacing w:val="-2"/>
                <w:sz w:val="26"/>
                <w:szCs w:val="26"/>
              </w:rPr>
              <w:t xml:space="preserve"> проспект Нефтяников – улица Ноябрьская – улица Повховское шоссе;</w:t>
            </w:r>
          </w:p>
          <w:p w:rsidR="00807D3A" w:rsidRPr="008458C4" w:rsidRDefault="00807D3A" w:rsidP="005406CE">
            <w:pPr>
              <w:pStyle w:val="aa"/>
              <w:tabs>
                <w:tab w:val="left" w:pos="755"/>
              </w:tabs>
              <w:spacing w:after="0" w:line="240" w:lineRule="auto"/>
              <w:ind w:left="0" w:right="140"/>
              <w:jc w:val="both"/>
              <w:rPr>
                <w:rFonts w:ascii="Times New Roman" w:hAnsi="Times New Roman"/>
                <w:spacing w:val="-2"/>
                <w:sz w:val="26"/>
                <w:szCs w:val="26"/>
              </w:rPr>
            </w:pPr>
            <w:r w:rsidRPr="008458C4">
              <w:rPr>
                <w:rFonts w:ascii="Times New Roman" w:hAnsi="Times New Roman"/>
                <w:spacing w:val="-2"/>
                <w:sz w:val="26"/>
                <w:szCs w:val="26"/>
              </w:rPr>
              <w:t xml:space="preserve">– строительство улично-дорожной сети в левобережной части города Когалыма в районах перспективной </w:t>
            </w:r>
            <w:r w:rsidRPr="008458C4">
              <w:rPr>
                <w:rFonts w:ascii="Times New Roman" w:hAnsi="Times New Roman"/>
                <w:spacing w:val="-2"/>
                <w:sz w:val="26"/>
                <w:szCs w:val="26"/>
              </w:rPr>
              <w:lastRenderedPageBreak/>
              <w:t>жилой застройки (район «Пионерный», южнее пересечения проспекта Нефтяников – улицы Повховского шоссе, улица Таллинская – улица Рижская);</w:t>
            </w:r>
          </w:p>
          <w:p w:rsidR="00807D3A" w:rsidRPr="008458C4" w:rsidRDefault="00807D3A" w:rsidP="005406CE">
            <w:pPr>
              <w:pStyle w:val="aa"/>
              <w:tabs>
                <w:tab w:val="left" w:pos="755"/>
              </w:tabs>
              <w:spacing w:after="0" w:line="240" w:lineRule="auto"/>
              <w:ind w:left="0" w:right="140"/>
              <w:jc w:val="both"/>
              <w:rPr>
                <w:rFonts w:ascii="Times New Roman" w:hAnsi="Times New Roman"/>
                <w:sz w:val="26"/>
                <w:szCs w:val="26"/>
              </w:rPr>
            </w:pPr>
            <w:proofErr w:type="gramStart"/>
            <w:r w:rsidRPr="008458C4">
              <w:rPr>
                <w:rFonts w:ascii="Times New Roman" w:hAnsi="Times New Roman"/>
                <w:sz w:val="26"/>
                <w:szCs w:val="26"/>
              </w:rPr>
              <w:t>– строительство улично-дорожной сети в правобережной части города в районе перспективной застройки (объекты жилой и общественно-деловой застройки) в северной и северо-западной частях города (вдоль улицы Сургутское шоссе);</w:t>
            </w:r>
            <w:proofErr w:type="gramEnd"/>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z w:val="26"/>
                <w:szCs w:val="26"/>
              </w:rPr>
              <w:t xml:space="preserve">– </w:t>
            </w:r>
            <w:r w:rsidRPr="008458C4">
              <w:rPr>
                <w:rFonts w:ascii="Times New Roman" w:hAnsi="Times New Roman"/>
                <w:bCs/>
                <w:sz w:val="26"/>
                <w:szCs w:val="26"/>
              </w:rPr>
              <w:t xml:space="preserve">создание приоритетных условий использования транспортных средств общего пользования, </w:t>
            </w:r>
            <w:r w:rsidRPr="008458C4">
              <w:rPr>
                <w:rFonts w:ascii="Times New Roman" w:hAnsi="Times New Roman"/>
                <w:sz w:val="26"/>
                <w:szCs w:val="26"/>
              </w:rPr>
              <w:t>оптимизация маршрутов регулярных перевозок муниципального транспорта в целях удовлетворения потребительского спроса и повышения рентабельности перевозок;</w:t>
            </w:r>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z w:val="26"/>
                <w:szCs w:val="26"/>
              </w:rPr>
              <w:t xml:space="preserve">– создание условий для велосипедного передвижения. </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spacing w:val="-6"/>
                <w:sz w:val="26"/>
                <w:szCs w:val="26"/>
              </w:rPr>
            </w:pPr>
            <w:r w:rsidRPr="008458C4">
              <w:rPr>
                <w:rFonts w:ascii="Times New Roman" w:hAnsi="Times New Roman"/>
                <w:spacing w:val="-6"/>
                <w:sz w:val="26"/>
                <w:szCs w:val="26"/>
              </w:rPr>
              <w:lastRenderedPageBreak/>
              <w:t>Объёмы и источники финансирования программы</w:t>
            </w:r>
          </w:p>
          <w:p w:rsidR="00807D3A" w:rsidRPr="008458C4" w:rsidRDefault="00807D3A" w:rsidP="005406CE">
            <w:pPr>
              <w:spacing w:after="0" w:line="240" w:lineRule="auto"/>
              <w:jc w:val="both"/>
              <w:rPr>
                <w:rFonts w:ascii="Times New Roman" w:hAnsi="Times New Roman"/>
                <w:sz w:val="26"/>
                <w:szCs w:val="26"/>
              </w:rPr>
            </w:pPr>
          </w:p>
        </w:tc>
        <w:tc>
          <w:tcPr>
            <w:tcW w:w="3610" w:type="pct"/>
            <w:tcBorders>
              <w:bottom w:val="single" w:sz="4" w:space="0" w:color="auto"/>
            </w:tcBorders>
          </w:tcPr>
          <w:p w:rsidR="00807D3A" w:rsidRPr="008458C4" w:rsidRDefault="00807D3A" w:rsidP="005406CE">
            <w:pPr>
              <w:spacing w:after="0" w:line="240" w:lineRule="auto"/>
              <w:rPr>
                <w:rFonts w:ascii="Times New Roman" w:hAnsi="Times New Roman"/>
                <w:sz w:val="26"/>
                <w:szCs w:val="26"/>
              </w:rPr>
            </w:pPr>
            <w:r w:rsidRPr="008458C4">
              <w:rPr>
                <w:rFonts w:ascii="Times New Roman" w:hAnsi="Times New Roman"/>
                <w:sz w:val="26"/>
                <w:szCs w:val="26"/>
              </w:rPr>
              <w:t>Объём финансирования за весь срок с 2018 – 2035 г.</w:t>
            </w:r>
            <w:proofErr w:type="gramStart"/>
            <w:r w:rsidRPr="008458C4">
              <w:rPr>
                <w:rFonts w:ascii="Times New Roman" w:hAnsi="Times New Roman"/>
                <w:sz w:val="26"/>
                <w:szCs w:val="26"/>
              </w:rPr>
              <w:t>г</w:t>
            </w:r>
            <w:proofErr w:type="gramEnd"/>
            <w:r w:rsidRPr="008458C4">
              <w:rPr>
                <w:rFonts w:ascii="Times New Roman" w:hAnsi="Times New Roman"/>
                <w:sz w:val="26"/>
                <w:szCs w:val="26"/>
              </w:rPr>
              <w:t xml:space="preserve">. – </w:t>
            </w:r>
          </w:p>
          <w:p w:rsidR="00807D3A" w:rsidRPr="008458C4" w:rsidRDefault="00807D3A" w:rsidP="005406CE">
            <w:pPr>
              <w:spacing w:after="0" w:line="240" w:lineRule="auto"/>
              <w:rPr>
                <w:rFonts w:ascii="Times New Roman" w:eastAsia="Times New Roman" w:hAnsi="Times New Roman"/>
                <w:color w:val="000000"/>
                <w:sz w:val="26"/>
                <w:szCs w:val="26"/>
              </w:rPr>
            </w:pPr>
            <w:r w:rsidRPr="008458C4">
              <w:rPr>
                <w:rFonts w:ascii="Times New Roman" w:eastAsia="Times New Roman" w:hAnsi="Times New Roman"/>
                <w:color w:val="000000"/>
                <w:sz w:val="26"/>
                <w:szCs w:val="26"/>
              </w:rPr>
              <w:t>4 495 275,12 тыс. рублей, в том числе:</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w:t>
            </w:r>
            <w:r w:rsidRPr="008458C4">
              <w:rPr>
                <w:rFonts w:ascii="Times New Roman" w:hAnsi="Times New Roman"/>
                <w:bCs/>
                <w:sz w:val="26"/>
                <w:szCs w:val="26"/>
              </w:rPr>
              <w:t xml:space="preserve"> этап:    2018 г.  – 0</w:t>
            </w:r>
            <w:r w:rsidRPr="008458C4">
              <w:rPr>
                <w:rFonts w:ascii="Times New Roman" w:hAnsi="Times New Roman"/>
                <w:sz w:val="26"/>
                <w:szCs w:val="26"/>
              </w:rPr>
              <w:t xml:space="preserve">,00 </w:t>
            </w:r>
            <w:r w:rsidRPr="008458C4">
              <w:rPr>
                <w:rFonts w:ascii="Times New Roman" w:hAnsi="Times New Roman"/>
                <w:bCs/>
                <w:sz w:val="26"/>
                <w:szCs w:val="26"/>
              </w:rPr>
              <w:t>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w:t>
            </w:r>
            <w:r w:rsidRPr="008458C4">
              <w:rPr>
                <w:rFonts w:ascii="Times New Roman" w:hAnsi="Times New Roman"/>
                <w:bCs/>
                <w:sz w:val="26"/>
                <w:szCs w:val="26"/>
              </w:rPr>
              <w:t xml:space="preserve"> этап:  2019 г.  – 235 604,20 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III</w:t>
            </w:r>
            <w:r w:rsidRPr="008458C4">
              <w:rPr>
                <w:rFonts w:ascii="Times New Roman" w:hAnsi="Times New Roman"/>
                <w:bCs/>
                <w:sz w:val="26"/>
                <w:szCs w:val="26"/>
              </w:rPr>
              <w:t xml:space="preserve"> этап: 2020 г.  – 474 558,92  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IV</w:t>
            </w:r>
            <w:r w:rsidRPr="008458C4">
              <w:rPr>
                <w:rFonts w:ascii="Times New Roman" w:hAnsi="Times New Roman"/>
                <w:bCs/>
                <w:sz w:val="26"/>
                <w:szCs w:val="26"/>
              </w:rPr>
              <w:t xml:space="preserve"> этап: 2021 г. – </w:t>
            </w:r>
            <w:r w:rsidRPr="008458C4">
              <w:rPr>
                <w:rFonts w:ascii="Times New Roman" w:hAnsi="Times New Roman"/>
                <w:sz w:val="26"/>
                <w:szCs w:val="26"/>
              </w:rPr>
              <w:t>424 593</w:t>
            </w:r>
            <w:proofErr w:type="gramStart"/>
            <w:r w:rsidRPr="008458C4">
              <w:rPr>
                <w:rFonts w:ascii="Times New Roman" w:hAnsi="Times New Roman"/>
                <w:sz w:val="26"/>
                <w:szCs w:val="26"/>
              </w:rPr>
              <w:t>,50</w:t>
            </w:r>
            <w:proofErr w:type="gramEnd"/>
            <w:r w:rsidRPr="008458C4">
              <w:rPr>
                <w:rFonts w:ascii="Times New Roman" w:hAnsi="Times New Roman"/>
                <w:sz w:val="26"/>
                <w:szCs w:val="26"/>
              </w:rPr>
              <w:t xml:space="preserve">  </w:t>
            </w:r>
            <w:r w:rsidRPr="008458C4">
              <w:rPr>
                <w:rFonts w:ascii="Times New Roman" w:hAnsi="Times New Roman"/>
                <w:bCs/>
                <w:sz w:val="26"/>
                <w:szCs w:val="26"/>
              </w:rPr>
              <w:t>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w:t>
            </w:r>
            <w:r w:rsidRPr="008458C4">
              <w:rPr>
                <w:rFonts w:ascii="Times New Roman" w:hAnsi="Times New Roman"/>
                <w:bCs/>
                <w:sz w:val="26"/>
                <w:szCs w:val="26"/>
              </w:rPr>
              <w:t xml:space="preserve"> этап:  2022 г. – </w:t>
            </w:r>
            <w:r w:rsidRPr="008458C4">
              <w:rPr>
                <w:rFonts w:ascii="Times New Roman" w:hAnsi="Times New Roman"/>
                <w:sz w:val="26"/>
                <w:szCs w:val="26"/>
              </w:rPr>
              <w:t>900 649</w:t>
            </w:r>
            <w:proofErr w:type="gramStart"/>
            <w:r w:rsidRPr="008458C4">
              <w:rPr>
                <w:rFonts w:ascii="Times New Roman" w:hAnsi="Times New Roman"/>
                <w:sz w:val="26"/>
                <w:szCs w:val="26"/>
              </w:rPr>
              <w:t>,40</w:t>
            </w:r>
            <w:proofErr w:type="gramEnd"/>
            <w:r w:rsidRPr="008458C4">
              <w:rPr>
                <w:rFonts w:ascii="Times New Roman" w:hAnsi="Times New Roman"/>
                <w:bCs/>
                <w:sz w:val="26"/>
                <w:szCs w:val="26"/>
              </w:rPr>
              <w:t xml:space="preserve">  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VI</w:t>
            </w:r>
            <w:r w:rsidRPr="008458C4">
              <w:rPr>
                <w:rFonts w:ascii="Times New Roman" w:hAnsi="Times New Roman"/>
                <w:bCs/>
                <w:sz w:val="26"/>
                <w:szCs w:val="26"/>
              </w:rPr>
              <w:t xml:space="preserve"> этап: 2023-2035 г.г. – </w:t>
            </w:r>
            <w:r w:rsidRPr="008458C4">
              <w:rPr>
                <w:rFonts w:ascii="Times New Roman" w:eastAsia="Times New Roman" w:hAnsi="Times New Roman"/>
                <w:color w:val="000000"/>
                <w:sz w:val="26"/>
                <w:szCs w:val="26"/>
              </w:rPr>
              <w:t>2 459 869</w:t>
            </w:r>
            <w:proofErr w:type="gramStart"/>
            <w:r w:rsidRPr="008458C4">
              <w:rPr>
                <w:rFonts w:ascii="Times New Roman" w:eastAsia="Times New Roman" w:hAnsi="Times New Roman"/>
                <w:color w:val="000000"/>
                <w:sz w:val="26"/>
                <w:szCs w:val="26"/>
              </w:rPr>
              <w:t>,10</w:t>
            </w:r>
            <w:proofErr w:type="gramEnd"/>
            <w:r w:rsidRPr="008458C4">
              <w:rPr>
                <w:rFonts w:ascii="Times New Roman" w:eastAsia="Times New Roman" w:hAnsi="Times New Roman"/>
                <w:color w:val="000000"/>
                <w:sz w:val="26"/>
                <w:szCs w:val="26"/>
              </w:rPr>
              <w:t xml:space="preserve"> </w:t>
            </w:r>
            <w:r w:rsidRPr="008458C4">
              <w:rPr>
                <w:rFonts w:ascii="Times New Roman" w:hAnsi="Times New Roman"/>
                <w:bCs/>
                <w:sz w:val="26"/>
                <w:szCs w:val="26"/>
              </w:rPr>
              <w:t>тыс. рублей.</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Источники финансирования</w:t>
            </w:r>
            <w:r w:rsidR="00E37B57">
              <w:rPr>
                <w:rFonts w:ascii="Times New Roman" w:hAnsi="Times New Roman"/>
                <w:bCs/>
                <w:sz w:val="26"/>
                <w:szCs w:val="26"/>
              </w:rPr>
              <w:t>:</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xml:space="preserve">1. Средства бюджета города Когалыма – </w:t>
            </w:r>
            <w:r w:rsidR="00E37B57">
              <w:rPr>
                <w:rFonts w:ascii="Times New Roman" w:hAnsi="Times New Roman"/>
                <w:bCs/>
                <w:sz w:val="26"/>
                <w:szCs w:val="26"/>
              </w:rPr>
              <w:t>6 104,80</w:t>
            </w:r>
            <w:r w:rsidRPr="008458C4">
              <w:rPr>
                <w:rFonts w:ascii="Times New Roman" w:hAnsi="Times New Roman"/>
                <w:bCs/>
                <w:sz w:val="26"/>
                <w:szCs w:val="26"/>
              </w:rPr>
              <w:t xml:space="preserve"> тыс. рублей.</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xml:space="preserve">2. Средства бюджета Ханты-Мансийского автономного округа - Югры – </w:t>
            </w:r>
            <w:r w:rsidR="00E37B57">
              <w:rPr>
                <w:rFonts w:ascii="Times New Roman" w:hAnsi="Times New Roman"/>
                <w:bCs/>
                <w:sz w:val="26"/>
                <w:szCs w:val="26"/>
              </w:rPr>
              <w:t>115 988,8</w:t>
            </w:r>
            <w:r w:rsidRPr="008458C4">
              <w:rPr>
                <w:rFonts w:ascii="Times New Roman" w:hAnsi="Times New Roman"/>
                <w:sz w:val="26"/>
                <w:szCs w:val="26"/>
              </w:rPr>
              <w:t xml:space="preserve"> тыс. рублей.</w:t>
            </w:r>
          </w:p>
          <w:p w:rsidR="00807D3A"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xml:space="preserve">3. Средства частных инвесторов </w:t>
            </w:r>
            <w:r w:rsidRPr="008458C4">
              <w:rPr>
                <w:rFonts w:ascii="Times New Roman" w:hAnsi="Times New Roman"/>
                <w:bCs/>
                <w:sz w:val="26"/>
                <w:szCs w:val="26"/>
              </w:rPr>
              <w:softHyphen/>
              <w:t xml:space="preserve"> – 9 239,20 тыс. рублей.</w:t>
            </w:r>
          </w:p>
          <w:p w:rsidR="001F4E04" w:rsidRPr="008458C4" w:rsidRDefault="001F4E04" w:rsidP="005406CE">
            <w:pPr>
              <w:spacing w:after="0" w:line="240" w:lineRule="auto"/>
              <w:jc w:val="both"/>
              <w:rPr>
                <w:rFonts w:ascii="Times New Roman" w:hAnsi="Times New Roman"/>
                <w:sz w:val="26"/>
                <w:szCs w:val="26"/>
              </w:rPr>
            </w:pPr>
            <w:r>
              <w:rPr>
                <w:rFonts w:ascii="Times New Roman" w:hAnsi="Times New Roman"/>
                <w:bCs/>
                <w:sz w:val="26"/>
                <w:szCs w:val="26"/>
              </w:rPr>
              <w:t xml:space="preserve">4. Источник финансирования не определён </w:t>
            </w:r>
            <w:r w:rsidR="003C4C99">
              <w:rPr>
                <w:rFonts w:ascii="Times New Roman" w:hAnsi="Times New Roman"/>
                <w:bCs/>
                <w:sz w:val="26"/>
                <w:szCs w:val="26"/>
              </w:rPr>
              <w:t>–</w:t>
            </w:r>
            <w:r>
              <w:rPr>
                <w:rFonts w:ascii="Times New Roman" w:hAnsi="Times New Roman"/>
                <w:bCs/>
                <w:sz w:val="26"/>
                <w:szCs w:val="26"/>
              </w:rPr>
              <w:t>4 363 942,32 тыс. рублей.</w:t>
            </w:r>
          </w:p>
        </w:tc>
      </w:tr>
      <w:tr w:rsidR="00807D3A" w:rsidRPr="008458C4" w:rsidTr="005406CE">
        <w:tc>
          <w:tcPr>
            <w:tcW w:w="1390" w:type="pct"/>
          </w:tcPr>
          <w:p w:rsidR="00807D3A" w:rsidRPr="008458C4" w:rsidRDefault="00807D3A" w:rsidP="005406CE">
            <w:pPr>
              <w:spacing w:after="0" w:line="240" w:lineRule="auto"/>
              <w:rPr>
                <w:rFonts w:ascii="Times New Roman" w:hAnsi="Times New Roman"/>
                <w:sz w:val="26"/>
                <w:szCs w:val="26"/>
              </w:rPr>
            </w:pPr>
            <w:r w:rsidRPr="008458C4">
              <w:rPr>
                <w:rFonts w:ascii="Times New Roman" w:hAnsi="Times New Roman"/>
                <w:sz w:val="26"/>
                <w:szCs w:val="26"/>
              </w:rPr>
              <w:t>Ожидаемые результаты реализации программы</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Сбалансированное развитие сети объектов транспортной инфраструктуры, 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в городе Когалыме.</w:t>
            </w:r>
          </w:p>
        </w:tc>
      </w:tr>
    </w:tbl>
    <w:p w:rsidR="00807D3A" w:rsidRDefault="00807D3A" w:rsidP="00807D3A">
      <w:pPr>
        <w:spacing w:after="0" w:line="240" w:lineRule="auto"/>
        <w:rPr>
          <w:rFonts w:ascii="Times New Roman" w:hAnsi="Times New Roman"/>
          <w:b/>
          <w:sz w:val="24"/>
          <w:szCs w:val="24"/>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9D7FD7" w:rsidRDefault="009D7FD7"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В</w:t>
      </w:r>
      <w:r w:rsidRPr="00F10AA3">
        <w:rPr>
          <w:rFonts w:ascii="Times New Roman" w:hAnsi="Times New Roman"/>
          <w:b/>
          <w:sz w:val="26"/>
          <w:szCs w:val="26"/>
        </w:rPr>
        <w:t>ведение</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со статьей 8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w:t>
      </w:r>
    </w:p>
    <w:p w:rsidR="00807D3A" w:rsidRPr="00D26A24"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Требования к программам комплексного развития транспортной инфраструктуры определяются постановлением Правительства Российской Федерации от 25 декабря 2015 года № 1440 «Об </w:t>
      </w:r>
      <w:r w:rsidRPr="00D26A24">
        <w:rPr>
          <w:rFonts w:ascii="Times New Roman" w:hAnsi="Times New Roman"/>
          <w:bCs/>
          <w:sz w:val="26"/>
          <w:szCs w:val="26"/>
        </w:rPr>
        <w:t>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bCs/>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proofErr w:type="gramStart"/>
      <w:r w:rsidRPr="00F10AA3">
        <w:rPr>
          <w:rFonts w:ascii="Times New Roman" w:hAnsi="Times New Roman"/>
          <w:sz w:val="26"/>
          <w:szCs w:val="26"/>
        </w:rPr>
        <w:t>Программа комплексного развития транспортной инфраструктуры города Когалыма</w:t>
      </w:r>
      <w:r>
        <w:rPr>
          <w:rFonts w:ascii="Times New Roman" w:hAnsi="Times New Roman"/>
          <w:sz w:val="26"/>
          <w:szCs w:val="26"/>
        </w:rPr>
        <w:t xml:space="preserve"> –</w:t>
      </w:r>
      <w:r w:rsidRPr="00F10AA3">
        <w:rPr>
          <w:rFonts w:ascii="Times New Roman" w:hAnsi="Times New Roman"/>
          <w:sz w:val="26"/>
          <w:szCs w:val="26"/>
        </w:rPr>
        <w:t xml:space="preserve">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городского округа, которые предусмотрены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w:t>
      </w:r>
      <w:r>
        <w:rPr>
          <w:rFonts w:ascii="Times New Roman" w:hAnsi="Times New Roman"/>
          <w:sz w:val="26"/>
          <w:szCs w:val="26"/>
        </w:rPr>
        <w:t xml:space="preserve">генеральным планом города, </w:t>
      </w:r>
      <w:r w:rsidRPr="00F10AA3">
        <w:rPr>
          <w:rFonts w:ascii="Times New Roman" w:hAnsi="Times New Roman"/>
          <w:sz w:val="26"/>
          <w:szCs w:val="26"/>
        </w:rPr>
        <w:t>инвестиционными программами субъектов естественных монополий в области транспорта.</w:t>
      </w:r>
      <w:proofErr w:type="gramEnd"/>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Программа разрабатывается на срок не менее 10 лет и не более чем на срок действия генерального плана муниципального образования.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Система основных мероприятий программы комплексного развития транспортной инфраструктуры города должна обеспечить: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безопасность, качество и эффективность транспортного обслуживания населения и  субъектов экономической деятельности на территории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или нормативами градостроительного проектирования городского округа;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развитие транспортной инфраструктуры в соответствии с транспортным спросом,  сбалансированное с градостроительной деятельностью в городе;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условия для управления транспортным спросом;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Pr>
          <w:rFonts w:ascii="Times New Roman" w:hAnsi="Times New Roman"/>
          <w:sz w:val="26"/>
          <w:szCs w:val="26"/>
        </w:rPr>
        <w:t>п</w:t>
      </w:r>
      <w:r w:rsidRPr="00F10AA3">
        <w:rPr>
          <w:rFonts w:ascii="Times New Roman" w:hAnsi="Times New Roman"/>
          <w:sz w:val="26"/>
          <w:szCs w:val="26"/>
        </w:rPr>
        <w:t>риоритетны</w:t>
      </w:r>
      <w:r>
        <w:rPr>
          <w:rFonts w:ascii="Times New Roman" w:hAnsi="Times New Roman"/>
          <w:sz w:val="26"/>
          <w:szCs w:val="26"/>
        </w:rPr>
        <w:t>е</w:t>
      </w:r>
      <w:r w:rsidRPr="00F10AA3">
        <w:rPr>
          <w:rFonts w:ascii="Times New Roman" w:hAnsi="Times New Roman"/>
          <w:sz w:val="26"/>
          <w:szCs w:val="26"/>
        </w:rPr>
        <w:t xml:space="preserve"> услови</w:t>
      </w:r>
      <w:r>
        <w:rPr>
          <w:rFonts w:ascii="Times New Roman" w:hAnsi="Times New Roman"/>
          <w:sz w:val="26"/>
          <w:szCs w:val="26"/>
        </w:rPr>
        <w:t xml:space="preserve">я для </w:t>
      </w:r>
      <w:r w:rsidRPr="00F10AA3">
        <w:rPr>
          <w:rFonts w:ascii="Times New Roman" w:hAnsi="Times New Roman"/>
          <w:sz w:val="26"/>
          <w:szCs w:val="26"/>
        </w:rPr>
        <w:t>транспортных средств общего пользования по отношению к иным транспортным средствам;</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условия для пешеходного и велос</w:t>
      </w:r>
      <w:r>
        <w:rPr>
          <w:rFonts w:ascii="Times New Roman" w:hAnsi="Times New Roman"/>
          <w:sz w:val="26"/>
          <w:szCs w:val="26"/>
        </w:rPr>
        <w:t>ипедного передвижения населения;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эффективность функционирования транспортной инфраструктуры</w:t>
      </w:r>
      <w:r>
        <w:rPr>
          <w:rFonts w:ascii="Times New Roman" w:hAnsi="Times New Roman"/>
          <w:sz w:val="26"/>
          <w:szCs w:val="26"/>
        </w:rPr>
        <w:t xml:space="preserve"> города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4A5A31">
        <w:rPr>
          <w:rFonts w:ascii="Times New Roman" w:hAnsi="Times New Roman"/>
          <w:spacing w:val="-2"/>
          <w:sz w:val="26"/>
          <w:szCs w:val="26"/>
        </w:rPr>
        <w:t>Реализация мероприятий позволит обеспечить перспективное развитие транспортной инфраструктуры города в соответствии с потребностями в строительстве</w:t>
      </w:r>
      <w:r>
        <w:rPr>
          <w:rFonts w:ascii="Times New Roman" w:hAnsi="Times New Roman"/>
          <w:spacing w:val="-2"/>
          <w:sz w:val="26"/>
          <w:szCs w:val="26"/>
        </w:rPr>
        <w:t xml:space="preserve"> и</w:t>
      </w:r>
      <w:r w:rsidRPr="004A5A31">
        <w:rPr>
          <w:rFonts w:ascii="Times New Roman" w:hAnsi="Times New Roman"/>
          <w:spacing w:val="-2"/>
          <w:sz w:val="26"/>
          <w:szCs w:val="26"/>
        </w:rPr>
        <w:t xml:space="preserve"> реконструкции объектов транспортной инфраструктуры местного значения</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1. </w:t>
      </w:r>
      <w:r w:rsidRPr="00A2478F">
        <w:rPr>
          <w:rFonts w:ascii="Times New Roman" w:hAnsi="Times New Roman"/>
          <w:b/>
          <w:sz w:val="26"/>
          <w:szCs w:val="26"/>
        </w:rPr>
        <w:t>Характеристика существующего состояния транспортной инфраструктуры муниципально</w:t>
      </w:r>
      <w:r>
        <w:rPr>
          <w:rFonts w:ascii="Times New Roman" w:hAnsi="Times New Roman"/>
          <w:b/>
          <w:sz w:val="26"/>
          <w:szCs w:val="26"/>
        </w:rPr>
        <w:t>го</w:t>
      </w:r>
      <w:r w:rsidRPr="00A2478F">
        <w:rPr>
          <w:rFonts w:ascii="Times New Roman" w:hAnsi="Times New Roman"/>
          <w:b/>
          <w:sz w:val="26"/>
          <w:szCs w:val="26"/>
        </w:rPr>
        <w:t xml:space="preserve"> образовани</w:t>
      </w:r>
      <w:r>
        <w:rPr>
          <w:rFonts w:ascii="Times New Roman" w:hAnsi="Times New Roman"/>
          <w:b/>
          <w:sz w:val="26"/>
          <w:szCs w:val="26"/>
        </w:rPr>
        <w:t>я</w:t>
      </w:r>
      <w:r w:rsidRPr="00A2478F">
        <w:rPr>
          <w:rFonts w:ascii="Times New Roman" w:hAnsi="Times New Roman"/>
          <w:b/>
          <w:sz w:val="26"/>
          <w:szCs w:val="26"/>
        </w:rPr>
        <w:t xml:space="preserve"> Ханты-Мансийского автономного округа - Югры городской округ город Когалым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 Анализ положения Ханты – Мансийского автономного округа в структуре пространственной организации Российской Федерации, анализ положения города Когалыма в структуре пространственной организации Ханты - Мансийского автономного округа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Ханты-Мансийский автономный округ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Югра – один из стратегических регионов России, обеспечивающий энергетическую безопасность страны и являющийся крупнейшим нефтедобывающим районом государства и мира.</w:t>
      </w:r>
      <w:r>
        <w:rPr>
          <w:rFonts w:ascii="Times New Roman" w:eastAsia="Times New Roman" w:hAnsi="Times New Roman"/>
          <w:sz w:val="26"/>
          <w:szCs w:val="26"/>
        </w:rPr>
        <w:t xml:space="preserve"> О</w:t>
      </w:r>
      <w:r>
        <w:rPr>
          <w:rFonts w:ascii="Times New Roman" w:hAnsi="Times New Roman"/>
          <w:sz w:val="26"/>
          <w:szCs w:val="26"/>
        </w:rPr>
        <w:t xml:space="preserve">круг </w:t>
      </w:r>
      <w:r w:rsidRPr="00F10AA3">
        <w:rPr>
          <w:rFonts w:ascii="Times New Roman" w:eastAsia="Times New Roman" w:hAnsi="Times New Roman"/>
          <w:sz w:val="26"/>
          <w:szCs w:val="26"/>
        </w:rPr>
        <w:t>лидирует по целому ряду основных экономических показателей – первое место среди регионов Р</w:t>
      </w:r>
      <w:r>
        <w:rPr>
          <w:rFonts w:ascii="Times New Roman" w:eastAsia="Times New Roman" w:hAnsi="Times New Roman"/>
          <w:sz w:val="26"/>
          <w:szCs w:val="26"/>
        </w:rPr>
        <w:t xml:space="preserve">оссийской </w:t>
      </w:r>
      <w:r w:rsidRPr="00F10AA3">
        <w:rPr>
          <w:rFonts w:ascii="Times New Roman" w:eastAsia="Times New Roman" w:hAnsi="Times New Roman"/>
          <w:sz w:val="26"/>
          <w:szCs w:val="26"/>
        </w:rPr>
        <w:t>Ф</w:t>
      </w:r>
      <w:r>
        <w:rPr>
          <w:rFonts w:ascii="Times New Roman" w:eastAsia="Times New Roman" w:hAnsi="Times New Roman"/>
          <w:sz w:val="26"/>
          <w:szCs w:val="26"/>
        </w:rPr>
        <w:t>едерации</w:t>
      </w:r>
      <w:r w:rsidRPr="00F10AA3">
        <w:rPr>
          <w:rFonts w:ascii="Times New Roman" w:eastAsia="Times New Roman" w:hAnsi="Times New Roman"/>
          <w:sz w:val="26"/>
          <w:szCs w:val="26"/>
        </w:rPr>
        <w:t xml:space="preserve"> по добыче нефти, производству электроэнергии; второе место – по объёму добычи природного газа, по поступлению налогов в бюджетную систему страны; третье место – по объёму инвестиций в основной капитал.</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Положение региона в структуре пространственной организации Российской Федерации начало стремительно меняется с середины 20 столетия. В то время </w:t>
      </w:r>
      <w:r w:rsidRPr="00F10AA3">
        <w:rPr>
          <w:rFonts w:ascii="Times New Roman" w:hAnsi="Times New Roman"/>
          <w:sz w:val="26"/>
          <w:szCs w:val="26"/>
        </w:rPr>
        <w:t>Ханты-Мансийск</w:t>
      </w:r>
      <w:r>
        <w:rPr>
          <w:rFonts w:ascii="Times New Roman" w:hAnsi="Times New Roman"/>
          <w:sz w:val="26"/>
          <w:szCs w:val="26"/>
        </w:rPr>
        <w:t>ий автономный округ - Югра</w:t>
      </w:r>
      <w:r w:rsidRPr="00F10AA3">
        <w:rPr>
          <w:rFonts w:ascii="Times New Roman" w:eastAsia="Times New Roman" w:hAnsi="Times New Roman"/>
          <w:sz w:val="26"/>
          <w:szCs w:val="26"/>
        </w:rPr>
        <w:t xml:space="preserve"> представлял собой удаленную, труднодоступную, плохо обжитую, северную территорию. В настоящее время регион превратился в хорошо доступную территорию относительно плотно заселенную, с крупными городами численностью более 100 тыс. человек, с важной транзитной транспортной ролью и потенциалом роста транзита.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Численность населения Ханты-Мансийского автономного округа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Югры по данным переписи 1959 года составляла 123,8 тыс. человек, за тридцать лет она увеличилась более чем в 10 раз и по данным переписи 1989 года составила 1282,3 тыс. человек. По состоянию на 01.01.2016 население региона 1626,8 тыс. человек (1,11 % от населения Р</w:t>
      </w:r>
      <w:r>
        <w:rPr>
          <w:rFonts w:ascii="Times New Roman" w:eastAsia="Times New Roman" w:hAnsi="Times New Roman"/>
          <w:sz w:val="26"/>
          <w:szCs w:val="26"/>
        </w:rPr>
        <w:t>оссийской Федерации</w:t>
      </w:r>
      <w:r w:rsidRPr="00F10AA3">
        <w:rPr>
          <w:rFonts w:ascii="Times New Roman" w:eastAsia="Times New Roman" w:hAnsi="Times New Roman"/>
          <w:sz w:val="26"/>
          <w:szCs w:val="26"/>
        </w:rPr>
        <w:t>). Это самый крупный по численности населения регион, территория которого приравнена к районам Крайнего Севера.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Демографическая история Х</w:t>
      </w:r>
      <w:r>
        <w:rPr>
          <w:rFonts w:ascii="Times New Roman" w:eastAsia="Times New Roman" w:hAnsi="Times New Roman"/>
          <w:sz w:val="26"/>
          <w:szCs w:val="26"/>
        </w:rPr>
        <w:t>анты-Мансийского автономного округа</w:t>
      </w:r>
      <w:r w:rsidRPr="00F10AA3">
        <w:rPr>
          <w:rFonts w:ascii="Times New Roman" w:eastAsia="Times New Roman" w:hAnsi="Times New Roman"/>
          <w:sz w:val="26"/>
          <w:szCs w:val="26"/>
        </w:rPr>
        <w:t xml:space="preserve"> – Югры тесно связана с историей развития нефтяной</w:t>
      </w:r>
      <w:r>
        <w:rPr>
          <w:rFonts w:ascii="Times New Roman" w:eastAsia="Times New Roman" w:hAnsi="Times New Roman"/>
          <w:sz w:val="26"/>
          <w:szCs w:val="26"/>
        </w:rPr>
        <w:t xml:space="preserve"> </w:t>
      </w:r>
      <w:r w:rsidRPr="00F10AA3">
        <w:rPr>
          <w:rFonts w:ascii="Times New Roman" w:hAnsi="Times New Roman"/>
          <w:sz w:val="26"/>
          <w:szCs w:val="26"/>
        </w:rPr>
        <w:t>промышленности в автономном округе</w:t>
      </w:r>
      <w:r w:rsidRPr="00F10AA3">
        <w:rPr>
          <w:rFonts w:ascii="Times New Roman" w:eastAsia="Times New Roman" w:hAnsi="Times New Roman"/>
          <w:sz w:val="26"/>
          <w:szCs w:val="26"/>
        </w:rPr>
        <w:t xml:space="preserve">. В округе </w:t>
      </w:r>
      <w:proofErr w:type="gramStart"/>
      <w:r w:rsidRPr="00F10AA3">
        <w:rPr>
          <w:rFonts w:ascii="Times New Roman" w:eastAsia="Times New Roman" w:hAnsi="Times New Roman"/>
          <w:sz w:val="26"/>
          <w:szCs w:val="26"/>
        </w:rPr>
        <w:t>был</w:t>
      </w:r>
      <w:proofErr w:type="gramEnd"/>
      <w:r w:rsidRPr="00F10AA3">
        <w:rPr>
          <w:rFonts w:ascii="Times New Roman" w:eastAsia="Times New Roman" w:hAnsi="Times New Roman"/>
          <w:sz w:val="26"/>
          <w:szCs w:val="26"/>
        </w:rPr>
        <w:t xml:space="preserve"> достигнут высокий уровень урбанизации населения: на начало 2016 года доля городского населения в общей его численности составила 92,2% (в Р</w:t>
      </w:r>
      <w:r>
        <w:rPr>
          <w:rFonts w:ascii="Times New Roman" w:eastAsia="Times New Roman" w:hAnsi="Times New Roman"/>
          <w:sz w:val="26"/>
          <w:szCs w:val="26"/>
        </w:rPr>
        <w:t>оссийской Федерации</w:t>
      </w:r>
      <w:r w:rsidRPr="00F10AA3">
        <w:rPr>
          <w:rFonts w:ascii="Times New Roman" w:eastAsia="Times New Roman" w:hAnsi="Times New Roman"/>
          <w:sz w:val="26"/>
          <w:szCs w:val="26"/>
        </w:rPr>
        <w:t xml:space="preserve"> – 73,8%). Плотность населения – 3,04 чел./км</w:t>
      </w:r>
      <w:proofErr w:type="gramStart"/>
      <w:r w:rsidRPr="00F10AA3">
        <w:rPr>
          <w:rFonts w:ascii="Times New Roman" w:eastAsia="Times New Roman" w:hAnsi="Times New Roman"/>
          <w:sz w:val="26"/>
          <w:szCs w:val="26"/>
          <w:vertAlign w:val="superscript"/>
        </w:rPr>
        <w:t>2</w:t>
      </w:r>
      <w:proofErr w:type="gramEnd"/>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структуре пространственной организации Р</w:t>
      </w:r>
      <w:r>
        <w:rPr>
          <w:rFonts w:ascii="Times New Roman" w:eastAsia="Times New Roman" w:hAnsi="Times New Roman"/>
          <w:sz w:val="26"/>
          <w:szCs w:val="26"/>
        </w:rPr>
        <w:t>оссии</w:t>
      </w:r>
      <w:r w:rsidRPr="00F10AA3">
        <w:rPr>
          <w:rFonts w:ascii="Times New Roman" w:eastAsia="Times New Roman" w:hAnsi="Times New Roman"/>
          <w:sz w:val="26"/>
          <w:szCs w:val="26"/>
        </w:rPr>
        <w:t xml:space="preserve"> регион Х</w:t>
      </w:r>
      <w:r>
        <w:rPr>
          <w:rFonts w:ascii="Times New Roman" w:eastAsia="Times New Roman" w:hAnsi="Times New Roman"/>
          <w:sz w:val="26"/>
          <w:szCs w:val="26"/>
        </w:rPr>
        <w:t xml:space="preserve">анты-Мансийский автономный округ - </w:t>
      </w:r>
      <w:r w:rsidRPr="00F10AA3">
        <w:rPr>
          <w:rFonts w:ascii="Times New Roman" w:eastAsia="Times New Roman" w:hAnsi="Times New Roman"/>
          <w:sz w:val="26"/>
          <w:szCs w:val="26"/>
        </w:rPr>
        <w:t xml:space="preserve">Югра в течение нескольких десятилетий сформировался за счёт миграции населения из других регионов </w:t>
      </w:r>
      <w:r>
        <w:rPr>
          <w:rFonts w:ascii="Times New Roman" w:eastAsia="Times New Roman" w:hAnsi="Times New Roman"/>
          <w:sz w:val="26"/>
          <w:szCs w:val="26"/>
        </w:rPr>
        <w:t xml:space="preserve">страны </w:t>
      </w:r>
      <w:r w:rsidRPr="00F10AA3">
        <w:rPr>
          <w:rFonts w:ascii="Times New Roman" w:eastAsia="Times New Roman" w:hAnsi="Times New Roman"/>
          <w:sz w:val="26"/>
          <w:szCs w:val="26"/>
        </w:rPr>
        <w:t>и в настоящее время продолжает играть важную роль, как один из центров миграционных потоков (см. таблица 1.1).</w:t>
      </w:r>
    </w:p>
    <w:p w:rsidR="009D7FD7" w:rsidRDefault="009D7FD7" w:rsidP="00807D3A">
      <w:pPr>
        <w:spacing w:after="0" w:line="240" w:lineRule="auto"/>
        <w:ind w:firstLine="709"/>
        <w:jc w:val="right"/>
        <w:rPr>
          <w:rFonts w:ascii="Times New Roman" w:hAnsi="Times New Roman"/>
          <w:sz w:val="26"/>
          <w:szCs w:val="26"/>
        </w:rPr>
      </w:pPr>
    </w:p>
    <w:p w:rsidR="009D7FD7" w:rsidRDefault="009D7FD7" w:rsidP="00807D3A">
      <w:pPr>
        <w:spacing w:after="0" w:line="240" w:lineRule="auto"/>
        <w:ind w:firstLine="709"/>
        <w:jc w:val="right"/>
        <w:rPr>
          <w:rFonts w:ascii="Times New Roman" w:hAnsi="Times New Roman"/>
          <w:sz w:val="26"/>
          <w:szCs w:val="26"/>
        </w:rPr>
      </w:pPr>
    </w:p>
    <w:p w:rsidR="009D7FD7" w:rsidRDefault="009D7FD7" w:rsidP="00807D3A">
      <w:pPr>
        <w:spacing w:after="0" w:line="240" w:lineRule="auto"/>
        <w:ind w:firstLine="709"/>
        <w:jc w:val="right"/>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1.1</w:t>
      </w:r>
    </w:p>
    <w:p w:rsidR="00807D3A" w:rsidRPr="00F10AA3" w:rsidRDefault="00807D3A" w:rsidP="00807D3A">
      <w:pPr>
        <w:spacing w:after="0" w:line="240" w:lineRule="auto"/>
        <w:ind w:right="-113"/>
        <w:jc w:val="center"/>
        <w:rPr>
          <w:rFonts w:ascii="Times New Roman" w:hAnsi="Times New Roman"/>
          <w:b/>
          <w:sz w:val="26"/>
          <w:szCs w:val="26"/>
        </w:rPr>
      </w:pPr>
      <w:r w:rsidRPr="00F10AA3">
        <w:rPr>
          <w:rFonts w:ascii="Times New Roman" w:hAnsi="Times New Roman"/>
          <w:b/>
          <w:sz w:val="26"/>
          <w:szCs w:val="26"/>
        </w:rPr>
        <w:t>Общие итоги миграции населения</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по Ханты-Мансийскому автономному округу – Югре</w:t>
      </w:r>
    </w:p>
    <w:tbl>
      <w:tblPr>
        <w:tblStyle w:val="a9"/>
        <w:tblW w:w="5000" w:type="pct"/>
        <w:tblLook w:val="04A0" w:firstRow="1" w:lastRow="0" w:firstColumn="1" w:lastColumn="0" w:noHBand="0" w:noVBand="1"/>
      </w:tblPr>
      <w:tblGrid>
        <w:gridCol w:w="665"/>
        <w:gridCol w:w="3631"/>
        <w:gridCol w:w="726"/>
        <w:gridCol w:w="798"/>
        <w:gridCol w:w="798"/>
        <w:gridCol w:w="798"/>
        <w:gridCol w:w="798"/>
        <w:gridCol w:w="789"/>
      </w:tblGrid>
      <w:tr w:rsidR="00807D3A" w:rsidRPr="00E25F32" w:rsidTr="005406CE">
        <w:trPr>
          <w:trHeight w:val="430"/>
        </w:trPr>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п.п.</w:t>
            </w:r>
          </w:p>
        </w:tc>
        <w:tc>
          <w:tcPr>
            <w:tcW w:w="2017"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Показатели</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Ед. изм.</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2010</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2011</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2012</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2013</w:t>
            </w:r>
            <w:r>
              <w:rPr>
                <w:rFonts w:ascii="Times New Roman" w:hAnsi="Times New Roman"/>
                <w:sz w:val="20"/>
                <w:szCs w:val="20"/>
              </w:rPr>
              <w:t xml:space="preserve"> г.</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2014</w:t>
            </w:r>
            <w:r>
              <w:rPr>
                <w:rFonts w:ascii="Times New Roman" w:hAnsi="Times New Roman"/>
                <w:sz w:val="20"/>
                <w:szCs w:val="20"/>
              </w:rPr>
              <w:t xml:space="preserve"> г.</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1</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Прибыло населения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45333</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75506</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87799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80824</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79910</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Выбыло населения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41588</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66727</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82800</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85302</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82447</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3</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Результат миграционного движения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3745</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8779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4999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- 4478</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- 2537</w:t>
            </w: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Ежегодная величина миграционного потока в ту и другую сторону превышает 5% населения региона.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Состояние и уровень развития инфраструктуры является определяющим фактором конкурентоспособности региональной экономики. Особое значение имеет транспорт, обеспечивающий функционирование производительных сил территории. По уровню развития наземных сетей округ отстает от среднероссийских показателей, на 1000 км</w:t>
      </w:r>
      <w:proofErr w:type="gramStart"/>
      <w:r w:rsidRPr="00F10AA3">
        <w:rPr>
          <w:rFonts w:ascii="Times New Roman" w:eastAsia="Times New Roman" w:hAnsi="Times New Roman"/>
          <w:sz w:val="26"/>
          <w:szCs w:val="26"/>
          <w:vertAlign w:val="superscript"/>
        </w:rPr>
        <w:t>2</w:t>
      </w:r>
      <w:proofErr w:type="gramEnd"/>
      <w:r w:rsidRPr="00F10AA3">
        <w:rPr>
          <w:rFonts w:ascii="Times New Roman" w:eastAsia="Times New Roman" w:hAnsi="Times New Roman"/>
          <w:sz w:val="26"/>
          <w:szCs w:val="26"/>
        </w:rPr>
        <w:t xml:space="preserve"> территории приходится 6,2 км автодорог общего пользования с твердым покрытием (</w:t>
      </w:r>
      <w:r>
        <w:rPr>
          <w:rFonts w:ascii="Times New Roman" w:eastAsia="Times New Roman" w:hAnsi="Times New Roman"/>
          <w:sz w:val="26"/>
          <w:szCs w:val="26"/>
        </w:rPr>
        <w:t>по</w:t>
      </w:r>
      <w:r w:rsidRPr="00F10AA3">
        <w:rPr>
          <w:rFonts w:ascii="Times New Roman" w:eastAsia="Times New Roman" w:hAnsi="Times New Roman"/>
          <w:sz w:val="26"/>
          <w:szCs w:val="26"/>
        </w:rPr>
        <w:t xml:space="preserve"> России – 39 км), 2,0 км железных дорог (</w:t>
      </w:r>
      <w:r>
        <w:rPr>
          <w:rFonts w:ascii="Times New Roman" w:eastAsia="Times New Roman" w:hAnsi="Times New Roman"/>
          <w:sz w:val="26"/>
          <w:szCs w:val="26"/>
        </w:rPr>
        <w:t>по</w:t>
      </w:r>
      <w:r w:rsidRPr="00F10AA3">
        <w:rPr>
          <w:rFonts w:ascii="Times New Roman" w:eastAsia="Times New Roman" w:hAnsi="Times New Roman"/>
          <w:sz w:val="26"/>
          <w:szCs w:val="26"/>
        </w:rPr>
        <w:t xml:space="preserve"> России – 5,0 км). Транспортный комплекс Х</w:t>
      </w:r>
      <w:r>
        <w:rPr>
          <w:rFonts w:ascii="Times New Roman" w:eastAsia="Times New Roman" w:hAnsi="Times New Roman"/>
          <w:sz w:val="26"/>
          <w:szCs w:val="26"/>
        </w:rPr>
        <w:t>анты-Мансийского автономного округа</w:t>
      </w:r>
      <w:r w:rsidRPr="00F10AA3">
        <w:rPr>
          <w:rFonts w:ascii="Times New Roman" w:eastAsia="Times New Roman" w:hAnsi="Times New Roman"/>
          <w:sz w:val="26"/>
          <w:szCs w:val="26"/>
        </w:rPr>
        <w:t xml:space="preserve"> – Югры включает в себя воздушный, железнодорожный, водный (речной), автомобильный и трубопроводный транспорт. В структуре грузовых перевозок лидируют магистральный трубопроводный и автомобильный транспорт.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Транспортные связи между районами и внутри районов округа, между центром округа и его территориями относительно слабые. Комплексное развитие транспортной инфраструктуры в регионе в рамках прогнозируемого периода приведёт к завершению создания опорной автодорожной сети общего пользования и обеспечению транспортной доступности для жителя каждого населенного пункта округа.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Ханты-Мансийский автономный округ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Югра обладает необходимыми предпосылками для эффективного использования транзитного потенциала. На территории </w:t>
      </w:r>
      <w:r>
        <w:rPr>
          <w:rFonts w:ascii="Times New Roman" w:eastAsia="Times New Roman" w:hAnsi="Times New Roman"/>
          <w:sz w:val="26"/>
          <w:szCs w:val="26"/>
        </w:rPr>
        <w:t xml:space="preserve">округа </w:t>
      </w:r>
      <w:r w:rsidRPr="00F10AA3">
        <w:rPr>
          <w:rFonts w:ascii="Times New Roman" w:eastAsia="Times New Roman" w:hAnsi="Times New Roman"/>
          <w:sz w:val="26"/>
          <w:szCs w:val="26"/>
        </w:rPr>
        <w:t>пересекаются широтные и меридиональные транспортные коридоры. Через автономный округ проходят два транспортных коридора федерального значения: «Сибирский коридор» и «Северный маршрут».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«Сибирский коридор» (Тюмень – Тобольск – Сургут – Ноябрьск – Новый Уренгой – Надым – Салехард) обеспечивает меридиональные связи округа с Ямало-Ненецким автономным округом и югом Тюменской области, а также связь между глобальными транспортными коммуникациями – Северным морским путем и Транссибом. Транзитное значение «Сибирского коридора» особенно возрастает в связи с активизацией освоения нефтегазовых месторождений полуострова Ямал и прилегающих акваторий Карского моря. В перспективе, со строительством железной дороги Полуночное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Обская, роль меридиональных маршрутов будет возрастать.</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Транзитное значение региона является важным обстоятельством для развития транспортной сети. Уже сейчас основные промыслы углеводородного сырья Я</w:t>
      </w:r>
      <w:r>
        <w:rPr>
          <w:rFonts w:ascii="Times New Roman" w:eastAsia="Times New Roman" w:hAnsi="Times New Roman"/>
          <w:sz w:val="26"/>
          <w:szCs w:val="26"/>
        </w:rPr>
        <w:t>мало-Ненецкого автономного округа</w:t>
      </w:r>
      <w:r w:rsidRPr="00F10AA3">
        <w:rPr>
          <w:rFonts w:ascii="Times New Roman" w:eastAsia="Times New Roman" w:hAnsi="Times New Roman"/>
          <w:sz w:val="26"/>
          <w:szCs w:val="26"/>
        </w:rPr>
        <w:t xml:space="preserve"> и севера Томской области обеспечиваются транспортными путями через территорию Х</w:t>
      </w:r>
      <w:r>
        <w:rPr>
          <w:rFonts w:ascii="Times New Roman" w:eastAsia="Times New Roman" w:hAnsi="Times New Roman"/>
          <w:sz w:val="26"/>
          <w:szCs w:val="26"/>
        </w:rPr>
        <w:t>анты-Мансийского автономного округа -</w:t>
      </w:r>
      <w:r w:rsidRPr="00F10AA3">
        <w:rPr>
          <w:rFonts w:ascii="Times New Roman" w:eastAsia="Times New Roman" w:hAnsi="Times New Roman"/>
          <w:sz w:val="26"/>
          <w:szCs w:val="26"/>
        </w:rPr>
        <w:t xml:space="preserve"> Югр</w:t>
      </w:r>
      <w:r>
        <w:rPr>
          <w:rFonts w:ascii="Times New Roman" w:eastAsia="Times New Roman" w:hAnsi="Times New Roman"/>
          <w:sz w:val="26"/>
          <w:szCs w:val="26"/>
        </w:rPr>
        <w:t>у</w:t>
      </w:r>
      <w:r w:rsidRPr="00F10AA3">
        <w:rPr>
          <w:rFonts w:ascii="Times New Roman" w:eastAsia="Times New Roman" w:hAnsi="Times New Roman"/>
          <w:sz w:val="26"/>
          <w:szCs w:val="26"/>
        </w:rPr>
        <w:t xml:space="preserve">. В перспективе </w:t>
      </w:r>
      <w:r w:rsidRPr="00F10AA3">
        <w:rPr>
          <w:rFonts w:ascii="Times New Roman" w:eastAsia="Times New Roman" w:hAnsi="Times New Roman"/>
          <w:sz w:val="26"/>
          <w:szCs w:val="26"/>
        </w:rPr>
        <w:lastRenderedPageBreak/>
        <w:t xml:space="preserve">строительство Северо-Сибирской магистрали (участок железнодорожной магистрали </w:t>
      </w:r>
      <w:r>
        <w:rPr>
          <w:rFonts w:ascii="Times New Roman" w:eastAsia="Times New Roman" w:hAnsi="Times New Roman"/>
          <w:sz w:val="26"/>
          <w:szCs w:val="26"/>
        </w:rPr>
        <w:t xml:space="preserve">город </w:t>
      </w:r>
      <w:r w:rsidRPr="00F10AA3">
        <w:rPr>
          <w:rFonts w:ascii="Times New Roman" w:eastAsia="Times New Roman" w:hAnsi="Times New Roman"/>
          <w:sz w:val="26"/>
          <w:szCs w:val="26"/>
        </w:rPr>
        <w:t>Нижневартовск</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город </w:t>
      </w:r>
      <w:r w:rsidRPr="00F10AA3">
        <w:rPr>
          <w:rFonts w:ascii="Times New Roman" w:eastAsia="Times New Roman" w:hAnsi="Times New Roman"/>
          <w:sz w:val="26"/>
          <w:szCs w:val="26"/>
        </w:rPr>
        <w:t xml:space="preserve">Усть-Илимск протяжённостью 1892 км) и выход на </w:t>
      </w:r>
      <w:r>
        <w:rPr>
          <w:rFonts w:ascii="Times New Roman" w:eastAsia="Times New Roman" w:hAnsi="Times New Roman"/>
          <w:sz w:val="26"/>
          <w:szCs w:val="26"/>
        </w:rPr>
        <w:t xml:space="preserve">город </w:t>
      </w:r>
      <w:r w:rsidRPr="00F10AA3">
        <w:rPr>
          <w:rFonts w:ascii="Times New Roman" w:eastAsia="Times New Roman" w:hAnsi="Times New Roman"/>
          <w:sz w:val="26"/>
          <w:szCs w:val="26"/>
        </w:rPr>
        <w:t>Котлас создаст условия для запуска дублера Транссиба, дороги, соединяющей запад и восток России.</w:t>
      </w:r>
      <w:r w:rsidRPr="00F10AA3">
        <w:rPr>
          <w:rStyle w:val="ae"/>
          <w:rFonts w:ascii="Times New Roman" w:eastAsia="Times New Roman" w:hAnsi="Times New Roman"/>
          <w:sz w:val="26"/>
          <w:szCs w:val="26"/>
        </w:rPr>
        <w:footnoteReference w:id="1"/>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Важность положения региона в пространственной организации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eastAsia="Times New Roman" w:hAnsi="Times New Roman"/>
          <w:sz w:val="26"/>
          <w:szCs w:val="26"/>
        </w:rPr>
        <w:t xml:space="preserve"> будет только возрастать. Роль транспортного транзита для освоения районов крайнего севера, включая северные территории Красноярского края, увеличится в ближайшие годы и сохранит своё значение на перспективу.</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Предприятия нефтегазодобывающей промышленности формируют базовый сектор экономики автономного округа. Ситуация в нефтегазовом секторе будет определять основные параметры социально-экономического развития Югры на долгосрочную перспективу и будет являться стабильным источником сре</w:t>
      </w:r>
      <w:proofErr w:type="gramStart"/>
      <w:r w:rsidRPr="00F10AA3">
        <w:rPr>
          <w:rFonts w:ascii="Times New Roman" w:eastAsia="Times New Roman" w:hAnsi="Times New Roman"/>
          <w:sz w:val="26"/>
          <w:szCs w:val="26"/>
        </w:rPr>
        <w:t>дств дл</w:t>
      </w:r>
      <w:proofErr w:type="gramEnd"/>
      <w:r w:rsidRPr="00F10AA3">
        <w:rPr>
          <w:rFonts w:ascii="Times New Roman" w:eastAsia="Times New Roman" w:hAnsi="Times New Roman"/>
          <w:sz w:val="26"/>
          <w:szCs w:val="26"/>
        </w:rPr>
        <w:t>я диверсификации экономики автономного округа. Нефтегазовая специализация автономного округа сохранится на протяжении ближайших десятилетий.</w:t>
      </w:r>
    </w:p>
    <w:p w:rsidR="00807D3A" w:rsidRPr="0052325E" w:rsidRDefault="00807D3A" w:rsidP="00807D3A">
      <w:pPr>
        <w:spacing w:after="0" w:line="240" w:lineRule="auto"/>
        <w:ind w:firstLine="709"/>
        <w:jc w:val="both"/>
        <w:rPr>
          <w:rFonts w:ascii="Times New Roman" w:eastAsia="Times New Roman" w:hAnsi="Times New Roman"/>
          <w:sz w:val="26"/>
          <w:szCs w:val="26"/>
        </w:rPr>
      </w:pPr>
      <w:r w:rsidRPr="009D7FD7">
        <w:rPr>
          <w:rFonts w:ascii="Times New Roman" w:eastAsia="Times New Roman" w:hAnsi="Times New Roman"/>
          <w:spacing w:val="-4"/>
          <w:sz w:val="26"/>
          <w:szCs w:val="26"/>
        </w:rPr>
        <w:t xml:space="preserve">Развитие нефтегазодобывающей отрасли </w:t>
      </w:r>
      <w:proofErr w:type="gramStart"/>
      <w:r w:rsidRPr="009D7FD7">
        <w:rPr>
          <w:rFonts w:ascii="Times New Roman" w:eastAsia="Times New Roman" w:hAnsi="Times New Roman"/>
          <w:spacing w:val="-4"/>
          <w:sz w:val="26"/>
          <w:szCs w:val="26"/>
        </w:rPr>
        <w:t>в</w:t>
      </w:r>
      <w:proofErr w:type="gramEnd"/>
      <w:r w:rsidRPr="009D7FD7">
        <w:rPr>
          <w:rFonts w:ascii="Times New Roman" w:eastAsia="Times New Roman" w:hAnsi="Times New Roman"/>
          <w:spacing w:val="-4"/>
          <w:sz w:val="26"/>
          <w:szCs w:val="26"/>
        </w:rPr>
        <w:t xml:space="preserve"> </w:t>
      </w:r>
      <w:proofErr w:type="gramStart"/>
      <w:r w:rsidRPr="009D7FD7">
        <w:rPr>
          <w:rFonts w:ascii="Times New Roman" w:eastAsia="Times New Roman" w:hAnsi="Times New Roman"/>
          <w:spacing w:val="-4"/>
          <w:sz w:val="26"/>
          <w:szCs w:val="26"/>
        </w:rPr>
        <w:t>Ханты-Мансийском</w:t>
      </w:r>
      <w:proofErr w:type="gramEnd"/>
      <w:r w:rsidRPr="009D7FD7">
        <w:rPr>
          <w:rFonts w:ascii="Times New Roman" w:eastAsia="Times New Roman" w:hAnsi="Times New Roman"/>
          <w:spacing w:val="-4"/>
          <w:sz w:val="26"/>
          <w:szCs w:val="26"/>
        </w:rPr>
        <w:t xml:space="preserve"> автономном округе - Югре на период до 2035 года будут определять основные российские вертикально-интегрированные нефтяные компании: </w:t>
      </w:r>
      <w:proofErr w:type="gramStart"/>
      <w:r w:rsidRPr="009D7FD7">
        <w:rPr>
          <w:rFonts w:ascii="Times New Roman" w:hAnsi="Times New Roman"/>
          <w:iCs/>
          <w:spacing w:val="-4"/>
          <w:sz w:val="26"/>
          <w:szCs w:val="26"/>
        </w:rPr>
        <w:t>Публичное акционерное общество «Нефтяная компания «Роснефть»</w:t>
      </w:r>
      <w:r w:rsidRPr="009D7FD7">
        <w:rPr>
          <w:rFonts w:ascii="Times New Roman" w:eastAsia="Times New Roman" w:hAnsi="Times New Roman"/>
          <w:spacing w:val="-4"/>
          <w:sz w:val="26"/>
          <w:szCs w:val="26"/>
        </w:rPr>
        <w:t xml:space="preserve">, </w:t>
      </w:r>
      <w:r w:rsidRPr="009D7FD7">
        <w:rPr>
          <w:rFonts w:ascii="Times New Roman" w:hAnsi="Times New Roman"/>
          <w:spacing w:val="-4"/>
          <w:sz w:val="26"/>
          <w:szCs w:val="26"/>
        </w:rPr>
        <w:t>Открытое акционерное общество «Сургутнефтегаз»</w:t>
      </w:r>
      <w:r w:rsidRPr="009D7FD7">
        <w:rPr>
          <w:rFonts w:ascii="Times New Roman" w:eastAsia="Times New Roman" w:hAnsi="Times New Roman"/>
          <w:spacing w:val="-4"/>
          <w:sz w:val="26"/>
          <w:szCs w:val="26"/>
        </w:rPr>
        <w:t xml:space="preserve">, </w:t>
      </w:r>
      <w:hyperlink r:id="rId9" w:tooltip="поиск всех организаций с именем Публичное акционерное общество &quot;Нефтяная компания &quot;ЛУКОЙЛ&quot;" w:history="1">
        <w:r w:rsidRPr="009D7FD7">
          <w:rPr>
            <w:rStyle w:val="afa"/>
            <w:rFonts w:ascii="Times New Roman" w:hAnsi="Times New Roman"/>
            <w:color w:val="auto"/>
            <w:spacing w:val="-4"/>
            <w:sz w:val="26"/>
            <w:szCs w:val="26"/>
            <w:u w:val="none"/>
          </w:rPr>
          <w:t>Публичное акционерное общество «Нефтяная компания «ЛУКОЙЛ»</w:t>
        </w:r>
      </w:hyperlink>
      <w:r w:rsidRPr="009D7FD7">
        <w:rPr>
          <w:rFonts w:ascii="Times New Roman" w:eastAsia="Times New Roman" w:hAnsi="Times New Roman"/>
          <w:spacing w:val="-4"/>
          <w:sz w:val="26"/>
          <w:szCs w:val="26"/>
        </w:rPr>
        <w:t xml:space="preserve">, </w:t>
      </w:r>
      <w:hyperlink r:id="rId10" w:tooltip="поиск всех организаций с именем ПУБЛИЧНОЕ АКЦИОНЕРНОЕ ОБЩЕСТВО &quot;ГАЗПРОМ НЕФТЬ&quot;" w:history="1">
        <w:r w:rsidRPr="009D7FD7">
          <w:rPr>
            <w:rStyle w:val="afa"/>
            <w:rFonts w:ascii="Times New Roman" w:hAnsi="Times New Roman"/>
            <w:color w:val="auto"/>
            <w:spacing w:val="-4"/>
            <w:sz w:val="26"/>
            <w:szCs w:val="26"/>
            <w:u w:val="none"/>
          </w:rPr>
          <w:t xml:space="preserve">Публичное акционерное общество «Газпром Нефть», </w:t>
        </w:r>
      </w:hyperlink>
      <w:r w:rsidRPr="009D7FD7">
        <w:rPr>
          <w:rStyle w:val="w"/>
          <w:rFonts w:ascii="Times New Roman" w:hAnsi="Times New Roman"/>
          <w:iCs/>
          <w:spacing w:val="-4"/>
          <w:sz w:val="26"/>
          <w:szCs w:val="26"/>
        </w:rPr>
        <w:t xml:space="preserve">Открытое акционерное общество </w:t>
      </w:r>
      <w:r w:rsidRPr="009D7FD7">
        <w:rPr>
          <w:rFonts w:ascii="Times New Roman" w:hAnsi="Times New Roman"/>
          <w:iCs/>
          <w:spacing w:val="-4"/>
          <w:sz w:val="26"/>
          <w:szCs w:val="26"/>
        </w:rPr>
        <w:t>«</w:t>
      </w:r>
      <w:r w:rsidRPr="009D7FD7">
        <w:rPr>
          <w:rStyle w:val="w"/>
          <w:rFonts w:ascii="Times New Roman" w:hAnsi="Times New Roman"/>
          <w:iCs/>
          <w:spacing w:val="-4"/>
          <w:sz w:val="26"/>
          <w:szCs w:val="26"/>
        </w:rPr>
        <w:t>Нефтегазовая компания</w:t>
      </w:r>
      <w:r w:rsidRPr="009D7FD7">
        <w:rPr>
          <w:rFonts w:ascii="Times New Roman" w:hAnsi="Times New Roman"/>
          <w:iCs/>
          <w:spacing w:val="-4"/>
          <w:sz w:val="26"/>
          <w:szCs w:val="26"/>
        </w:rPr>
        <w:t xml:space="preserve"> «</w:t>
      </w:r>
      <w:r w:rsidRPr="009D7FD7">
        <w:rPr>
          <w:rStyle w:val="w"/>
          <w:rFonts w:ascii="Times New Roman" w:hAnsi="Times New Roman"/>
          <w:iCs/>
          <w:spacing w:val="-4"/>
          <w:sz w:val="26"/>
          <w:szCs w:val="26"/>
        </w:rPr>
        <w:t>Славнефть</w:t>
      </w:r>
      <w:r w:rsidRPr="009D7FD7">
        <w:rPr>
          <w:rFonts w:ascii="Times New Roman" w:hAnsi="Times New Roman"/>
          <w:iCs/>
          <w:spacing w:val="-4"/>
          <w:sz w:val="26"/>
          <w:szCs w:val="26"/>
        </w:rPr>
        <w:t>»</w:t>
      </w:r>
      <w:r w:rsidRPr="009D7FD7">
        <w:rPr>
          <w:rFonts w:ascii="Times New Roman" w:eastAsia="Times New Roman" w:hAnsi="Times New Roman"/>
          <w:spacing w:val="-4"/>
          <w:sz w:val="26"/>
          <w:szCs w:val="26"/>
        </w:rPr>
        <w:t xml:space="preserve"> и </w:t>
      </w:r>
      <w:r w:rsidRPr="009D7FD7">
        <w:rPr>
          <w:rStyle w:val="w"/>
          <w:rFonts w:ascii="Times New Roman" w:hAnsi="Times New Roman"/>
          <w:iCs/>
          <w:spacing w:val="-4"/>
          <w:sz w:val="26"/>
          <w:szCs w:val="26"/>
        </w:rPr>
        <w:t>Открытое акционерное общество «Нефтегазовая компания</w:t>
      </w:r>
      <w:r w:rsidRPr="009D7FD7">
        <w:rPr>
          <w:rFonts w:ascii="Times New Roman" w:hAnsi="Times New Roman"/>
          <w:iCs/>
          <w:spacing w:val="-4"/>
          <w:sz w:val="26"/>
          <w:szCs w:val="26"/>
        </w:rPr>
        <w:t xml:space="preserve"> «</w:t>
      </w:r>
      <w:r w:rsidRPr="009D7FD7">
        <w:rPr>
          <w:rStyle w:val="w"/>
          <w:rFonts w:ascii="Times New Roman" w:hAnsi="Times New Roman"/>
          <w:iCs/>
          <w:spacing w:val="-4"/>
          <w:sz w:val="26"/>
          <w:szCs w:val="26"/>
        </w:rPr>
        <w:t>РуссНефть</w:t>
      </w:r>
      <w:r w:rsidRPr="009D7FD7">
        <w:rPr>
          <w:rFonts w:ascii="Times New Roman" w:hAnsi="Times New Roman"/>
          <w:iCs/>
          <w:spacing w:val="-4"/>
          <w:sz w:val="26"/>
          <w:szCs w:val="26"/>
        </w:rPr>
        <w:t>»</w:t>
      </w:r>
      <w:r>
        <w:rPr>
          <w:rFonts w:ascii="Times New Roman" w:hAnsi="Times New Roman"/>
          <w:iCs/>
          <w:sz w:val="26"/>
          <w:szCs w:val="26"/>
        </w:rPr>
        <w:t>.</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Падение добычи нефти является главным фактором, который будет влиять на параметры социально-экономического развития региона в рамках всех сценариев стратегического развития. На протяжении всего прогнозного периода будет происходить рост удельных операционных и капитальных затрат на добычу нефти. В соответствии со сложившейся тенденцией добыча нефти будет уменьшаться в связи с естественным истощением разрабатываемых запасов нефти и отсутствием равнозначного для компенсации добычи резерва подготовленных к разработке запасов.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 начала разработки нефтяных месторождений на территории автономного округа (1964 год) по состоянию на 1 января 2015 года накопленная добыча нефти достигла уровня 10</w:t>
      </w:r>
      <w:r>
        <w:rPr>
          <w:rFonts w:ascii="Times New Roman" w:hAnsi="Times New Roman"/>
          <w:sz w:val="26"/>
          <w:szCs w:val="26"/>
        </w:rPr>
        <w:t xml:space="preserve"> </w:t>
      </w:r>
      <w:r w:rsidRPr="00F10AA3">
        <w:rPr>
          <w:rFonts w:ascii="Times New Roman" w:hAnsi="Times New Roman"/>
          <w:sz w:val="26"/>
          <w:szCs w:val="26"/>
        </w:rPr>
        <w:t>725,4 млн. тонн.</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Динамика производства видов продукции Х</w:t>
      </w:r>
      <w:r>
        <w:rPr>
          <w:rFonts w:ascii="Times New Roman" w:hAnsi="Times New Roman"/>
          <w:spacing w:val="-4"/>
          <w:sz w:val="26"/>
          <w:szCs w:val="26"/>
        </w:rPr>
        <w:t>анты-Мансийского автономного округа</w:t>
      </w:r>
      <w:r w:rsidRPr="00F10AA3">
        <w:rPr>
          <w:rFonts w:ascii="Times New Roman" w:hAnsi="Times New Roman"/>
          <w:spacing w:val="-4"/>
          <w:sz w:val="26"/>
          <w:szCs w:val="26"/>
        </w:rPr>
        <w:t xml:space="preserve"> – Югры представлена в таблице 1.2</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1.2</w:t>
      </w:r>
    </w:p>
    <w:p w:rsidR="00807D3A" w:rsidRPr="00EC6DCD" w:rsidRDefault="00807D3A" w:rsidP="00807D3A">
      <w:pPr>
        <w:spacing w:after="0" w:line="240" w:lineRule="auto"/>
        <w:ind w:firstLine="709"/>
        <w:jc w:val="center"/>
        <w:rPr>
          <w:rFonts w:ascii="Times New Roman" w:hAnsi="Times New Roman"/>
          <w:b/>
          <w:sz w:val="26"/>
          <w:szCs w:val="26"/>
        </w:rPr>
      </w:pPr>
      <w:r w:rsidRPr="00EC6DCD">
        <w:rPr>
          <w:rFonts w:ascii="Times New Roman" w:hAnsi="Times New Roman"/>
          <w:b/>
          <w:sz w:val="26"/>
          <w:szCs w:val="26"/>
        </w:rPr>
        <w:t xml:space="preserve">Динамика производства видов продукции </w:t>
      </w:r>
      <w:r w:rsidRPr="00EC6DCD">
        <w:rPr>
          <w:rFonts w:ascii="Times New Roman" w:hAnsi="Times New Roman"/>
          <w:b/>
          <w:spacing w:val="-4"/>
          <w:sz w:val="26"/>
          <w:szCs w:val="26"/>
        </w:rPr>
        <w:t>Ханты-Мансийского автономного округа</w:t>
      </w:r>
      <w:r>
        <w:rPr>
          <w:rFonts w:ascii="Times New Roman" w:hAnsi="Times New Roman"/>
          <w:b/>
          <w:spacing w:val="-4"/>
          <w:sz w:val="26"/>
          <w:szCs w:val="26"/>
        </w:rPr>
        <w:t xml:space="preserve"> </w:t>
      </w:r>
      <w:r w:rsidRPr="00EC6DCD">
        <w:rPr>
          <w:rFonts w:ascii="Times New Roman" w:hAnsi="Times New Roman"/>
          <w:b/>
          <w:sz w:val="26"/>
          <w:szCs w:val="26"/>
        </w:rPr>
        <w:t>– Югры</w:t>
      </w:r>
    </w:p>
    <w:tbl>
      <w:tblPr>
        <w:tblStyle w:val="11"/>
        <w:tblW w:w="5000" w:type="pct"/>
        <w:tblLook w:val="04A0" w:firstRow="1" w:lastRow="0" w:firstColumn="1" w:lastColumn="0" w:noHBand="0" w:noVBand="1"/>
      </w:tblPr>
      <w:tblGrid>
        <w:gridCol w:w="769"/>
        <w:gridCol w:w="1502"/>
        <w:gridCol w:w="1212"/>
        <w:gridCol w:w="920"/>
        <w:gridCol w:w="920"/>
        <w:gridCol w:w="920"/>
        <w:gridCol w:w="920"/>
        <w:gridCol w:w="920"/>
        <w:gridCol w:w="920"/>
      </w:tblGrid>
      <w:tr w:rsidR="00807D3A" w:rsidRPr="00E91FE2" w:rsidTr="005406CE">
        <w:trPr>
          <w:trHeight w:val="334"/>
        </w:trPr>
        <w:tc>
          <w:tcPr>
            <w:tcW w:w="427" w:type="pct"/>
            <w:vAlign w:val="center"/>
          </w:tcPr>
          <w:p w:rsidR="00807D3A" w:rsidRDefault="00807D3A" w:rsidP="005406CE">
            <w:pPr>
              <w:jc w:val="center"/>
              <w:rPr>
                <w:rFonts w:eastAsia="Times New Roman"/>
                <w:color w:val="000000"/>
              </w:rPr>
            </w:pPr>
            <w:r w:rsidRPr="00E91FE2">
              <w:rPr>
                <w:rFonts w:eastAsia="Times New Roman"/>
                <w:color w:val="000000"/>
              </w:rPr>
              <w:t xml:space="preserve">№ </w:t>
            </w:r>
          </w:p>
          <w:p w:rsidR="00807D3A" w:rsidRPr="00E91FE2" w:rsidRDefault="00807D3A" w:rsidP="005406CE">
            <w:pPr>
              <w:jc w:val="center"/>
              <w:rPr>
                <w:rFonts w:eastAsia="Times New Roman"/>
                <w:color w:val="000000"/>
              </w:rPr>
            </w:pPr>
            <w:r w:rsidRPr="00E91FE2">
              <w:rPr>
                <w:rFonts w:eastAsia="Times New Roman"/>
                <w:color w:val="000000"/>
              </w:rPr>
              <w:t>п.п.</w:t>
            </w:r>
          </w:p>
        </w:tc>
        <w:tc>
          <w:tcPr>
            <w:tcW w:w="834"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Показатели</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Ед. изм.</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2010</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2011</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2012</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2013</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2014</w:t>
            </w:r>
            <w:r>
              <w:rPr>
                <w:rFonts w:eastAsia="Times New Roman"/>
                <w:color w:val="000000"/>
              </w:rPr>
              <w:t xml:space="preserve"> г.</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2015</w:t>
            </w:r>
            <w:r>
              <w:rPr>
                <w:rFonts w:eastAsia="Times New Roman"/>
                <w:color w:val="000000"/>
              </w:rPr>
              <w:t xml:space="preserve"> г.</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1</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Нефть</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млн. тонн</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266,0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263,2</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260,6</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255,1</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250,5</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243,1</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2</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Темп роста</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98,9</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99,0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98,2</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97,1</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lastRenderedPageBreak/>
              <w:t>3</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Газ</w:t>
            </w:r>
          </w:p>
        </w:tc>
        <w:tc>
          <w:tcPr>
            <w:tcW w:w="673" w:type="pct"/>
            <w:vAlign w:val="center"/>
          </w:tcPr>
          <w:p w:rsidR="00807D3A" w:rsidRPr="00E91FE2" w:rsidRDefault="00807D3A" w:rsidP="005406CE">
            <w:pPr>
              <w:jc w:val="center"/>
              <w:rPr>
                <w:rFonts w:eastAsia="Times New Roman"/>
                <w:color w:val="000000"/>
                <w:vertAlign w:val="superscript"/>
              </w:rPr>
            </w:pPr>
            <w:r w:rsidRPr="00E91FE2">
              <w:rPr>
                <w:rFonts w:eastAsia="Times New Roman"/>
                <w:color w:val="000000"/>
              </w:rPr>
              <w:t>млрд. м</w:t>
            </w:r>
            <w:r w:rsidRPr="00E91FE2">
              <w:rPr>
                <w:rFonts w:eastAsia="Times New Roman"/>
                <w:color w:val="000000"/>
                <w:vertAlign w:val="superscript"/>
              </w:rPr>
              <w:t>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32,3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33,0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31,8</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32,5</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4</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Темп роста</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101,0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100,0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102,9</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103,4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95,6</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102,2</w:t>
            </w:r>
          </w:p>
        </w:tc>
      </w:tr>
    </w:tbl>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241925" cy="1371600"/>
            <wp:effectExtent l="19050" t="0" r="1587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32CF" w:rsidRDefault="002432CF" w:rsidP="00807D3A">
      <w:pPr>
        <w:spacing w:after="0" w:line="240" w:lineRule="auto"/>
        <w:jc w:val="both"/>
        <w:rPr>
          <w:rFonts w:ascii="Times New Roman" w:hAnsi="Times New Roman"/>
          <w:sz w:val="24"/>
          <w:szCs w:val="24"/>
        </w:rPr>
      </w:pPr>
    </w:p>
    <w:p w:rsidR="00807D3A" w:rsidRPr="00A30713" w:rsidRDefault="00807D3A" w:rsidP="00807D3A">
      <w:pPr>
        <w:spacing w:after="0" w:line="240" w:lineRule="auto"/>
        <w:jc w:val="both"/>
        <w:rPr>
          <w:rFonts w:ascii="Times New Roman" w:hAnsi="Times New Roman"/>
          <w:sz w:val="24"/>
          <w:szCs w:val="24"/>
        </w:rPr>
      </w:pPr>
      <w:r w:rsidRPr="00A30713">
        <w:rPr>
          <w:rFonts w:ascii="Times New Roman" w:hAnsi="Times New Roman"/>
          <w:sz w:val="24"/>
          <w:szCs w:val="24"/>
        </w:rPr>
        <w:t>Рис. 1.1. Динамика изменения объёмов добычи углеводородного сырья.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Объём так называемой «легкой нефти» уменьшается, при этом ресурсная база автономного округа достаточна, чтобы обеспечивать необходимые устойчивые уровни добычи на десятилетия вперед. Очевидно, что меняется структура и качество ресурсов в сторону более глубоких горизонтов, более вязких фракций и сложных горно-геологических условий.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этой связи</w:t>
      </w:r>
      <w:r>
        <w:rPr>
          <w:rFonts w:ascii="Times New Roman" w:hAnsi="Times New Roman"/>
          <w:sz w:val="26"/>
          <w:szCs w:val="26"/>
        </w:rPr>
        <w:t xml:space="preserve"> </w:t>
      </w:r>
      <w:proofErr w:type="gramStart"/>
      <w:r w:rsidRPr="00F10AA3">
        <w:rPr>
          <w:rFonts w:ascii="Times New Roman" w:hAnsi="Times New Roman"/>
          <w:sz w:val="26"/>
          <w:szCs w:val="26"/>
        </w:rPr>
        <w:t>в</w:t>
      </w:r>
      <w:proofErr w:type="gramEnd"/>
      <w:r>
        <w:rPr>
          <w:rFonts w:ascii="Times New Roman" w:hAnsi="Times New Roman"/>
          <w:sz w:val="26"/>
          <w:szCs w:val="26"/>
        </w:rPr>
        <w:t xml:space="preserve"> </w:t>
      </w:r>
      <w:proofErr w:type="gramStart"/>
      <w:r w:rsidRPr="00F10AA3">
        <w:rPr>
          <w:rFonts w:ascii="Times New Roman" w:hAnsi="Times New Roman"/>
          <w:sz w:val="26"/>
          <w:szCs w:val="26"/>
        </w:rPr>
        <w:t>Х</w:t>
      </w:r>
      <w:r>
        <w:rPr>
          <w:rFonts w:ascii="Times New Roman" w:hAnsi="Times New Roman"/>
          <w:sz w:val="26"/>
          <w:szCs w:val="26"/>
        </w:rPr>
        <w:t>анты-Мансийском</w:t>
      </w:r>
      <w:proofErr w:type="gramEnd"/>
      <w:r>
        <w:rPr>
          <w:rFonts w:ascii="Times New Roman" w:hAnsi="Times New Roman"/>
          <w:sz w:val="26"/>
          <w:szCs w:val="26"/>
        </w:rPr>
        <w:t xml:space="preserve"> автономном округе -</w:t>
      </w:r>
      <w:r w:rsidRPr="00F10AA3">
        <w:rPr>
          <w:rFonts w:ascii="Times New Roman" w:hAnsi="Times New Roman"/>
          <w:sz w:val="26"/>
          <w:szCs w:val="26"/>
        </w:rPr>
        <w:t xml:space="preserve"> Югре создаются условия для внедрения новых технологий поиска, разведки и оценки запасов углеводородного сырья, разработки новых технологии добычи трудноизвлекаемой нефти.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Снизить темпы падения добычи нефти в округе в прогнозируемый период удастся за счёт применения недропользователями методов интенсификации нефтедобычи, широкого использования успешно апробированных в округе методов увеличения нефтеотдачи, а также вовлечения в разработку части трудноизвлекаемых запасов на эксплуатируемых месторождениях. На протяжении всего рассматриваемого периода в округе будут проводиться научно-исследовательские и опытно-конструкторские работы, а также отработка технологии добычи нефти из баженовской свиты и последующее е</w:t>
      </w:r>
      <w:r>
        <w:rPr>
          <w:rFonts w:ascii="Times New Roman" w:hAnsi="Times New Roman"/>
          <w:sz w:val="26"/>
          <w:szCs w:val="26"/>
        </w:rPr>
        <w:t>ё</w:t>
      </w:r>
      <w:r w:rsidRPr="00F10AA3">
        <w:rPr>
          <w:rFonts w:ascii="Times New Roman" w:hAnsi="Times New Roman"/>
          <w:sz w:val="26"/>
          <w:szCs w:val="26"/>
        </w:rPr>
        <w:t xml:space="preserve"> внедрение в промышленных масштабах.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В рассматриваемый период снизится влияние антропогенного фактора на окружающую среду в связи с падением добычи нефти, однако увеличатся масштабы консервации и ликвидации скважин в связи с прекращением добычи углеводородного сырья. В целом Х</w:t>
      </w:r>
      <w:r>
        <w:rPr>
          <w:rFonts w:ascii="Times New Roman" w:hAnsi="Times New Roman"/>
          <w:spacing w:val="-2"/>
          <w:sz w:val="26"/>
          <w:szCs w:val="26"/>
        </w:rPr>
        <w:t xml:space="preserve">анты-Мансийский автономный округ - </w:t>
      </w:r>
      <w:r w:rsidRPr="00F10AA3">
        <w:rPr>
          <w:rFonts w:ascii="Times New Roman" w:hAnsi="Times New Roman"/>
          <w:spacing w:val="-2"/>
          <w:sz w:val="26"/>
          <w:szCs w:val="26"/>
        </w:rPr>
        <w:t>Югра по объёму добычи нефти сохранит лидерские позиции в экономике страны</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Вместе с тем, в соответствии с П</w:t>
      </w:r>
      <w:r w:rsidRPr="00F10AA3">
        <w:rPr>
          <w:rFonts w:ascii="Times New Roman" w:hAnsi="Times New Roman"/>
          <w:sz w:val="26"/>
          <w:szCs w:val="26"/>
        </w:rPr>
        <w:t xml:space="preserve">рогнозом долгосрочного социально-экономического развития Российской Федерации на период до 2030 года, </w:t>
      </w:r>
      <w:proofErr w:type="gramStart"/>
      <w:r w:rsidRPr="00F10AA3">
        <w:rPr>
          <w:rFonts w:ascii="Times New Roman" w:hAnsi="Times New Roman"/>
          <w:spacing w:val="-2"/>
          <w:sz w:val="26"/>
          <w:szCs w:val="26"/>
        </w:rPr>
        <w:t>в</w:t>
      </w:r>
      <w:proofErr w:type="gramEnd"/>
      <w:r>
        <w:rPr>
          <w:rFonts w:ascii="Times New Roman" w:hAnsi="Times New Roman"/>
          <w:spacing w:val="-2"/>
          <w:sz w:val="26"/>
          <w:szCs w:val="26"/>
        </w:rPr>
        <w:t xml:space="preserve"> </w:t>
      </w:r>
      <w:proofErr w:type="gramStart"/>
      <w:r w:rsidRPr="00F10AA3">
        <w:rPr>
          <w:rFonts w:ascii="Times New Roman" w:hAnsi="Times New Roman"/>
          <w:spacing w:val="-2"/>
          <w:sz w:val="26"/>
          <w:szCs w:val="26"/>
        </w:rPr>
        <w:t>Ханты-Мансийском</w:t>
      </w:r>
      <w:proofErr w:type="gramEnd"/>
      <w:r w:rsidRPr="00F10AA3">
        <w:rPr>
          <w:rFonts w:ascii="Times New Roman" w:hAnsi="Times New Roman"/>
          <w:spacing w:val="-2"/>
          <w:sz w:val="26"/>
          <w:szCs w:val="26"/>
        </w:rPr>
        <w:t xml:space="preserve"> автономном округе</w:t>
      </w:r>
      <w:r>
        <w:rPr>
          <w:rFonts w:ascii="Times New Roman" w:hAnsi="Times New Roman"/>
          <w:spacing w:val="-2"/>
          <w:sz w:val="26"/>
          <w:szCs w:val="26"/>
        </w:rPr>
        <w:t xml:space="preserve"> - Югре</w:t>
      </w:r>
      <w:r w:rsidRPr="00F10AA3">
        <w:rPr>
          <w:rFonts w:ascii="Times New Roman" w:hAnsi="Times New Roman"/>
          <w:spacing w:val="-2"/>
          <w:sz w:val="26"/>
          <w:szCs w:val="26"/>
        </w:rPr>
        <w:t xml:space="preserve"> прогнозируется спад ВРП, к 2030 году этот показатель достигнет лишь 90% от уровня 2011 года.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Основные проблемы пространственного развития Х</w:t>
      </w:r>
      <w:r>
        <w:rPr>
          <w:rFonts w:ascii="Times New Roman" w:hAnsi="Times New Roman"/>
          <w:sz w:val="26"/>
          <w:szCs w:val="26"/>
        </w:rPr>
        <w:t>анты-Мансийского автономного округа - Югр</w:t>
      </w:r>
      <w:r w:rsidRPr="00F10AA3">
        <w:rPr>
          <w:rFonts w:ascii="Times New Roman" w:hAnsi="Times New Roman"/>
          <w:sz w:val="26"/>
          <w:szCs w:val="26"/>
        </w:rPr>
        <w:t xml:space="preserve">ы связаны с </w:t>
      </w:r>
      <w:proofErr w:type="gramStart"/>
      <w:r w:rsidRPr="00F10AA3">
        <w:rPr>
          <w:rFonts w:ascii="Times New Roman" w:hAnsi="Times New Roman"/>
          <w:sz w:val="26"/>
          <w:szCs w:val="26"/>
        </w:rPr>
        <w:t>сохранением</w:t>
      </w:r>
      <w:proofErr w:type="gramEnd"/>
      <w:r w:rsidRPr="00F10AA3">
        <w:rPr>
          <w:rFonts w:ascii="Times New Roman" w:hAnsi="Times New Roman"/>
          <w:sz w:val="26"/>
          <w:szCs w:val="26"/>
        </w:rPr>
        <w:t xml:space="preserve"> созданной по производственно-технологическому принципу пространственной организации автономного округа, что ограничивает возможности оптимизации региональной производственной и социальной инфраструктуры. Сформированная в условиях плановой системы экономики пространственная организация автономного округа является неэффективной, причем е</w:t>
      </w:r>
      <w:r>
        <w:rPr>
          <w:rFonts w:ascii="Times New Roman" w:hAnsi="Times New Roman"/>
          <w:sz w:val="26"/>
          <w:szCs w:val="26"/>
        </w:rPr>
        <w:t>ё</w:t>
      </w:r>
      <w:r w:rsidRPr="00F10AA3">
        <w:rPr>
          <w:rFonts w:ascii="Times New Roman" w:hAnsi="Times New Roman"/>
          <w:sz w:val="26"/>
          <w:szCs w:val="26"/>
        </w:rPr>
        <w:t xml:space="preserve"> неэффективность при переходе на рыночную модель развития возросла. </w:t>
      </w:r>
      <w:r w:rsidRPr="00F10AA3">
        <w:rPr>
          <w:rFonts w:ascii="Times New Roman" w:hAnsi="Times New Roman"/>
          <w:sz w:val="26"/>
          <w:szCs w:val="26"/>
        </w:rPr>
        <w:lastRenderedPageBreak/>
        <w:t xml:space="preserve">Деформацию пространственной организации автономного округа в сторону большей неэффективности характеризуют следующие процессы: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gramStart"/>
      <w:r w:rsidRPr="00F10AA3">
        <w:rPr>
          <w:rFonts w:ascii="Times New Roman" w:hAnsi="Times New Roman"/>
          <w:sz w:val="26"/>
          <w:szCs w:val="26"/>
        </w:rPr>
        <w:t>Ханты-Мансийск</w:t>
      </w:r>
      <w:r>
        <w:rPr>
          <w:rFonts w:ascii="Times New Roman" w:hAnsi="Times New Roman"/>
          <w:sz w:val="26"/>
          <w:szCs w:val="26"/>
        </w:rPr>
        <w:t>ом</w:t>
      </w:r>
      <w:proofErr w:type="gramEnd"/>
      <w:r w:rsidRPr="00F10AA3">
        <w:rPr>
          <w:rFonts w:ascii="Times New Roman" w:hAnsi="Times New Roman"/>
          <w:sz w:val="26"/>
          <w:szCs w:val="26"/>
        </w:rPr>
        <w:t xml:space="preserve"> автономн</w:t>
      </w:r>
      <w:r>
        <w:rPr>
          <w:rFonts w:ascii="Times New Roman" w:hAnsi="Times New Roman"/>
          <w:sz w:val="26"/>
          <w:szCs w:val="26"/>
        </w:rPr>
        <w:t>ом</w:t>
      </w:r>
      <w:r w:rsidRPr="00F10AA3">
        <w:rPr>
          <w:rFonts w:ascii="Times New Roman" w:hAnsi="Times New Roman"/>
          <w:sz w:val="26"/>
          <w:szCs w:val="26"/>
        </w:rPr>
        <w:t xml:space="preserve"> округ</w:t>
      </w:r>
      <w:r>
        <w:rPr>
          <w:rFonts w:ascii="Times New Roman" w:hAnsi="Times New Roman"/>
          <w:sz w:val="26"/>
          <w:szCs w:val="26"/>
        </w:rPr>
        <w:t>е</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 xml:space="preserve"> Югр</w:t>
      </w:r>
      <w:r>
        <w:rPr>
          <w:rFonts w:ascii="Times New Roman" w:hAnsi="Times New Roman"/>
          <w:sz w:val="26"/>
          <w:szCs w:val="26"/>
        </w:rPr>
        <w:t>е</w:t>
      </w:r>
      <w:r w:rsidRPr="00F10AA3">
        <w:rPr>
          <w:rFonts w:ascii="Times New Roman" w:hAnsi="Times New Roman"/>
          <w:sz w:val="26"/>
          <w:szCs w:val="26"/>
        </w:rPr>
        <w:t xml:space="preserve"> </w:t>
      </w:r>
      <w:r>
        <w:rPr>
          <w:rFonts w:ascii="Times New Roman" w:hAnsi="Times New Roman"/>
          <w:sz w:val="26"/>
          <w:szCs w:val="26"/>
        </w:rPr>
        <w:t>в</w:t>
      </w:r>
      <w:r w:rsidRPr="00F10AA3">
        <w:rPr>
          <w:rFonts w:ascii="Times New Roman" w:eastAsia="Times New Roman" w:hAnsi="Times New Roman"/>
          <w:sz w:val="26"/>
          <w:szCs w:val="26"/>
        </w:rPr>
        <w:t xml:space="preserve"> соответствии со сложившейся тенденцией добыча нефти будет уменьшаться в связи с естественным истощением разрабатываемых запасов нефти и отсутствием равнозначного для компенсации добычи резерва подг</w:t>
      </w:r>
      <w:r>
        <w:rPr>
          <w:rFonts w:ascii="Times New Roman" w:eastAsia="Times New Roman" w:hAnsi="Times New Roman"/>
          <w:sz w:val="26"/>
          <w:szCs w:val="26"/>
        </w:rPr>
        <w:t>отовленных к разработке запасов;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появился новый субъект развития территории – корпорации, добывающие ресурсы в регионе. Как правило, корпорации не склонны поддерживать развитие территории в прежнем объёме и постепенно избавляются от социальных обязательств, передавая объекты социальной сферы в муниципальное управление. Стоимость ресурсов, необходимых для жизнеобеспечения городских образований, стремительно растёт. Между тем, перепрофилировать относительно большие монопрофильные </w:t>
      </w:r>
      <w:r w:rsidRPr="00F544DE">
        <w:rPr>
          <w:rFonts w:ascii="Times New Roman" w:hAnsi="Times New Roman" w:cs="Times New Roman"/>
          <w:sz w:val="26"/>
          <w:szCs w:val="26"/>
        </w:rPr>
        <w:t>муниципальные образования,</w:t>
      </w:r>
      <w:r w:rsidRPr="00F10AA3">
        <w:rPr>
          <w:rFonts w:ascii="Times New Roman" w:hAnsi="Times New Roman" w:cs="Times New Roman"/>
          <w:sz w:val="26"/>
          <w:szCs w:val="26"/>
        </w:rPr>
        <w:t xml:space="preserve"> созданные вокруг крупных добывающих и перерабатывающих технологических комплексов, до вахтовых поселений сегодня невозможно по технологическим и социальным причинам. Решение проблемы моногородов осложняется тем, что, производственная деятельность предыдущего периода полностью опиралась на сырьевые ресурсы территории, а разворачивание новых видов деятельности нерентабельно в силу низкой транспортной доступности территории, высокой стоимости всех ресурсов и ряда других причин;</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комплексному инфраструктурному развитию территории мешает узкокорпоративный подход к созданию и использованию производственной инфраструктуры, в результате чего параллельное функционирование однородных инфраструктурных объектов создает дополнительную нагрузку на экологию;</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F10AA3">
        <w:rPr>
          <w:rFonts w:ascii="Times New Roman" w:hAnsi="Times New Roman" w:cs="Times New Roman"/>
          <w:sz w:val="26"/>
          <w:szCs w:val="26"/>
        </w:rPr>
        <w:t>сохраняющиеся внутрирегиональные диспропорции развития, хотя постепенно и преодолеваются, продолжают оставаться существенными и определяют инвестиционные и миграционные приоритеты;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proofErr w:type="gramStart"/>
      <w:r w:rsidRPr="00F10AA3">
        <w:rPr>
          <w:rFonts w:ascii="Times New Roman" w:hAnsi="Times New Roman" w:cs="Times New Roman"/>
          <w:sz w:val="26"/>
          <w:szCs w:val="26"/>
        </w:rPr>
        <w:t>– система расселения и пространственная организация Х</w:t>
      </w:r>
      <w:r>
        <w:rPr>
          <w:rFonts w:ascii="Times New Roman" w:hAnsi="Times New Roman" w:cs="Times New Roman"/>
          <w:sz w:val="26"/>
          <w:szCs w:val="26"/>
        </w:rPr>
        <w:t xml:space="preserve">анты-Мансийского автономного округа - </w:t>
      </w:r>
      <w:r w:rsidRPr="00F10AA3">
        <w:rPr>
          <w:rFonts w:ascii="Times New Roman" w:hAnsi="Times New Roman" w:cs="Times New Roman"/>
          <w:sz w:val="26"/>
          <w:szCs w:val="26"/>
        </w:rPr>
        <w:t>Югры закрепляют, в первую очередь, сырьевую специализацию региона – во многом этот процесс поддерживается вертикально интегрированными нефтяными компаниями, которые по объективным причинам заинтересованы в сохранении сугубо сырьевой функционализации автономного округа, так как с экономической точки зрения им выгоднее развивать переработку углеводородного сырья за пределами региона, оптимально размещая производства по отношению к рынкам сбыта;</w:t>
      </w:r>
      <w:proofErr w:type="gramEnd"/>
    </w:p>
    <w:p w:rsidR="00807D3A" w:rsidRPr="00BE2CFE"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sidRPr="00BE2CFE">
        <w:rPr>
          <w:rFonts w:ascii="Times New Roman" w:hAnsi="Times New Roman"/>
          <w:sz w:val="26"/>
          <w:szCs w:val="26"/>
        </w:rPr>
        <w:t>Ханты-Мансийский автономный округ – Югра, обеспечивая населению высокие доходы, продолжает притягивать мигрантов, многие из которых не обладают квалификацией, востребованной на региональном рынке труда, что усиливает его дисбалансы;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формирование зон высокоорганизованной урбанистической среды жизни в крупных моносырьевых городах округа препятствует миграционному оттоку населения в регионы с более благоприятными природно-климатическими условиями. В результате в моносырьевых городах с </w:t>
      </w:r>
      <w:r w:rsidRPr="00F10AA3">
        <w:rPr>
          <w:rFonts w:ascii="Times New Roman" w:hAnsi="Times New Roman" w:cs="Times New Roman"/>
          <w:sz w:val="26"/>
          <w:szCs w:val="26"/>
        </w:rPr>
        <w:lastRenderedPageBreak/>
        <w:t>незначительным потенциалом диверсификации экономики наблюдаются высокие темпы старения населения.</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Анализ положения города Когалыма в структуре пространственной организации Ханты - Мансийского автономного округа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Город Когалым расположен в северо-восточной части Ханты-Мансийского автономного округа </w:t>
      </w:r>
      <w:r>
        <w:rPr>
          <w:rFonts w:ascii="Times New Roman" w:hAnsi="Times New Roman"/>
          <w:sz w:val="26"/>
          <w:szCs w:val="26"/>
        </w:rPr>
        <w:t>-</w:t>
      </w:r>
      <w:r w:rsidRPr="00F10AA3">
        <w:rPr>
          <w:rFonts w:ascii="Times New Roman" w:hAnsi="Times New Roman"/>
          <w:sz w:val="26"/>
          <w:szCs w:val="26"/>
        </w:rPr>
        <w:t xml:space="preserve"> Югра, в северной части Среднеобской низменности, между реками</w:t>
      </w:r>
      <w:r>
        <w:rPr>
          <w:rFonts w:ascii="Times New Roman" w:hAnsi="Times New Roman"/>
          <w:sz w:val="26"/>
          <w:szCs w:val="26"/>
        </w:rPr>
        <w:t xml:space="preserve"> </w:t>
      </w:r>
      <w:r w:rsidRPr="00F10AA3">
        <w:rPr>
          <w:rFonts w:ascii="Times New Roman" w:hAnsi="Times New Roman"/>
          <w:sz w:val="26"/>
          <w:szCs w:val="26"/>
        </w:rPr>
        <w:t>Ингу-Ягун</w:t>
      </w:r>
      <w:r>
        <w:rPr>
          <w:rFonts w:ascii="Times New Roman" w:hAnsi="Times New Roman"/>
          <w:sz w:val="26"/>
          <w:szCs w:val="26"/>
        </w:rPr>
        <w:t xml:space="preserve"> </w:t>
      </w:r>
      <w:r w:rsidRPr="00F10AA3">
        <w:rPr>
          <w:rFonts w:ascii="Times New Roman" w:hAnsi="Times New Roman"/>
          <w:sz w:val="26"/>
          <w:szCs w:val="26"/>
        </w:rPr>
        <w:t>и</w:t>
      </w:r>
      <w:r>
        <w:rPr>
          <w:rFonts w:ascii="Times New Roman" w:hAnsi="Times New Roman"/>
          <w:sz w:val="26"/>
          <w:szCs w:val="26"/>
        </w:rPr>
        <w:t xml:space="preserve"> </w:t>
      </w:r>
      <w:r w:rsidRPr="00F10AA3">
        <w:rPr>
          <w:rFonts w:ascii="Times New Roman" w:hAnsi="Times New Roman"/>
          <w:sz w:val="26"/>
          <w:szCs w:val="26"/>
        </w:rPr>
        <w:t xml:space="preserve">Кирилл-Высъягун, граничит с Сургутским районом. </w:t>
      </w:r>
      <w:r w:rsidRPr="00F10AA3">
        <w:rPr>
          <w:rFonts w:ascii="Times New Roman" w:hAnsi="Times New Roman"/>
          <w:sz w:val="26"/>
          <w:szCs w:val="26"/>
          <w:lang w:eastAsia="en-US"/>
        </w:rPr>
        <w:t xml:space="preserve">Город Когалым находится на расстоянии </w:t>
      </w:r>
      <w:r w:rsidRPr="00F10AA3">
        <w:rPr>
          <w:rFonts w:ascii="Times New Roman" w:hAnsi="Times New Roman"/>
          <w:sz w:val="26"/>
          <w:szCs w:val="26"/>
        </w:rPr>
        <w:t>960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Тюмени</w:t>
      </w:r>
      <w:r w:rsidRPr="00F10AA3">
        <w:rPr>
          <w:rFonts w:ascii="Times New Roman" w:hAnsi="Times New Roman"/>
          <w:sz w:val="26"/>
          <w:szCs w:val="26"/>
        </w:rPr>
        <w:t xml:space="preserve"> (853 км по железной дороге)</w:t>
      </w:r>
      <w:r w:rsidRPr="00F10AA3">
        <w:rPr>
          <w:rFonts w:ascii="Times New Roman" w:hAnsi="Times New Roman"/>
          <w:sz w:val="26"/>
          <w:szCs w:val="26"/>
          <w:lang w:eastAsia="en-US"/>
        </w:rPr>
        <w:t xml:space="preserve">, </w:t>
      </w:r>
      <w:r w:rsidRPr="00F10AA3">
        <w:rPr>
          <w:rFonts w:ascii="Times New Roman" w:hAnsi="Times New Roman"/>
          <w:sz w:val="26"/>
          <w:szCs w:val="26"/>
        </w:rPr>
        <w:t>470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Ханты-Мансийска, </w:t>
      </w:r>
      <w:r w:rsidRPr="00F10AA3">
        <w:rPr>
          <w:rFonts w:ascii="Times New Roman" w:hAnsi="Times New Roman"/>
          <w:sz w:val="26"/>
          <w:szCs w:val="26"/>
        </w:rPr>
        <w:t>180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Сургута (</w:t>
      </w:r>
      <w:r w:rsidRPr="00F10AA3">
        <w:rPr>
          <w:rFonts w:ascii="Times New Roman" w:hAnsi="Times New Roman"/>
          <w:sz w:val="26"/>
          <w:szCs w:val="26"/>
        </w:rPr>
        <w:t>148</w:t>
      </w:r>
      <w:r w:rsidRPr="00F10AA3">
        <w:rPr>
          <w:rFonts w:ascii="Times New Roman" w:hAnsi="Times New Roman"/>
          <w:sz w:val="26"/>
          <w:szCs w:val="26"/>
          <w:lang w:eastAsia="en-US"/>
        </w:rPr>
        <w:t xml:space="preserve"> км по железной дороге), </w:t>
      </w:r>
      <w:r w:rsidRPr="00F10AA3">
        <w:rPr>
          <w:rFonts w:ascii="Times New Roman" w:hAnsi="Times New Roman"/>
          <w:sz w:val="26"/>
          <w:szCs w:val="26"/>
        </w:rPr>
        <w:t xml:space="preserve">340 </w:t>
      </w:r>
      <w:r w:rsidRPr="00F10AA3">
        <w:rPr>
          <w:rFonts w:ascii="Times New Roman" w:hAnsi="Times New Roman"/>
          <w:sz w:val="26"/>
          <w:szCs w:val="26"/>
          <w:lang w:eastAsia="en-US"/>
        </w:rPr>
        <w:t>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Нижневартовска</w:t>
      </w:r>
      <w:r w:rsidRPr="00F10AA3">
        <w:rPr>
          <w:rFonts w:ascii="Times New Roman" w:hAnsi="Times New Roman"/>
          <w:sz w:val="26"/>
          <w:szCs w:val="26"/>
        </w:rPr>
        <w:t xml:space="preserve"> (250 км по железной дороге)</w:t>
      </w:r>
      <w:r w:rsidRPr="00F10AA3">
        <w:rPr>
          <w:rFonts w:ascii="Times New Roman" w:hAnsi="Times New Roman"/>
          <w:sz w:val="26"/>
          <w:szCs w:val="26"/>
          <w:lang w:eastAsia="en-US"/>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Географически координаты города Когалыма: 62°16' северной широты, 74°29' восточной долготы, высота над уровнем моря – 80 м.</w:t>
      </w:r>
    </w:p>
    <w:p w:rsidR="00807D3A" w:rsidRPr="00F10AA3" w:rsidRDefault="00807D3A" w:rsidP="00807D3A">
      <w:pPr>
        <w:spacing w:after="0" w:line="240" w:lineRule="auto"/>
        <w:ind w:firstLine="709"/>
        <w:jc w:val="both"/>
        <w:rPr>
          <w:rFonts w:ascii="Times New Roman" w:hAnsi="Times New Roman"/>
          <w:bCs/>
          <w:sz w:val="26"/>
          <w:szCs w:val="26"/>
        </w:rPr>
      </w:pPr>
      <w:r w:rsidRPr="00F10AA3">
        <w:rPr>
          <w:rFonts w:ascii="Times New Roman" w:hAnsi="Times New Roman"/>
          <w:sz w:val="26"/>
          <w:szCs w:val="26"/>
        </w:rPr>
        <w:t>Исторически формированию системы расселения и появлению города послужило открытие</w:t>
      </w:r>
      <w:r>
        <w:rPr>
          <w:rFonts w:ascii="Times New Roman" w:hAnsi="Times New Roman"/>
          <w:sz w:val="26"/>
          <w:szCs w:val="26"/>
        </w:rPr>
        <w:t xml:space="preserve"> </w:t>
      </w:r>
      <w:r w:rsidRPr="00F10AA3">
        <w:rPr>
          <w:rFonts w:ascii="Times New Roman" w:hAnsi="Times New Roman"/>
          <w:sz w:val="26"/>
          <w:szCs w:val="26"/>
        </w:rPr>
        <w:t>нефтяных</w:t>
      </w:r>
      <w:r>
        <w:rPr>
          <w:rFonts w:ascii="Times New Roman" w:hAnsi="Times New Roman"/>
          <w:sz w:val="26"/>
          <w:szCs w:val="26"/>
        </w:rPr>
        <w:t xml:space="preserve"> </w:t>
      </w:r>
      <w:r w:rsidRPr="00F10AA3">
        <w:rPr>
          <w:rFonts w:ascii="Times New Roman" w:hAnsi="Times New Roman"/>
          <w:sz w:val="26"/>
          <w:szCs w:val="26"/>
        </w:rPr>
        <w:t>месторождений в</w:t>
      </w:r>
      <w:r>
        <w:rPr>
          <w:rFonts w:ascii="Times New Roman" w:hAnsi="Times New Roman"/>
          <w:sz w:val="26"/>
          <w:szCs w:val="26"/>
        </w:rPr>
        <w:t xml:space="preserve"> </w:t>
      </w:r>
      <w:hyperlink r:id="rId12" w:tooltip="Западная Сибирь" w:history="1">
        <w:r w:rsidRPr="00F10AA3">
          <w:rPr>
            <w:rFonts w:ascii="Times New Roman" w:hAnsi="Times New Roman"/>
            <w:sz w:val="26"/>
            <w:szCs w:val="26"/>
          </w:rPr>
          <w:t>Западной Сибири</w:t>
        </w:r>
      </w:hyperlink>
      <w:r w:rsidRPr="00F10AA3">
        <w:rPr>
          <w:rFonts w:ascii="Times New Roman" w:hAnsi="Times New Roman"/>
          <w:sz w:val="26"/>
          <w:szCs w:val="26"/>
        </w:rPr>
        <w:t xml:space="preserve">, а также строительство железной дороги. В системе расселения автономного округа город Когалым расположен на основной меридиональной оси «Север </w:t>
      </w:r>
      <w:r>
        <w:rPr>
          <w:rFonts w:ascii="Times New Roman" w:hAnsi="Times New Roman"/>
          <w:sz w:val="26"/>
          <w:szCs w:val="26"/>
        </w:rPr>
        <w:t>-</w:t>
      </w:r>
      <w:r w:rsidRPr="00F10AA3">
        <w:rPr>
          <w:rFonts w:ascii="Times New Roman" w:hAnsi="Times New Roman"/>
          <w:sz w:val="26"/>
          <w:szCs w:val="26"/>
        </w:rPr>
        <w:t xml:space="preserve"> Юг»: Тюмень </w:t>
      </w:r>
      <w:r>
        <w:rPr>
          <w:rFonts w:ascii="Times New Roman" w:hAnsi="Times New Roman"/>
          <w:sz w:val="26"/>
          <w:szCs w:val="26"/>
        </w:rPr>
        <w:t>-</w:t>
      </w:r>
      <w:r w:rsidRPr="00F10AA3">
        <w:rPr>
          <w:rFonts w:ascii="Times New Roman" w:hAnsi="Times New Roman"/>
          <w:sz w:val="26"/>
          <w:szCs w:val="26"/>
        </w:rPr>
        <w:t xml:space="preserve"> Сургут – Ноябрьск – Новый Уренгой. Эта главная межрегиональная планировочная ось всего Западно-Сибирского нефтегазового комплекса. Она включает железную дорогу, автодорогу и параллельно идущие инженерные коммуникации регионального значения.</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31072" cy="3538537"/>
            <wp:effectExtent l="19050" t="19050" r="26778" b="23813"/>
            <wp:docPr id="16" name="Рисунок 5" descr="C:\Users\Alexander\Desktop\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Снимок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680" cy="3538919"/>
                    </a:xfrm>
                    <a:prstGeom prst="rect">
                      <a:avLst/>
                    </a:prstGeom>
                    <a:noFill/>
                    <a:ln w="6350">
                      <a:solidFill>
                        <a:schemeClr val="tx1"/>
                      </a:solidFill>
                    </a:ln>
                  </pic:spPr>
                </pic:pic>
              </a:graphicData>
            </a:graphic>
          </wp:inline>
        </w:drawing>
      </w:r>
    </w:p>
    <w:p w:rsidR="00807D3A" w:rsidRPr="00F10AA3" w:rsidRDefault="00807D3A" w:rsidP="00807D3A">
      <w:pPr>
        <w:spacing w:after="0" w:line="240" w:lineRule="auto"/>
        <w:ind w:firstLine="709"/>
        <w:jc w:val="both"/>
        <w:rPr>
          <w:rFonts w:ascii="Times New Roman" w:hAnsi="Times New Roman"/>
          <w:sz w:val="26"/>
          <w:szCs w:val="26"/>
        </w:rPr>
      </w:pPr>
      <w:r w:rsidRPr="00A30713">
        <w:rPr>
          <w:rFonts w:ascii="Times New Roman" w:hAnsi="Times New Roman"/>
          <w:sz w:val="24"/>
          <w:szCs w:val="24"/>
        </w:rPr>
        <w:t>Рис. 1.2. Географическое расположение города Когалыма</w:t>
      </w:r>
      <w:r w:rsidRPr="00F10AA3">
        <w:rPr>
          <w:rFonts w:ascii="Times New Roman" w:hAnsi="Times New Roman"/>
          <w:sz w:val="26"/>
          <w:szCs w:val="26"/>
        </w:rPr>
        <w:t>.</w:t>
      </w:r>
    </w:p>
    <w:p w:rsidR="00807D3A" w:rsidRPr="000D441A" w:rsidRDefault="00807D3A" w:rsidP="00807D3A">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5647510" cy="3324225"/>
            <wp:effectExtent l="19050" t="19050" r="10340" b="28575"/>
            <wp:docPr id="17" name="Рисунок 6" descr="C:\Users\Alexander\Desktop\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Снимок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043" cy="3324539"/>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 1.3. Географическое расположение города Когалыма.</w:t>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Источник:</w:t>
      </w:r>
      <w:r w:rsidRPr="00A30713">
        <w:rPr>
          <w:rFonts w:ascii="Times New Roman" w:hAnsi="Times New Roman"/>
          <w:sz w:val="24"/>
          <w:szCs w:val="24"/>
          <w:lang w:val="en-US"/>
        </w:rPr>
        <w:t>http</w:t>
      </w:r>
      <w:r w:rsidRPr="00A30713">
        <w:rPr>
          <w:rFonts w:ascii="Times New Roman" w:hAnsi="Times New Roman"/>
          <w:sz w:val="24"/>
          <w:szCs w:val="24"/>
        </w:rPr>
        <w:t>://</w:t>
      </w:r>
      <w:r w:rsidRPr="00A30713">
        <w:rPr>
          <w:rFonts w:ascii="Times New Roman" w:hAnsi="Times New Roman"/>
          <w:sz w:val="24"/>
          <w:szCs w:val="24"/>
          <w:lang w:val="en-US"/>
        </w:rPr>
        <w:t>google</w:t>
      </w:r>
      <w:r w:rsidRPr="00A30713">
        <w:rPr>
          <w:rFonts w:ascii="Times New Roman" w:hAnsi="Times New Roman"/>
          <w:sz w:val="24"/>
          <w:szCs w:val="24"/>
        </w:rPr>
        <w:t>.</w:t>
      </w:r>
      <w:r w:rsidRPr="00A30713">
        <w:rPr>
          <w:rFonts w:ascii="Times New Roman" w:hAnsi="Times New Roman"/>
          <w:sz w:val="24"/>
          <w:szCs w:val="24"/>
          <w:lang w:val="en-US"/>
        </w:rPr>
        <w:t>ru</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Климат</w:t>
      </w:r>
    </w:p>
    <w:p w:rsidR="00807D3A" w:rsidRPr="00F10AA3" w:rsidRDefault="00807D3A" w:rsidP="00807D3A">
      <w:pPr>
        <w:spacing w:after="0" w:line="240" w:lineRule="auto"/>
        <w:ind w:left="-142" w:firstLine="709"/>
        <w:jc w:val="both"/>
        <w:rPr>
          <w:rFonts w:ascii="Times New Roman" w:hAnsi="Times New Roman"/>
          <w:sz w:val="26"/>
          <w:szCs w:val="26"/>
        </w:rPr>
      </w:pPr>
      <w:r w:rsidRPr="00F10AA3">
        <w:rPr>
          <w:rFonts w:ascii="Times New Roman" w:hAnsi="Times New Roman"/>
          <w:sz w:val="26"/>
          <w:szCs w:val="26"/>
        </w:rPr>
        <w:t xml:space="preserve">По строительно-климатическому районированию, в соответствии с СП 131.13330.2012 «Строительная климатология. Актуализированная версия СНиП 23-01-99», город Когалым относится к климатическому району </w:t>
      </w:r>
      <w:proofErr w:type="gramStart"/>
      <w:r w:rsidRPr="00F10AA3">
        <w:rPr>
          <w:rFonts w:ascii="Times New Roman" w:hAnsi="Times New Roman"/>
          <w:sz w:val="26"/>
          <w:szCs w:val="26"/>
          <w:lang w:val="en-US"/>
        </w:rPr>
        <w:t>I</w:t>
      </w:r>
      <w:proofErr w:type="gramEnd"/>
      <w:r w:rsidRPr="00F10AA3">
        <w:rPr>
          <w:rFonts w:ascii="Times New Roman" w:hAnsi="Times New Roman"/>
          <w:sz w:val="26"/>
          <w:szCs w:val="26"/>
        </w:rPr>
        <w:t>Д. Климат города Когалыма резко-континентальным и характеризуется суровой продолжительной зимой, с длительными устойчивыми морозами и снежным покровом, и непродолжительным теплым летом, весной с поздними и осенью с ранними заморозками.</w:t>
      </w:r>
      <w:r>
        <w:rPr>
          <w:rFonts w:ascii="Times New Roman" w:hAnsi="Times New Roman"/>
          <w:sz w:val="26"/>
          <w:szCs w:val="26"/>
        </w:rPr>
        <w:t xml:space="preserve"> </w:t>
      </w:r>
      <w:r w:rsidRPr="00F10AA3">
        <w:rPr>
          <w:rFonts w:ascii="Times New Roman" w:hAnsi="Times New Roman"/>
          <w:sz w:val="26"/>
          <w:szCs w:val="26"/>
        </w:rPr>
        <w:t>Продолжительность периода с устойчивым снежным покровом в среднем составляет 204 дня. Наибольшая высота снежного покрова достигает 80 – 95 см. Климатические параметры города Когалыма представлены в таблице 1.3.</w:t>
      </w:r>
    </w:p>
    <w:p w:rsidR="00807D3A" w:rsidRPr="000D441A" w:rsidRDefault="00807D3A" w:rsidP="00807D3A">
      <w:pPr>
        <w:spacing w:after="0" w:line="240" w:lineRule="auto"/>
        <w:ind w:firstLine="709"/>
        <w:jc w:val="right"/>
        <w:rPr>
          <w:rFonts w:ascii="Times New Roman" w:hAnsi="Times New Roman"/>
          <w:bCs/>
          <w:sz w:val="24"/>
          <w:szCs w:val="24"/>
        </w:rPr>
      </w:pPr>
      <w:r w:rsidRPr="000D441A">
        <w:rPr>
          <w:rFonts w:ascii="Times New Roman" w:hAnsi="Times New Roman"/>
          <w:bCs/>
          <w:sz w:val="24"/>
          <w:szCs w:val="24"/>
        </w:rPr>
        <w:t>Таблица</w:t>
      </w:r>
      <w:r>
        <w:rPr>
          <w:rFonts w:ascii="Times New Roman" w:hAnsi="Times New Roman"/>
          <w:bCs/>
          <w:sz w:val="24"/>
          <w:szCs w:val="24"/>
        </w:rPr>
        <w:t xml:space="preserve"> 1.3</w:t>
      </w:r>
    </w:p>
    <w:p w:rsidR="00807D3A" w:rsidRPr="006859BD" w:rsidRDefault="00807D3A" w:rsidP="00807D3A">
      <w:pPr>
        <w:spacing w:after="0" w:line="240" w:lineRule="auto"/>
        <w:jc w:val="center"/>
        <w:rPr>
          <w:rFonts w:ascii="Times New Roman" w:hAnsi="Times New Roman"/>
          <w:sz w:val="20"/>
          <w:szCs w:val="20"/>
        </w:rPr>
      </w:pPr>
      <w:r w:rsidRPr="000D441A">
        <w:rPr>
          <w:rFonts w:ascii="Times New Roman" w:hAnsi="Times New Roman"/>
          <w:b/>
          <w:sz w:val="24"/>
          <w:szCs w:val="24"/>
        </w:rPr>
        <w:t>Климатические параметры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1"/>
        <w:gridCol w:w="897"/>
        <w:gridCol w:w="1005"/>
      </w:tblGrid>
      <w:tr w:rsidR="00807D3A" w:rsidRPr="000D441A" w:rsidTr="005406CE">
        <w:trPr>
          <w:tblHeader/>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Наименование</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Ед. изм.</w:t>
            </w:r>
          </w:p>
        </w:tc>
        <w:tc>
          <w:tcPr>
            <w:tcW w:w="558" w:type="pct"/>
            <w:vAlign w:val="center"/>
          </w:tcPr>
          <w:p w:rsidR="00807D3A" w:rsidRPr="000D441A" w:rsidRDefault="00807D3A" w:rsidP="005406CE">
            <w:pPr>
              <w:spacing w:after="0" w:line="240" w:lineRule="auto"/>
              <w:jc w:val="both"/>
              <w:rPr>
                <w:rFonts w:ascii="Times New Roman" w:hAnsi="Times New Roman"/>
                <w:sz w:val="20"/>
                <w:szCs w:val="20"/>
              </w:rPr>
            </w:pPr>
            <w:r w:rsidRPr="000D441A">
              <w:rPr>
                <w:rFonts w:ascii="Times New Roman" w:hAnsi="Times New Roman"/>
                <w:sz w:val="20"/>
                <w:szCs w:val="20"/>
              </w:rPr>
              <w:t>Значение</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1. Климатические параметры холодного периода года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rPr>
          <w:trHeight w:val="195"/>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Абсолютная минимальная температура воздуха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-55</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 наиболее холодных суток</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rPr>
          <w:trHeight w:val="255"/>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0,92</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 наиболее холодной пятидневки</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-45</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0,92</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-43</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месячная относительная влажность воздуха наиболее холодного месяца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79</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Количество осадков за ноябрь - март</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209</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Преобладающее направление ветра за декабрь - февраль</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ЮЗ</w:t>
            </w:r>
          </w:p>
        </w:tc>
      </w:tr>
      <w:tr w:rsidR="00807D3A" w:rsidRPr="000D441A" w:rsidTr="005406CE">
        <w:trPr>
          <w:trHeight w:val="166"/>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2. Климатические параметры теплого периода года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Абсолютная максимальная температура воздуха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34</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w:t>
            </w:r>
            <w:r>
              <w:rPr>
                <w:rFonts w:ascii="Times New Roman" w:hAnsi="Times New Roman"/>
                <w:sz w:val="20"/>
                <w:szCs w:val="20"/>
              </w:rPr>
              <w:t>:</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23,6</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lastRenderedPageBreak/>
              <w:t>- обеспеченностью 0,95</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19,8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максимальная температура воздуха наиболее т</w:t>
            </w:r>
            <w:r>
              <w:rPr>
                <w:rFonts w:ascii="Times New Roman" w:hAnsi="Times New Roman"/>
                <w:sz w:val="20"/>
                <w:szCs w:val="20"/>
              </w:rPr>
              <w:t>ё</w:t>
            </w:r>
            <w:r w:rsidRPr="000D441A">
              <w:rPr>
                <w:rFonts w:ascii="Times New Roman" w:hAnsi="Times New Roman"/>
                <w:sz w:val="20"/>
                <w:szCs w:val="20"/>
              </w:rPr>
              <w:t>плого периода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21,7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месячная относительная влажность воздуха наиболее т</w:t>
            </w:r>
            <w:r>
              <w:rPr>
                <w:rFonts w:ascii="Times New Roman" w:hAnsi="Times New Roman"/>
                <w:sz w:val="20"/>
                <w:szCs w:val="20"/>
              </w:rPr>
              <w:t>ё</w:t>
            </w:r>
            <w:r w:rsidRPr="000D441A">
              <w:rPr>
                <w:rFonts w:ascii="Times New Roman" w:hAnsi="Times New Roman"/>
                <w:sz w:val="20"/>
                <w:szCs w:val="20"/>
              </w:rPr>
              <w:t>плого месяца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70</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Количество осадков за апрель - октябрь</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187761">
              <w:rPr>
                <w:rFonts w:ascii="Times New Roman" w:hAnsi="Times New Roman"/>
                <w:sz w:val="20"/>
                <w:szCs w:val="20"/>
              </w:rPr>
              <w:t>467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Суточный максимум осадков</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68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Преобладающее направление ветра за июнь - август</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r>
    </w:tbl>
    <w:p w:rsidR="002432CF" w:rsidRDefault="002432CF"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Территориальное деление</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pacing w:val="-4"/>
          <w:sz w:val="26"/>
          <w:szCs w:val="26"/>
        </w:rPr>
        <w:t>В состав муниципального образования Ханты-Мансийского автономного округа-Югры городского округа город Когалым входят го</w:t>
      </w:r>
      <w:r>
        <w:rPr>
          <w:rFonts w:ascii="Times New Roman" w:hAnsi="Times New Roman"/>
          <w:spacing w:val="-4"/>
          <w:sz w:val="26"/>
          <w:szCs w:val="26"/>
        </w:rPr>
        <w:t xml:space="preserve">род Когалым и поселок Ортъягун, </w:t>
      </w:r>
      <w:r w:rsidRPr="00F10AA3">
        <w:rPr>
          <w:rFonts w:ascii="Times New Roman" w:hAnsi="Times New Roman"/>
          <w:color w:val="000000"/>
          <w:spacing w:val="-4"/>
          <w:sz w:val="26"/>
          <w:szCs w:val="26"/>
        </w:rPr>
        <w:t>расположен</w:t>
      </w:r>
      <w:r>
        <w:rPr>
          <w:rFonts w:ascii="Times New Roman" w:hAnsi="Times New Roman"/>
          <w:color w:val="000000"/>
          <w:spacing w:val="-4"/>
          <w:sz w:val="26"/>
          <w:szCs w:val="26"/>
        </w:rPr>
        <w:t>ный</w:t>
      </w:r>
      <w:r w:rsidRPr="00F10AA3">
        <w:rPr>
          <w:rFonts w:ascii="Times New Roman" w:hAnsi="Times New Roman"/>
          <w:color w:val="000000"/>
          <w:spacing w:val="-4"/>
          <w:sz w:val="26"/>
          <w:szCs w:val="26"/>
        </w:rPr>
        <w:t xml:space="preserve"> в северо-восточной части муниципального образования</w:t>
      </w:r>
      <w:r w:rsidRPr="00F10AA3">
        <w:rPr>
          <w:rFonts w:ascii="Times New Roman" w:hAnsi="Times New Roman"/>
          <w:spacing w:val="-4"/>
          <w:sz w:val="26"/>
          <w:szCs w:val="26"/>
        </w:rPr>
        <w:t xml:space="preserve"> в </w:t>
      </w:r>
      <w:r>
        <w:rPr>
          <w:rFonts w:ascii="Times New Roman" w:hAnsi="Times New Roman"/>
          <w:spacing w:val="-4"/>
          <w:sz w:val="26"/>
          <w:szCs w:val="26"/>
        </w:rPr>
        <w:t>33</w:t>
      </w:r>
      <w:r w:rsidRPr="003E0CF2">
        <w:rPr>
          <w:rFonts w:ascii="Times New Roman" w:hAnsi="Times New Roman"/>
          <w:spacing w:val="-4"/>
          <w:sz w:val="26"/>
          <w:szCs w:val="26"/>
        </w:rPr>
        <w:t xml:space="preserve"> км от</w:t>
      </w:r>
      <w:r w:rsidRPr="00F10AA3">
        <w:rPr>
          <w:rFonts w:ascii="Times New Roman" w:hAnsi="Times New Roman"/>
          <w:spacing w:val="-4"/>
          <w:sz w:val="26"/>
          <w:szCs w:val="26"/>
        </w:rPr>
        <w:t xml:space="preserve"> города Когалыма</w:t>
      </w:r>
      <w:r>
        <w:rPr>
          <w:rFonts w:ascii="Times New Roman" w:hAnsi="Times New Roman"/>
          <w:spacing w:val="-4"/>
          <w:sz w:val="26"/>
          <w:szCs w:val="26"/>
        </w:rPr>
        <w:t xml:space="preserve">. </w:t>
      </w:r>
      <w:r>
        <w:rPr>
          <w:rFonts w:ascii="Times New Roman" w:hAnsi="Times New Roman"/>
          <w:color w:val="000000"/>
          <w:spacing w:val="-4"/>
          <w:sz w:val="26"/>
          <w:szCs w:val="26"/>
        </w:rPr>
        <w:t>Посёлок Ортъягун</w:t>
      </w:r>
      <w:r w:rsidRPr="00F10AA3">
        <w:rPr>
          <w:rFonts w:ascii="Times New Roman" w:hAnsi="Times New Roman"/>
          <w:color w:val="000000"/>
          <w:spacing w:val="-4"/>
          <w:sz w:val="26"/>
          <w:szCs w:val="26"/>
        </w:rPr>
        <w:t xml:space="preserve"> является населенным пунктом одного нефтяного месторождения «Дружное», где большую часть территории занимают обслуживающие месторождение сооружения. В п</w:t>
      </w:r>
      <w:r>
        <w:rPr>
          <w:rFonts w:ascii="Times New Roman" w:hAnsi="Times New Roman"/>
          <w:color w:val="000000"/>
          <w:spacing w:val="-4"/>
          <w:sz w:val="26"/>
          <w:szCs w:val="26"/>
        </w:rPr>
        <w:t>осёлке</w:t>
      </w:r>
      <w:r w:rsidRPr="00F10AA3">
        <w:rPr>
          <w:rFonts w:ascii="Times New Roman" w:hAnsi="Times New Roman"/>
          <w:color w:val="000000"/>
          <w:spacing w:val="-4"/>
          <w:sz w:val="26"/>
          <w:szCs w:val="26"/>
        </w:rPr>
        <w:t xml:space="preserve"> Орт</w:t>
      </w:r>
      <w:r>
        <w:rPr>
          <w:rFonts w:ascii="Times New Roman" w:hAnsi="Times New Roman"/>
          <w:color w:val="000000"/>
          <w:spacing w:val="-4"/>
          <w:sz w:val="26"/>
          <w:szCs w:val="26"/>
        </w:rPr>
        <w:t>ъ</w:t>
      </w:r>
      <w:r w:rsidRPr="00F10AA3">
        <w:rPr>
          <w:rFonts w:ascii="Times New Roman" w:hAnsi="Times New Roman"/>
          <w:color w:val="000000"/>
          <w:spacing w:val="-4"/>
          <w:sz w:val="26"/>
          <w:szCs w:val="26"/>
        </w:rPr>
        <w:t>ягун сложился один квартал малоэтажной жилой застройки</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Территория муниципального образования</w:t>
      </w:r>
      <w:r>
        <w:rPr>
          <w:rFonts w:ascii="Times New Roman" w:hAnsi="Times New Roman"/>
          <w:sz w:val="26"/>
          <w:szCs w:val="26"/>
        </w:rPr>
        <w:t xml:space="preserve"> </w:t>
      </w:r>
      <w:r w:rsidRPr="00F10AA3">
        <w:rPr>
          <w:rFonts w:ascii="Times New Roman" w:hAnsi="Times New Roman"/>
          <w:sz w:val="26"/>
          <w:szCs w:val="26"/>
        </w:rPr>
        <w:t>представляет собой слегка всхолмленную равнину, изрезанную протоками, озерами, старицами, образующими  водную систему рек Ингу</w:t>
      </w:r>
      <w:r>
        <w:rPr>
          <w:rFonts w:ascii="Times New Roman" w:hAnsi="Times New Roman"/>
          <w:sz w:val="26"/>
          <w:szCs w:val="26"/>
        </w:rPr>
        <w:t>-Я</w:t>
      </w:r>
      <w:r w:rsidRPr="00F10AA3">
        <w:rPr>
          <w:rFonts w:ascii="Times New Roman" w:hAnsi="Times New Roman"/>
          <w:sz w:val="26"/>
          <w:szCs w:val="26"/>
        </w:rPr>
        <w:t>гун и Кирилл-Высъ</w:t>
      </w:r>
      <w:r>
        <w:rPr>
          <w:rFonts w:ascii="Times New Roman" w:hAnsi="Times New Roman"/>
          <w:sz w:val="26"/>
          <w:szCs w:val="26"/>
        </w:rPr>
        <w:t>я</w:t>
      </w:r>
      <w:r w:rsidRPr="00F10AA3">
        <w:rPr>
          <w:rFonts w:ascii="Times New Roman" w:hAnsi="Times New Roman"/>
          <w:sz w:val="26"/>
          <w:szCs w:val="26"/>
        </w:rPr>
        <w:t>гун.</w:t>
      </w:r>
      <w:r>
        <w:rPr>
          <w:rFonts w:ascii="Times New Roman" w:hAnsi="Times New Roman"/>
          <w:sz w:val="26"/>
          <w:szCs w:val="26"/>
        </w:rPr>
        <w:t xml:space="preserve"> </w:t>
      </w:r>
      <w:r w:rsidRPr="00F10AA3">
        <w:rPr>
          <w:rFonts w:ascii="Times New Roman" w:hAnsi="Times New Roman"/>
          <w:sz w:val="26"/>
          <w:szCs w:val="26"/>
        </w:rPr>
        <w:t>Территория</w:t>
      </w:r>
      <w:r>
        <w:rPr>
          <w:rFonts w:ascii="Times New Roman" w:hAnsi="Times New Roman"/>
          <w:sz w:val="26"/>
          <w:szCs w:val="26"/>
        </w:rPr>
        <w:t xml:space="preserve"> </w:t>
      </w:r>
      <w:r w:rsidRPr="00F10AA3">
        <w:rPr>
          <w:rFonts w:ascii="Times New Roman" w:hAnsi="Times New Roman"/>
          <w:spacing w:val="-4"/>
          <w:sz w:val="26"/>
          <w:szCs w:val="26"/>
        </w:rPr>
        <w:t xml:space="preserve">муниципального образования Ханты-Мансийского автономного округа-Югры городского округа город Когалым </w:t>
      </w:r>
      <w:r w:rsidRPr="00F10AA3">
        <w:rPr>
          <w:rFonts w:ascii="Times New Roman" w:hAnsi="Times New Roman"/>
          <w:sz w:val="26"/>
          <w:szCs w:val="26"/>
        </w:rPr>
        <w:t>составляет 20,7</w:t>
      </w:r>
      <w:r>
        <w:rPr>
          <w:rFonts w:ascii="Times New Roman" w:hAnsi="Times New Roman"/>
          <w:sz w:val="26"/>
          <w:szCs w:val="26"/>
        </w:rPr>
        <w:t xml:space="preserve"> </w:t>
      </w:r>
      <w:r w:rsidRPr="00F10AA3">
        <w:rPr>
          <w:rFonts w:ascii="Times New Roman" w:hAnsi="Times New Roman"/>
          <w:sz w:val="26"/>
          <w:szCs w:val="26"/>
        </w:rPr>
        <w:t>тыс. гектар (207 км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в т.ч. города Когалыма 15</w:t>
      </w:r>
      <w:r>
        <w:rPr>
          <w:rFonts w:ascii="Times New Roman" w:hAnsi="Times New Roman"/>
          <w:sz w:val="26"/>
          <w:szCs w:val="26"/>
        </w:rPr>
        <w:t xml:space="preserve"> </w:t>
      </w:r>
      <w:r w:rsidRPr="00F10AA3">
        <w:rPr>
          <w:rFonts w:ascii="Times New Roman" w:hAnsi="Times New Roman"/>
          <w:sz w:val="26"/>
          <w:szCs w:val="26"/>
        </w:rPr>
        <w:t>350 га (74%), территория поселка Ортъягун – 5</w:t>
      </w:r>
      <w:r>
        <w:rPr>
          <w:rFonts w:ascii="Times New Roman" w:hAnsi="Times New Roman"/>
          <w:sz w:val="26"/>
          <w:szCs w:val="26"/>
        </w:rPr>
        <w:t xml:space="preserve"> </w:t>
      </w:r>
      <w:r w:rsidRPr="00F10AA3">
        <w:rPr>
          <w:rFonts w:ascii="Times New Roman" w:hAnsi="Times New Roman"/>
          <w:sz w:val="26"/>
          <w:szCs w:val="26"/>
        </w:rPr>
        <w:t>350 га (26%).</w:t>
      </w:r>
    </w:p>
    <w:p w:rsidR="00807D3A" w:rsidRDefault="00807D3A" w:rsidP="00807D3A">
      <w:pPr>
        <w:spacing w:after="0" w:line="240" w:lineRule="auto"/>
        <w:jc w:val="center"/>
        <w:rPr>
          <w:rFonts w:ascii="Times New Roman" w:hAnsi="Times New Roman"/>
          <w:sz w:val="24"/>
          <w:szCs w:val="24"/>
        </w:rPr>
      </w:pPr>
      <w:r>
        <w:rPr>
          <w:noProof/>
        </w:rPr>
        <w:lastRenderedPageBreak/>
        <w:drawing>
          <wp:inline distT="0" distB="0" distL="0" distR="0">
            <wp:extent cx="5600700" cy="5800725"/>
            <wp:effectExtent l="0" t="0" r="0" b="9525"/>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00700" cy="5800725"/>
                    </a:xfrm>
                    <a:prstGeom prst="rect">
                      <a:avLst/>
                    </a:prstGeom>
                  </pic:spPr>
                </pic:pic>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Рис.1.4. Схема границ города</w:t>
      </w:r>
      <w:r>
        <w:rPr>
          <w:rFonts w:ascii="Times New Roman" w:hAnsi="Times New Roman"/>
          <w:sz w:val="24"/>
          <w:szCs w:val="24"/>
        </w:rPr>
        <w:t xml:space="preserve"> </w:t>
      </w:r>
      <w:r w:rsidRPr="00A30713">
        <w:rPr>
          <w:rFonts w:ascii="Times New Roman" w:hAnsi="Times New Roman"/>
          <w:sz w:val="24"/>
          <w:szCs w:val="24"/>
        </w:rPr>
        <w:t>Когалым.</w:t>
      </w:r>
    </w:p>
    <w:p w:rsidR="002432CF" w:rsidRDefault="002432CF" w:rsidP="00807D3A">
      <w:pPr>
        <w:spacing w:after="0" w:line="240" w:lineRule="auto"/>
        <w:ind w:firstLine="709"/>
        <w:jc w:val="both"/>
        <w:rPr>
          <w:rFonts w:ascii="Times New Roman" w:eastAsia="Times New Roman" w:hAnsi="Times New Roman"/>
          <w:b/>
          <w:sz w:val="26"/>
          <w:szCs w:val="26"/>
        </w:r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1.2.</w:t>
      </w:r>
      <w:r>
        <w:rPr>
          <w:rFonts w:ascii="Times New Roman" w:eastAsia="Times New Roman" w:hAnsi="Times New Roman"/>
          <w:b/>
          <w:sz w:val="26"/>
          <w:szCs w:val="26"/>
        </w:rPr>
        <w:t xml:space="preserve"> </w:t>
      </w:r>
      <w:r w:rsidRPr="00F10AA3">
        <w:rPr>
          <w:rFonts w:ascii="Times New Roman" w:eastAsia="Times New Roman" w:hAnsi="Times New Roman"/>
          <w:b/>
          <w:sz w:val="26"/>
          <w:szCs w:val="26"/>
        </w:rPr>
        <w:t>Социально-экономическая характеристика города Когалыма, характеристика градостроительной деятельности на территории города Когалыма, включая деятельность в сфере транспорта, оценку транспортного спроса</w:t>
      </w:r>
    </w:p>
    <w:p w:rsidR="002432CF" w:rsidRDefault="002432CF"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Население</w:t>
      </w:r>
    </w:p>
    <w:p w:rsidR="00807D3A" w:rsidRPr="00F10AA3" w:rsidRDefault="00807D3A" w:rsidP="00807D3A">
      <w:pPr>
        <w:spacing w:after="0" w:line="240" w:lineRule="auto"/>
        <w:ind w:firstLine="709"/>
        <w:jc w:val="both"/>
        <w:rPr>
          <w:rFonts w:ascii="Times New Roman" w:hAnsi="Times New Roman"/>
          <w:sz w:val="26"/>
          <w:szCs w:val="26"/>
        </w:rPr>
      </w:pPr>
      <w:r w:rsidRPr="00770612">
        <w:rPr>
          <w:rFonts w:ascii="Times New Roman" w:hAnsi="Times New Roman"/>
          <w:spacing w:val="-4"/>
          <w:sz w:val="26"/>
          <w:szCs w:val="26"/>
        </w:rPr>
        <w:t>По данным Федеральной службы государственной статистики (банк данных ПМО Тюменской области) по состоянию на 01.01.2017 года численность постоянно проживающего в городе Когалым</w:t>
      </w:r>
      <w:r>
        <w:rPr>
          <w:rFonts w:ascii="Times New Roman" w:hAnsi="Times New Roman"/>
          <w:spacing w:val="-4"/>
          <w:sz w:val="26"/>
          <w:szCs w:val="26"/>
        </w:rPr>
        <w:t xml:space="preserve">е </w:t>
      </w:r>
      <w:r w:rsidRPr="00770612">
        <w:rPr>
          <w:rFonts w:ascii="Times New Roman" w:hAnsi="Times New Roman"/>
          <w:spacing w:val="-4"/>
          <w:sz w:val="26"/>
          <w:szCs w:val="26"/>
        </w:rPr>
        <w:t>населения состав</w:t>
      </w:r>
      <w:r>
        <w:rPr>
          <w:rFonts w:ascii="Times New Roman" w:hAnsi="Times New Roman"/>
          <w:spacing w:val="-4"/>
          <w:sz w:val="26"/>
          <w:szCs w:val="26"/>
        </w:rPr>
        <w:t>и</w:t>
      </w:r>
      <w:r w:rsidRPr="00770612">
        <w:rPr>
          <w:rFonts w:ascii="Times New Roman" w:hAnsi="Times New Roman"/>
          <w:spacing w:val="-4"/>
          <w:sz w:val="26"/>
          <w:szCs w:val="26"/>
        </w:rPr>
        <w:t>ла 64 846 человек (в т.ч. в городе Когалыме – 64</w:t>
      </w:r>
      <w:r>
        <w:rPr>
          <w:rFonts w:ascii="Times New Roman" w:hAnsi="Times New Roman"/>
          <w:spacing w:val="-4"/>
          <w:sz w:val="26"/>
          <w:szCs w:val="26"/>
        </w:rPr>
        <w:t xml:space="preserve"> </w:t>
      </w:r>
      <w:r w:rsidRPr="00770612">
        <w:rPr>
          <w:rFonts w:ascii="Times New Roman" w:hAnsi="Times New Roman"/>
          <w:spacing w:val="-4"/>
          <w:sz w:val="26"/>
          <w:szCs w:val="26"/>
        </w:rPr>
        <w:t>704 чел.  в посёлке Орт</w:t>
      </w:r>
      <w:r>
        <w:rPr>
          <w:rFonts w:ascii="Times New Roman" w:hAnsi="Times New Roman"/>
          <w:spacing w:val="-4"/>
          <w:sz w:val="26"/>
          <w:szCs w:val="26"/>
        </w:rPr>
        <w:t>ъ</w:t>
      </w:r>
      <w:r w:rsidRPr="00770612">
        <w:rPr>
          <w:rFonts w:ascii="Times New Roman" w:hAnsi="Times New Roman"/>
          <w:spacing w:val="-4"/>
          <w:sz w:val="26"/>
          <w:szCs w:val="26"/>
        </w:rPr>
        <w:t>ягут – 142 чел), (см. таблица 1.4, рисунок 1.5)</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Численность населения города Когалым</w:t>
      </w:r>
      <w:r>
        <w:rPr>
          <w:rFonts w:ascii="Times New Roman" w:hAnsi="Times New Roman"/>
          <w:b/>
          <w:sz w:val="26"/>
          <w:szCs w:val="26"/>
        </w:rPr>
        <w:t>а</w:t>
      </w:r>
      <w:r w:rsidRPr="00F10AA3">
        <w:rPr>
          <w:rFonts w:ascii="Times New Roman" w:hAnsi="Times New Roman"/>
          <w:b/>
          <w:sz w:val="26"/>
          <w:szCs w:val="26"/>
        </w:rPr>
        <w:t>, чел.</w:t>
      </w:r>
    </w:p>
    <w:tbl>
      <w:tblPr>
        <w:tblStyle w:val="a9"/>
        <w:tblW w:w="5000" w:type="pct"/>
        <w:tblLook w:val="04A0" w:firstRow="1" w:lastRow="0" w:firstColumn="1" w:lastColumn="0" w:noHBand="0" w:noVBand="1"/>
      </w:tblPr>
      <w:tblGrid>
        <w:gridCol w:w="1000"/>
        <w:gridCol w:w="802"/>
        <w:gridCol w:w="802"/>
        <w:gridCol w:w="802"/>
        <w:gridCol w:w="802"/>
        <w:gridCol w:w="801"/>
        <w:gridCol w:w="801"/>
        <w:gridCol w:w="801"/>
        <w:gridCol w:w="801"/>
        <w:gridCol w:w="799"/>
        <w:gridCol w:w="792"/>
      </w:tblGrid>
      <w:tr w:rsidR="00807D3A" w:rsidRPr="00E91FE2" w:rsidTr="005406CE">
        <w:tc>
          <w:tcPr>
            <w:tcW w:w="555"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Год</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2008</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2009</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2010</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2011</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2012</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2013</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2014</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2015</w:t>
            </w:r>
          </w:p>
        </w:tc>
        <w:tc>
          <w:tcPr>
            <w:tcW w:w="444"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2016</w:t>
            </w:r>
          </w:p>
        </w:tc>
        <w:tc>
          <w:tcPr>
            <w:tcW w:w="440"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2017</w:t>
            </w:r>
          </w:p>
        </w:tc>
      </w:tr>
      <w:tr w:rsidR="00807D3A" w:rsidRPr="000D441A" w:rsidTr="005406CE">
        <w:tc>
          <w:tcPr>
            <w:tcW w:w="55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Всего</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58 900</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59 276</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57 707</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58 617</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58 944</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60 134</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61 146</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62 328</w:t>
            </w:r>
          </w:p>
        </w:tc>
        <w:tc>
          <w:tcPr>
            <w:tcW w:w="444"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63 476</w:t>
            </w:r>
          </w:p>
        </w:tc>
        <w:tc>
          <w:tcPr>
            <w:tcW w:w="440"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64 846</w:t>
            </w:r>
          </w:p>
        </w:tc>
      </w:tr>
    </w:tbl>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19102" cy="2057400"/>
            <wp:effectExtent l="19050" t="0" r="24448"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32CF" w:rsidRDefault="002432CF" w:rsidP="00807D3A">
      <w:pPr>
        <w:spacing w:after="0" w:line="240" w:lineRule="auto"/>
        <w:ind w:firstLine="709"/>
        <w:jc w:val="both"/>
        <w:rPr>
          <w:rFonts w:ascii="Times New Roman" w:hAnsi="Times New Roman"/>
          <w:sz w:val="24"/>
          <w:szCs w:val="24"/>
        </w:rPr>
      </w:pP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 1.5. Динамика изменения численности населения города Когалым.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Численность постоянного населения города</w:t>
      </w:r>
      <w:r>
        <w:rPr>
          <w:rFonts w:ascii="Times New Roman" w:hAnsi="Times New Roman"/>
          <w:sz w:val="26"/>
          <w:szCs w:val="26"/>
        </w:rPr>
        <w:t xml:space="preserve"> </w:t>
      </w:r>
      <w:r w:rsidRPr="00F10AA3">
        <w:rPr>
          <w:rFonts w:ascii="Times New Roman" w:hAnsi="Times New Roman"/>
          <w:sz w:val="26"/>
          <w:szCs w:val="26"/>
        </w:rPr>
        <w:t>Когалым</w:t>
      </w:r>
      <w:r>
        <w:rPr>
          <w:rFonts w:ascii="Times New Roman" w:hAnsi="Times New Roman"/>
          <w:sz w:val="26"/>
          <w:szCs w:val="26"/>
        </w:rPr>
        <w:t>а</w:t>
      </w:r>
      <w:r w:rsidRPr="00F10AA3">
        <w:rPr>
          <w:rFonts w:ascii="Times New Roman" w:hAnsi="Times New Roman"/>
          <w:sz w:val="26"/>
          <w:szCs w:val="26"/>
        </w:rPr>
        <w:t xml:space="preserve"> на протяжении последних</w:t>
      </w:r>
      <w:r>
        <w:rPr>
          <w:rFonts w:ascii="Times New Roman" w:hAnsi="Times New Roman"/>
          <w:sz w:val="26"/>
          <w:szCs w:val="26"/>
        </w:rPr>
        <w:t xml:space="preserve"> </w:t>
      </w:r>
      <w:r w:rsidRPr="00F10AA3">
        <w:rPr>
          <w:rFonts w:ascii="Times New Roman" w:hAnsi="Times New Roman"/>
          <w:sz w:val="26"/>
          <w:szCs w:val="26"/>
        </w:rPr>
        <w:t>семи лет растёт. Муниципальное образование занимает пятое место по показателю численности населения среди муниципальных образований автономного округа. Плотность населения города Когалыма на 1 июля 2017 года составила 327 чел./км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средний возраст населения - 33 года, в том числе мужчины – 32, женщины – 34. Доля населения трудоспособного возраста</w:t>
      </w:r>
      <w:r>
        <w:rPr>
          <w:rFonts w:ascii="Times New Roman" w:hAnsi="Times New Roman"/>
          <w:sz w:val="26"/>
          <w:szCs w:val="26"/>
        </w:rPr>
        <w:t xml:space="preserve"> </w:t>
      </w:r>
      <w:r w:rsidRPr="00F10AA3">
        <w:rPr>
          <w:rFonts w:ascii="Times New Roman" w:hAnsi="Times New Roman"/>
          <w:sz w:val="26"/>
          <w:szCs w:val="26"/>
        </w:rPr>
        <w:t xml:space="preserve">составляет 67,1% от общей численности населения.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Миграционная ситуация в городе характеризуется неустойчивостью процессов передвижения населения, что обусловлено специфическими условиями северных территорий</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Производственная сфера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виду географического расположения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и специфики становления промышленного сектора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основу промышленности и экономики города</w:t>
      </w:r>
      <w:r>
        <w:rPr>
          <w:rFonts w:ascii="Times New Roman" w:eastAsia="Times New Roman" w:hAnsi="Times New Roman"/>
          <w:sz w:val="26"/>
          <w:szCs w:val="26"/>
        </w:rPr>
        <w:t xml:space="preserve"> Когалыма</w:t>
      </w:r>
      <w:r w:rsidRPr="00F10AA3">
        <w:rPr>
          <w:rFonts w:ascii="Times New Roman" w:eastAsia="Times New Roman" w:hAnsi="Times New Roman"/>
          <w:sz w:val="26"/>
          <w:szCs w:val="26"/>
        </w:rPr>
        <w:t xml:space="preserve"> составляют нефтегазодобывающие предприятия. </w:t>
      </w:r>
      <w:r w:rsidRPr="00F10AA3">
        <w:rPr>
          <w:rFonts w:ascii="Times New Roman" w:hAnsi="Times New Roman"/>
          <w:color w:val="000000"/>
          <w:sz w:val="26"/>
          <w:szCs w:val="26"/>
        </w:rPr>
        <w:t xml:space="preserve">Градообразующим предприятием является </w:t>
      </w:r>
      <w:r>
        <w:rPr>
          <w:rFonts w:ascii="Times New Roman" w:hAnsi="Times New Roman"/>
          <w:color w:val="000000"/>
          <w:sz w:val="26"/>
          <w:szCs w:val="26"/>
        </w:rPr>
        <w:t>Т</w:t>
      </w:r>
      <w:r w:rsidRPr="00F10AA3">
        <w:rPr>
          <w:rFonts w:ascii="Times New Roman" w:hAnsi="Times New Roman"/>
          <w:color w:val="000000"/>
          <w:sz w:val="26"/>
          <w:szCs w:val="26"/>
        </w:rPr>
        <w:t>ерриториально-производственное предприятие «Когалымнефтегаз»</w:t>
      </w:r>
      <w:r>
        <w:rPr>
          <w:rFonts w:ascii="Times New Roman" w:hAnsi="Times New Roman"/>
          <w:color w:val="000000"/>
          <w:sz w:val="26"/>
          <w:szCs w:val="26"/>
        </w:rPr>
        <w:t>, Общество с ограниченной ответственностью</w:t>
      </w:r>
      <w:r w:rsidRPr="00F10AA3">
        <w:rPr>
          <w:rFonts w:ascii="Times New Roman" w:hAnsi="Times New Roman"/>
          <w:color w:val="000000"/>
          <w:sz w:val="26"/>
          <w:szCs w:val="26"/>
        </w:rPr>
        <w:t xml:space="preserve"> «</w:t>
      </w:r>
      <w:proofErr w:type="gramStart"/>
      <w:r w:rsidRPr="00F10AA3">
        <w:rPr>
          <w:rFonts w:ascii="Times New Roman" w:hAnsi="Times New Roman"/>
          <w:color w:val="000000"/>
          <w:sz w:val="26"/>
          <w:szCs w:val="26"/>
        </w:rPr>
        <w:t>ЛУК</w:t>
      </w:r>
      <w:r>
        <w:rPr>
          <w:rFonts w:ascii="Times New Roman" w:hAnsi="Times New Roman"/>
          <w:color w:val="000000"/>
          <w:sz w:val="26"/>
          <w:szCs w:val="26"/>
        </w:rPr>
        <w:t>ОЙЛ</w:t>
      </w:r>
      <w:r w:rsidRPr="00F10AA3">
        <w:rPr>
          <w:rFonts w:ascii="Times New Roman" w:hAnsi="Times New Roman"/>
          <w:color w:val="000000"/>
          <w:sz w:val="26"/>
          <w:szCs w:val="26"/>
        </w:rPr>
        <w:t>-Западная</w:t>
      </w:r>
      <w:proofErr w:type="gramEnd"/>
      <w:r w:rsidRPr="00F10AA3">
        <w:rPr>
          <w:rFonts w:ascii="Times New Roman" w:hAnsi="Times New Roman"/>
          <w:color w:val="000000"/>
          <w:sz w:val="26"/>
          <w:szCs w:val="26"/>
        </w:rPr>
        <w:t xml:space="preserve"> Сибирь». На территории города</w:t>
      </w:r>
      <w:r>
        <w:rPr>
          <w:rFonts w:ascii="Times New Roman" w:hAnsi="Times New Roman"/>
          <w:color w:val="000000"/>
          <w:sz w:val="26"/>
          <w:szCs w:val="26"/>
        </w:rPr>
        <w:t xml:space="preserve"> Когалыма</w:t>
      </w:r>
      <w:r w:rsidRPr="00F10AA3">
        <w:rPr>
          <w:rFonts w:ascii="Times New Roman" w:hAnsi="Times New Roman"/>
          <w:color w:val="000000"/>
          <w:sz w:val="26"/>
          <w:szCs w:val="26"/>
        </w:rPr>
        <w:t xml:space="preserve"> частично расположены лицензированные участки эксплуатируемых нефтяных месторождений</w:t>
      </w:r>
      <w:r>
        <w:rPr>
          <w:rFonts w:ascii="Times New Roman" w:hAnsi="Times New Roman"/>
          <w:color w:val="000000"/>
          <w:sz w:val="26"/>
          <w:szCs w:val="26"/>
        </w:rPr>
        <w:t xml:space="preserve">: </w:t>
      </w:r>
      <w:r w:rsidRPr="00CC2C9D">
        <w:rPr>
          <w:rFonts w:ascii="Times New Roman" w:hAnsi="Times New Roman"/>
          <w:sz w:val="26"/>
          <w:szCs w:val="26"/>
        </w:rPr>
        <w:t>Южно-Ягунско</w:t>
      </w:r>
      <w:r>
        <w:rPr>
          <w:rFonts w:ascii="Times New Roman" w:hAnsi="Times New Roman"/>
          <w:sz w:val="26"/>
          <w:szCs w:val="26"/>
        </w:rPr>
        <w:t>го</w:t>
      </w:r>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 Дружно</w:t>
      </w:r>
      <w:r>
        <w:rPr>
          <w:rFonts w:ascii="Times New Roman" w:hAnsi="Times New Roman"/>
          <w:sz w:val="26"/>
          <w:szCs w:val="26"/>
        </w:rPr>
        <w:t>го</w:t>
      </w:r>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 xml:space="preserve">, </w:t>
      </w:r>
      <w:r w:rsidRPr="00CC2C9D">
        <w:rPr>
          <w:rFonts w:ascii="Times New Roman" w:hAnsi="Times New Roman"/>
          <w:bCs/>
          <w:sz w:val="26"/>
          <w:szCs w:val="26"/>
        </w:rPr>
        <w:t>Кустово</w:t>
      </w:r>
      <w:r>
        <w:rPr>
          <w:rFonts w:ascii="Times New Roman" w:hAnsi="Times New Roman"/>
          <w:bCs/>
          <w:sz w:val="26"/>
          <w:szCs w:val="26"/>
        </w:rPr>
        <w:t>го</w:t>
      </w:r>
      <w:r w:rsidRPr="00CC2C9D">
        <w:rPr>
          <w:rFonts w:ascii="Times New Roman" w:hAnsi="Times New Roman"/>
          <w:bCs/>
          <w:sz w:val="26"/>
          <w:szCs w:val="26"/>
        </w:rPr>
        <w:t xml:space="preserve"> нефтяно</w:t>
      </w:r>
      <w:r>
        <w:rPr>
          <w:rFonts w:ascii="Times New Roman" w:hAnsi="Times New Roman"/>
          <w:bCs/>
          <w:sz w:val="26"/>
          <w:szCs w:val="26"/>
        </w:rPr>
        <w:t>го</w:t>
      </w:r>
      <w:r w:rsidRPr="00CC2C9D">
        <w:rPr>
          <w:rFonts w:ascii="Times New Roman" w:hAnsi="Times New Roman"/>
          <w:bCs/>
          <w:sz w:val="26"/>
          <w:szCs w:val="26"/>
        </w:rPr>
        <w:t xml:space="preserve"> месторождени</w:t>
      </w:r>
      <w:r>
        <w:rPr>
          <w:rFonts w:ascii="Times New Roman" w:hAnsi="Times New Roman"/>
          <w:bCs/>
          <w:sz w:val="26"/>
          <w:szCs w:val="26"/>
        </w:rPr>
        <w:t>я</w:t>
      </w:r>
      <w:r w:rsidRPr="00CC2C9D">
        <w:rPr>
          <w:rFonts w:ascii="Times New Roman" w:hAnsi="Times New Roman"/>
          <w:sz w:val="26"/>
          <w:szCs w:val="26"/>
        </w:rPr>
        <w:t xml:space="preserve"> и Южно-Кустово</w:t>
      </w:r>
      <w:r>
        <w:rPr>
          <w:rFonts w:ascii="Times New Roman" w:hAnsi="Times New Roman"/>
          <w:sz w:val="26"/>
          <w:szCs w:val="26"/>
        </w:rPr>
        <w:t>го</w:t>
      </w:r>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w:t>
      </w:r>
      <w:r w:rsidRPr="00F10AA3">
        <w:rPr>
          <w:rFonts w:ascii="Times New Roman" w:hAnsi="Times New Roman"/>
          <w:color w:val="000000"/>
          <w:sz w:val="26"/>
          <w:szCs w:val="26"/>
        </w:rPr>
        <w:t xml:space="preserve"> Эксплуатируется 16 объектов фонда нефтяных скважин. Ежегодно нефтегазодобывающими предприятиями города добывается свыше 30 млн. тонн нефти. Добычу нефти на территории города </w:t>
      </w:r>
      <w:r>
        <w:rPr>
          <w:rFonts w:ascii="Times New Roman" w:hAnsi="Times New Roman"/>
          <w:color w:val="000000"/>
          <w:sz w:val="26"/>
          <w:szCs w:val="26"/>
        </w:rPr>
        <w:t xml:space="preserve">Когалыма </w:t>
      </w:r>
      <w:r w:rsidRPr="00F10AA3">
        <w:rPr>
          <w:rFonts w:ascii="Times New Roman" w:hAnsi="Times New Roman"/>
          <w:color w:val="000000"/>
          <w:sz w:val="26"/>
          <w:szCs w:val="26"/>
        </w:rPr>
        <w:t xml:space="preserve">осуществляет в основном крупная вертикально-интегрированная компания </w:t>
      </w:r>
      <w:r>
        <w:rPr>
          <w:rFonts w:ascii="Times New Roman" w:hAnsi="Times New Roman"/>
          <w:color w:val="000000"/>
          <w:sz w:val="26"/>
          <w:szCs w:val="26"/>
        </w:rPr>
        <w:t>Общество с ограниченной ответственностью</w:t>
      </w:r>
      <w:r w:rsidRPr="00F10AA3">
        <w:rPr>
          <w:rFonts w:ascii="Times New Roman" w:hAnsi="Times New Roman"/>
          <w:color w:val="000000"/>
          <w:sz w:val="26"/>
          <w:szCs w:val="26"/>
        </w:rPr>
        <w:t xml:space="preserve"> «</w:t>
      </w:r>
      <w:proofErr w:type="gramStart"/>
      <w:r w:rsidRPr="00F10AA3">
        <w:rPr>
          <w:rFonts w:ascii="Times New Roman" w:hAnsi="Times New Roman"/>
          <w:color w:val="000000"/>
          <w:sz w:val="26"/>
          <w:szCs w:val="26"/>
        </w:rPr>
        <w:t>ЛУК</w:t>
      </w:r>
      <w:r>
        <w:rPr>
          <w:rFonts w:ascii="Times New Roman" w:hAnsi="Times New Roman"/>
          <w:color w:val="000000"/>
          <w:sz w:val="26"/>
          <w:szCs w:val="26"/>
        </w:rPr>
        <w:t>ОЙЛ</w:t>
      </w:r>
      <w:r w:rsidRPr="00F10AA3">
        <w:rPr>
          <w:rFonts w:ascii="Times New Roman" w:hAnsi="Times New Roman"/>
          <w:color w:val="000000"/>
          <w:sz w:val="26"/>
          <w:szCs w:val="26"/>
        </w:rPr>
        <w:t>-Западная</w:t>
      </w:r>
      <w:proofErr w:type="gramEnd"/>
      <w:r w:rsidRPr="00F10AA3">
        <w:rPr>
          <w:rFonts w:ascii="Times New Roman" w:hAnsi="Times New Roman"/>
          <w:color w:val="000000"/>
          <w:sz w:val="26"/>
          <w:szCs w:val="26"/>
        </w:rPr>
        <w:t xml:space="preserve"> Сибирь».</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Промышленное производство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представлено также обрабатывающим производством, производством и распределением электроэнергии, газа и воды. Состояние промышленного сектора города напрямую зависит от результатов работы предприятий данного вида деятельности.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городе осуществляют свою деятельность более 870 предприятий и организаций и 1426 индивидуальных предпринимателей. Наиболее крупные предприятия города представлены в таблице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1.5.</w:t>
      </w:r>
    </w:p>
    <w:p w:rsidR="00807D3A" w:rsidRDefault="00807D3A" w:rsidP="00807D3A">
      <w:pPr>
        <w:spacing w:after="0" w:line="240" w:lineRule="auto"/>
        <w:ind w:firstLine="709"/>
        <w:jc w:val="right"/>
        <w:rPr>
          <w:rFonts w:ascii="Times New Roman" w:eastAsia="Times New Roman" w:hAnsi="Times New Roman"/>
          <w:sz w:val="26"/>
          <w:szCs w:val="26"/>
        </w:rPr>
      </w:pP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1.5</w:t>
      </w:r>
    </w:p>
    <w:p w:rsidR="00807D3A" w:rsidRPr="00F10AA3" w:rsidRDefault="00807D3A" w:rsidP="00807D3A">
      <w:pPr>
        <w:spacing w:after="0" w:line="240" w:lineRule="auto"/>
        <w:jc w:val="center"/>
        <w:rPr>
          <w:rFonts w:ascii="Times New Roman" w:eastAsia="Times New Roman" w:hAnsi="Times New Roman"/>
          <w:b/>
          <w:sz w:val="26"/>
          <w:szCs w:val="26"/>
        </w:rPr>
      </w:pPr>
      <w:r w:rsidRPr="00F10AA3">
        <w:rPr>
          <w:rFonts w:ascii="Times New Roman" w:eastAsia="Times New Roman" w:hAnsi="Times New Roman"/>
          <w:b/>
          <w:sz w:val="26"/>
          <w:szCs w:val="26"/>
        </w:rPr>
        <w:t>Наиболее крупные предприятия города Когалыма</w:t>
      </w:r>
    </w:p>
    <w:tbl>
      <w:tblPr>
        <w:tblStyle w:val="a9"/>
        <w:tblW w:w="5000" w:type="pct"/>
        <w:tblLook w:val="04A0" w:firstRow="1" w:lastRow="0" w:firstColumn="1" w:lastColumn="0" w:noHBand="0" w:noVBand="1"/>
      </w:tblPr>
      <w:tblGrid>
        <w:gridCol w:w="535"/>
        <w:gridCol w:w="4878"/>
        <w:gridCol w:w="3590"/>
      </w:tblGrid>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 п.п.</w:t>
            </w:r>
          </w:p>
        </w:tc>
        <w:tc>
          <w:tcPr>
            <w:tcW w:w="2709"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Наименование предприятия</w:t>
            </w:r>
          </w:p>
        </w:tc>
        <w:tc>
          <w:tcPr>
            <w:tcW w:w="1995"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Вид деятельности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p>
        </w:tc>
        <w:tc>
          <w:tcPr>
            <w:tcW w:w="2709" w:type="pct"/>
          </w:tcPr>
          <w:p w:rsidR="00807D3A" w:rsidRPr="00C01121" w:rsidRDefault="00807D3A" w:rsidP="005406CE">
            <w:pPr>
              <w:jc w:val="both"/>
              <w:rPr>
                <w:rFonts w:ascii="Times New Roman" w:eastAsia="Times New Roman" w:hAnsi="Times New Roman"/>
                <w:spacing w:val="-6"/>
                <w:sz w:val="20"/>
                <w:szCs w:val="20"/>
              </w:rPr>
            </w:pPr>
            <w:r w:rsidRPr="00C01121">
              <w:rPr>
                <w:rFonts w:ascii="Times New Roman" w:eastAsia="Times New Roman" w:hAnsi="Times New Roman"/>
                <w:spacing w:val="-6"/>
                <w:sz w:val="20"/>
                <w:szCs w:val="20"/>
              </w:rPr>
              <w:t>ООО «</w:t>
            </w:r>
            <w:proofErr w:type="gramStart"/>
            <w:r w:rsidRPr="00C01121">
              <w:rPr>
                <w:rFonts w:ascii="Times New Roman" w:eastAsia="Times New Roman" w:hAnsi="Times New Roman"/>
                <w:spacing w:val="-6"/>
                <w:sz w:val="20"/>
                <w:szCs w:val="20"/>
              </w:rPr>
              <w:t>ЛУКОЙЛ-Западная</w:t>
            </w:r>
            <w:proofErr w:type="gramEnd"/>
            <w:r w:rsidRPr="00C01121">
              <w:rPr>
                <w:rFonts w:ascii="Times New Roman" w:eastAsia="Times New Roman" w:hAnsi="Times New Roman"/>
                <w:spacing w:val="-6"/>
                <w:sz w:val="20"/>
                <w:szCs w:val="20"/>
              </w:rPr>
              <w:t xml:space="preserve"> Сибирь» (ТПП «Когалымнефтегаз»)</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2.</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pacing w:val="-6"/>
                <w:sz w:val="20"/>
                <w:szCs w:val="20"/>
              </w:rPr>
              <w:t>ООО «</w:t>
            </w:r>
            <w:proofErr w:type="gramStart"/>
            <w:r w:rsidRPr="006562CE">
              <w:rPr>
                <w:rFonts w:ascii="Times New Roman" w:eastAsia="Times New Roman" w:hAnsi="Times New Roman"/>
                <w:spacing w:val="-6"/>
                <w:sz w:val="20"/>
                <w:szCs w:val="20"/>
              </w:rPr>
              <w:t>ЛУК</w:t>
            </w:r>
            <w:r>
              <w:rPr>
                <w:rFonts w:ascii="Times New Roman" w:eastAsia="Times New Roman" w:hAnsi="Times New Roman"/>
                <w:spacing w:val="-6"/>
                <w:sz w:val="20"/>
                <w:szCs w:val="20"/>
              </w:rPr>
              <w:t>ОЙЛ</w:t>
            </w:r>
            <w:r w:rsidRPr="006562CE">
              <w:rPr>
                <w:rFonts w:ascii="Times New Roman" w:eastAsia="Times New Roman" w:hAnsi="Times New Roman"/>
                <w:spacing w:val="-6"/>
                <w:sz w:val="20"/>
                <w:szCs w:val="20"/>
              </w:rPr>
              <w:t>-Западная</w:t>
            </w:r>
            <w:proofErr w:type="gramEnd"/>
            <w:r w:rsidRPr="006562CE">
              <w:rPr>
                <w:rFonts w:ascii="Times New Roman" w:eastAsia="Times New Roman" w:hAnsi="Times New Roman"/>
                <w:spacing w:val="-6"/>
                <w:sz w:val="20"/>
                <w:szCs w:val="20"/>
              </w:rPr>
              <w:t xml:space="preserve"> Сибирь» (ТПП «Повхнефтегаз»</w:t>
            </w:r>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3.</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ЗАО «ЛУК</w:t>
            </w:r>
            <w:r>
              <w:rPr>
                <w:rFonts w:ascii="Times New Roman" w:eastAsia="Times New Roman" w:hAnsi="Times New Roman"/>
                <w:sz w:val="20"/>
                <w:szCs w:val="20"/>
              </w:rPr>
              <w:t>ОЙЛ</w:t>
            </w:r>
            <w:r w:rsidRPr="006562CE">
              <w:rPr>
                <w:rFonts w:ascii="Times New Roman" w:eastAsia="Times New Roman" w:hAnsi="Times New Roman"/>
                <w:sz w:val="20"/>
                <w:szCs w:val="20"/>
              </w:rPr>
              <w:t>-АИК»</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4.</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 xml:space="preserve">ООО </w:t>
            </w:r>
            <w:r>
              <w:rPr>
                <w:rFonts w:ascii="Times New Roman" w:eastAsia="Times New Roman" w:hAnsi="Times New Roman"/>
                <w:sz w:val="20"/>
                <w:szCs w:val="20"/>
              </w:rPr>
              <w:t>«ЛУКОЙЛ ЭПУ 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«ЦНИПР»</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6. </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«ПрогрессНефтеСервис»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7</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ЗСФ ООО «Буровая компания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8.</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 xml:space="preserve">КФ </w:t>
            </w:r>
            <w:r w:rsidRPr="006562CE">
              <w:rPr>
                <w:rFonts w:ascii="Times New Roman" w:eastAsia="Times New Roman" w:hAnsi="Times New Roman"/>
                <w:sz w:val="20"/>
                <w:szCs w:val="20"/>
              </w:rPr>
              <w:t>«Буровая компания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9</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«Когалым НПО-Сервис»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10</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«КРС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«Си Групп Урал»</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2</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«Дорстройсервис»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3</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«СМУ-4»</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14.</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«Когалымское УТТ»</w:t>
            </w:r>
          </w:p>
        </w:tc>
        <w:tc>
          <w:tcPr>
            <w:tcW w:w="1995"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Оказание транспортных услуг</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5</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w:t>
            </w:r>
            <w:proofErr w:type="gramStart"/>
            <w:r w:rsidRPr="006562CE">
              <w:rPr>
                <w:rFonts w:ascii="Times New Roman" w:eastAsia="Times New Roman" w:hAnsi="Times New Roman"/>
                <w:sz w:val="20"/>
                <w:szCs w:val="20"/>
              </w:rPr>
              <w:t>ЛУК</w:t>
            </w:r>
            <w:r>
              <w:rPr>
                <w:rFonts w:ascii="Times New Roman" w:eastAsia="Times New Roman" w:hAnsi="Times New Roman"/>
                <w:sz w:val="20"/>
                <w:szCs w:val="20"/>
              </w:rPr>
              <w:t>ОЙЛ</w:t>
            </w:r>
            <w:r w:rsidRPr="006562CE">
              <w:rPr>
                <w:rFonts w:ascii="Times New Roman" w:eastAsia="Times New Roman" w:hAnsi="Times New Roman"/>
                <w:sz w:val="20"/>
                <w:szCs w:val="20"/>
              </w:rPr>
              <w:t>-ЭНЕРГОСЕТИ</w:t>
            </w:r>
            <w:proofErr w:type="gramEnd"/>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6</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w:t>
            </w:r>
            <w:r w:rsidRPr="006562CE">
              <w:rPr>
                <w:rFonts w:ascii="Times New Roman" w:eastAsia="Times New Roman" w:hAnsi="Times New Roman"/>
                <w:sz w:val="20"/>
                <w:szCs w:val="20"/>
              </w:rPr>
              <w:t xml:space="preserve"> «</w:t>
            </w:r>
            <w:r>
              <w:rPr>
                <w:rFonts w:ascii="Times New Roman" w:eastAsia="Times New Roman" w:hAnsi="Times New Roman"/>
                <w:sz w:val="20"/>
                <w:szCs w:val="20"/>
              </w:rPr>
              <w:t>Горводоканал</w:t>
            </w:r>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17.</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АО «ЮТЭК-Когалым»</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«Концесском»</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«Хлебопродукт»</w:t>
            </w:r>
          </w:p>
        </w:tc>
        <w:tc>
          <w:tcPr>
            <w:tcW w:w="1995"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Производство пищевых продуктов, включая напитки и табачные изделия</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w:t>
            </w:r>
          </w:p>
        </w:tc>
        <w:tc>
          <w:tcPr>
            <w:tcW w:w="2709" w:type="pct"/>
          </w:tcPr>
          <w:p w:rsidR="00807D3A" w:rsidRPr="00B41314" w:rsidRDefault="00807D3A" w:rsidP="005406CE">
            <w:pPr>
              <w:jc w:val="both"/>
              <w:rPr>
                <w:rFonts w:ascii="Times New Roman" w:eastAsia="Times New Roman" w:hAnsi="Times New Roman"/>
                <w:strike/>
                <w:sz w:val="20"/>
                <w:szCs w:val="20"/>
              </w:rPr>
            </w:pPr>
            <w:r w:rsidRPr="005308F1">
              <w:rPr>
                <w:rFonts w:ascii="Times New Roman" w:eastAsia="Times New Roman" w:hAnsi="Times New Roman"/>
                <w:sz w:val="20"/>
                <w:szCs w:val="20"/>
              </w:rPr>
              <w:t>ООО «УСО»</w:t>
            </w:r>
          </w:p>
        </w:tc>
        <w:tc>
          <w:tcPr>
            <w:tcW w:w="1995" w:type="pct"/>
          </w:tcPr>
          <w:p w:rsidR="00807D3A" w:rsidRPr="00FF4436" w:rsidRDefault="00807D3A" w:rsidP="005406CE">
            <w:pPr>
              <w:jc w:val="both"/>
              <w:rPr>
                <w:rFonts w:ascii="Times New Roman" w:eastAsia="Times New Roman" w:hAnsi="Times New Roman"/>
                <w:spacing w:val="-2"/>
                <w:sz w:val="20"/>
                <w:szCs w:val="20"/>
                <w:highlight w:val="yellow"/>
              </w:rPr>
            </w:pPr>
            <w:r w:rsidRPr="00FF4436">
              <w:rPr>
                <w:rFonts w:ascii="Times New Roman" w:eastAsia="Times New Roman" w:hAnsi="Times New Roman"/>
                <w:spacing w:val="-2"/>
                <w:sz w:val="20"/>
                <w:szCs w:val="20"/>
              </w:rPr>
              <w:t>Услуги агентств по операциям с недвижимым имуществом за вознаграждение или на договорной основе</w:t>
            </w:r>
          </w:p>
        </w:tc>
      </w:tr>
    </w:tbl>
    <w:p w:rsidR="00807D3A" w:rsidRPr="00F10AA3" w:rsidRDefault="00807D3A" w:rsidP="00807D3A">
      <w:pPr>
        <w:pStyle w:val="af"/>
        <w:tabs>
          <w:tab w:val="left" w:pos="0"/>
        </w:tabs>
        <w:spacing w:after="0"/>
        <w:ind w:firstLine="709"/>
        <w:rPr>
          <w:sz w:val="26"/>
          <w:szCs w:val="26"/>
        </w:rPr>
      </w:pPr>
      <w:r w:rsidRPr="00F10AA3">
        <w:rPr>
          <w:sz w:val="26"/>
          <w:szCs w:val="26"/>
        </w:rPr>
        <w:t>Особенностями экономики города являются: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1. Наличие богатой сырьевой базы.</w:t>
      </w:r>
    </w:p>
    <w:p w:rsidR="00807D3A" w:rsidRPr="00F10AA3" w:rsidRDefault="00807D3A" w:rsidP="00807D3A">
      <w:pPr>
        <w:pStyle w:val="af"/>
        <w:tabs>
          <w:tab w:val="left" w:pos="0"/>
        </w:tabs>
        <w:spacing w:after="0"/>
        <w:ind w:firstLine="709"/>
        <w:rPr>
          <w:iCs/>
          <w:sz w:val="26"/>
          <w:szCs w:val="26"/>
        </w:rPr>
      </w:pPr>
      <w:r w:rsidRPr="00F10AA3">
        <w:rPr>
          <w:iCs/>
          <w:spacing w:val="-2"/>
          <w:sz w:val="26"/>
          <w:szCs w:val="26"/>
        </w:rPr>
        <w:t>2. Высокая зависимость экономики города от крупных нефтедобывающих компаний</w:t>
      </w:r>
      <w:r w:rsidRPr="00F10AA3">
        <w:rPr>
          <w:iCs/>
          <w:sz w:val="26"/>
          <w:szCs w:val="26"/>
        </w:rPr>
        <w:t>.</w:t>
      </w:r>
    </w:p>
    <w:p w:rsidR="00807D3A" w:rsidRPr="00F10AA3" w:rsidRDefault="00807D3A" w:rsidP="00807D3A">
      <w:pPr>
        <w:pStyle w:val="aa"/>
        <w:spacing w:after="0" w:line="240" w:lineRule="auto"/>
        <w:ind w:left="0" w:firstLine="709"/>
        <w:contextualSpacing w:val="0"/>
        <w:jc w:val="both"/>
        <w:rPr>
          <w:rFonts w:ascii="Times New Roman" w:hAnsi="Times New Roman" w:cs="Times New Roman"/>
          <w:sz w:val="26"/>
          <w:szCs w:val="26"/>
        </w:rPr>
      </w:pPr>
      <w:r w:rsidRPr="00F10AA3">
        <w:rPr>
          <w:rFonts w:ascii="Times New Roman" w:hAnsi="Times New Roman" w:cs="Times New Roman"/>
          <w:sz w:val="26"/>
          <w:szCs w:val="26"/>
        </w:rPr>
        <w:t xml:space="preserve">3. Неравномерное развитие экономики города, низкий уровень диверсификации и ограниченность имеющихся ресурсов.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4. Наличие нескольких отраслей реального сектора экономики на территории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5. Увеличение доли обрабатывающих произво</w:t>
      </w:r>
      <w:proofErr w:type="gramStart"/>
      <w:r w:rsidRPr="00F10AA3">
        <w:rPr>
          <w:rFonts w:ascii="Times New Roman" w:hAnsi="Times New Roman"/>
          <w:sz w:val="26"/>
          <w:szCs w:val="26"/>
        </w:rPr>
        <w:t>дств в стр</w:t>
      </w:r>
      <w:proofErr w:type="gramEnd"/>
      <w:r w:rsidRPr="00F10AA3">
        <w:rPr>
          <w:rFonts w:ascii="Times New Roman" w:hAnsi="Times New Roman"/>
          <w:sz w:val="26"/>
          <w:szCs w:val="26"/>
        </w:rPr>
        <w:t xml:space="preserve">уктуре промышленного производства. </w:t>
      </w:r>
    </w:p>
    <w:p w:rsidR="00807D3A" w:rsidRPr="009D243E" w:rsidRDefault="00807D3A" w:rsidP="00807D3A">
      <w:pPr>
        <w:spacing w:after="0" w:line="240" w:lineRule="auto"/>
        <w:ind w:firstLine="709"/>
        <w:jc w:val="both"/>
        <w:rPr>
          <w:rFonts w:ascii="Times New Roman" w:hAnsi="Times New Roman"/>
          <w:spacing w:val="-2"/>
          <w:sz w:val="26"/>
          <w:szCs w:val="26"/>
        </w:rPr>
      </w:pPr>
      <w:r w:rsidRPr="009D243E">
        <w:rPr>
          <w:rFonts w:ascii="Times New Roman" w:hAnsi="Times New Roman"/>
          <w:spacing w:val="-2"/>
          <w:sz w:val="26"/>
          <w:szCs w:val="26"/>
        </w:rPr>
        <w:t xml:space="preserve">Одним из наиболее важных экономических процессов </w:t>
      </w:r>
      <w:proofErr w:type="gramStart"/>
      <w:r w:rsidRPr="009D243E">
        <w:rPr>
          <w:rFonts w:ascii="Times New Roman" w:hAnsi="Times New Roman"/>
          <w:spacing w:val="-2"/>
          <w:sz w:val="26"/>
          <w:szCs w:val="26"/>
        </w:rPr>
        <w:t>в</w:t>
      </w:r>
      <w:proofErr w:type="gramEnd"/>
      <w:r>
        <w:rPr>
          <w:rFonts w:ascii="Times New Roman" w:hAnsi="Times New Roman"/>
          <w:spacing w:val="-2"/>
          <w:sz w:val="26"/>
          <w:szCs w:val="26"/>
        </w:rPr>
        <w:t xml:space="preserve"> </w:t>
      </w:r>
      <w:r w:rsidR="002432CF">
        <w:rPr>
          <w:rFonts w:ascii="Times New Roman" w:hAnsi="Times New Roman"/>
          <w:spacing w:val="-2"/>
          <w:sz w:val="26"/>
          <w:szCs w:val="26"/>
        </w:rPr>
        <w:t xml:space="preserve">                          </w:t>
      </w:r>
      <w:proofErr w:type="gramStart"/>
      <w:r w:rsidRPr="009D243E">
        <w:rPr>
          <w:rFonts w:ascii="Times New Roman" w:hAnsi="Times New Roman"/>
          <w:spacing w:val="-2"/>
          <w:sz w:val="26"/>
          <w:szCs w:val="26"/>
        </w:rPr>
        <w:t>Ханты-Мансийском</w:t>
      </w:r>
      <w:proofErr w:type="gramEnd"/>
      <w:r w:rsidRPr="009D243E">
        <w:rPr>
          <w:rFonts w:ascii="Times New Roman" w:hAnsi="Times New Roman"/>
          <w:spacing w:val="-2"/>
          <w:sz w:val="26"/>
          <w:szCs w:val="26"/>
        </w:rPr>
        <w:t xml:space="preserve"> автономном округе - Югре является постепенная кластеризация нефтегазовой отрасли. Весь регион, в какой-то мере, можно </w:t>
      </w:r>
      <w:r w:rsidRPr="009D243E">
        <w:rPr>
          <w:rFonts w:ascii="Times New Roman" w:hAnsi="Times New Roman"/>
          <w:spacing w:val="-2"/>
          <w:sz w:val="26"/>
          <w:szCs w:val="26"/>
        </w:rPr>
        <w:lastRenderedPageBreak/>
        <w:t xml:space="preserve">рассматривать как нефтегазовый кластер, под которым понимается совокупность компаний, занятых в нефтегазодобыче и её обслуживании, в том числе добывающие, нефтесервисные, транспортно-логистические предприятия, предприятия системы сбыта, поставщики комплектующих, </w:t>
      </w:r>
      <w:proofErr w:type="gramStart"/>
      <w:r w:rsidRPr="009D243E">
        <w:rPr>
          <w:rFonts w:ascii="Times New Roman" w:hAnsi="Times New Roman"/>
          <w:spacing w:val="-2"/>
          <w:sz w:val="26"/>
          <w:szCs w:val="26"/>
        </w:rPr>
        <w:t>ОКР</w:t>
      </w:r>
      <w:proofErr w:type="gramEnd"/>
      <w:r w:rsidRPr="009D243E">
        <w:rPr>
          <w:rFonts w:ascii="Times New Roman" w:hAnsi="Times New Roman"/>
          <w:spacing w:val="-2"/>
          <w:sz w:val="26"/>
          <w:szCs w:val="26"/>
        </w:rPr>
        <w:t xml:space="preserve"> и НИОКР, центры подготовки и переподготовки кадров и т. 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Системообразующими процессами кластеризации нефтегазовой отрасли автономного округа являются: </w:t>
      </w:r>
    </w:p>
    <w:p w:rsidR="00807D3A" w:rsidRPr="00F10AA3" w:rsidRDefault="00807D3A" w:rsidP="00807D3A">
      <w:pPr>
        <w:pStyle w:val="aa"/>
        <w:tabs>
          <w:tab w:val="left" w:pos="0"/>
          <w:tab w:val="left" w:pos="1134"/>
        </w:tabs>
        <w:spacing w:after="0" w:line="240" w:lineRule="auto"/>
        <w:ind w:left="0" w:firstLine="709"/>
        <w:contextualSpacing w:val="0"/>
        <w:jc w:val="both"/>
        <w:rPr>
          <w:rFonts w:ascii="Times New Roman" w:hAnsi="Times New Roman"/>
          <w:sz w:val="26"/>
          <w:szCs w:val="26"/>
        </w:rPr>
      </w:pPr>
      <w:r w:rsidRPr="00F10AA3">
        <w:rPr>
          <w:rFonts w:ascii="Times New Roman" w:hAnsi="Times New Roman"/>
          <w:sz w:val="26"/>
          <w:szCs w:val="26"/>
        </w:rPr>
        <w:t>– разделение добывающего и обслуживающего секторов, автономизация рынка нефтегазосервисных услуг;</w:t>
      </w:r>
    </w:p>
    <w:p w:rsidR="00807D3A" w:rsidRPr="00F10AA3" w:rsidRDefault="00807D3A" w:rsidP="00807D3A">
      <w:pPr>
        <w:pStyle w:val="aa"/>
        <w:tabs>
          <w:tab w:val="left" w:pos="0"/>
          <w:tab w:val="left" w:pos="1134"/>
        </w:tabs>
        <w:spacing w:after="0" w:line="240" w:lineRule="auto"/>
        <w:ind w:left="0" w:firstLine="709"/>
        <w:contextualSpacing w:val="0"/>
        <w:jc w:val="both"/>
        <w:rPr>
          <w:rFonts w:ascii="Times New Roman" w:hAnsi="Times New Roman"/>
          <w:sz w:val="26"/>
          <w:szCs w:val="26"/>
        </w:rPr>
      </w:pPr>
      <w:r w:rsidRPr="00F10AA3">
        <w:rPr>
          <w:rFonts w:ascii="Times New Roman" w:hAnsi="Times New Roman"/>
          <w:sz w:val="26"/>
          <w:szCs w:val="26"/>
        </w:rPr>
        <w:t xml:space="preserve">– вовлечение малого и среднего бизнеса в нефтегазодобывающую деятельность, в том числе в связи с усложнением условий добычи; </w:t>
      </w:r>
    </w:p>
    <w:p w:rsidR="00807D3A" w:rsidRPr="00F10AA3" w:rsidRDefault="00807D3A" w:rsidP="00807D3A">
      <w:pPr>
        <w:pStyle w:val="aa"/>
        <w:tabs>
          <w:tab w:val="left" w:pos="0"/>
          <w:tab w:val="left" w:pos="1134"/>
        </w:tabs>
        <w:spacing w:after="0" w:line="240" w:lineRule="auto"/>
        <w:ind w:left="709"/>
        <w:contextualSpacing w:val="0"/>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увеличение спроса на научно-исследовательские работы.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В регионе формируется запрос на развитие различных направлений, участвующих в обслуживании процесса нефтегазодобыче. Муниципальные образования, сумевшие привлечь наибольшее количество элементов нефтегазового кластера, очевидно, получат новые функции в региональной системе разделения труда, приобретут уникальные экономические компетенции, что позволит им повысить качество экономического развития и снизить зависимость социальной стабильности от добычи сырья</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Одним из участников отраслевой кластеризации в региональном масштабе должен стать город Когалым, производственный и социальный потенциал которого способен трансформироваться в эффективные элементы кластера.</w:t>
      </w:r>
    </w:p>
    <w:p w:rsidR="00807D3A" w:rsidRPr="00F10AA3" w:rsidRDefault="00807D3A" w:rsidP="00807D3A">
      <w:pPr>
        <w:pStyle w:val="3"/>
        <w:spacing w:line="240" w:lineRule="auto"/>
        <w:ind w:firstLine="709"/>
        <w:rPr>
          <w:sz w:val="26"/>
        </w:rPr>
      </w:pPr>
      <w:r w:rsidRPr="00F10AA3">
        <w:rPr>
          <w:sz w:val="26"/>
        </w:rPr>
        <w:t xml:space="preserve">Уровень развития жилищной сферы и социальной инфраструктуры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Площадь территорий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занятых жилой застройкой, составляет </w:t>
      </w:r>
      <w:r>
        <w:rPr>
          <w:rFonts w:ascii="Times New Roman" w:hAnsi="Times New Roman"/>
          <w:color w:val="000000"/>
          <w:sz w:val="26"/>
          <w:szCs w:val="26"/>
        </w:rPr>
        <w:t>406,2</w:t>
      </w:r>
      <w:r w:rsidRPr="00F10AA3">
        <w:rPr>
          <w:rFonts w:ascii="Times New Roman" w:hAnsi="Times New Roman"/>
          <w:color w:val="000000"/>
          <w:sz w:val="26"/>
          <w:szCs w:val="26"/>
        </w:rPr>
        <w:t xml:space="preserve"> га, из них </w:t>
      </w:r>
      <w:r>
        <w:rPr>
          <w:rFonts w:ascii="Times New Roman" w:hAnsi="Times New Roman"/>
          <w:color w:val="000000"/>
          <w:sz w:val="26"/>
          <w:szCs w:val="26"/>
        </w:rPr>
        <w:t xml:space="preserve">107,1 га </w:t>
      </w:r>
      <w:r w:rsidRPr="00F10AA3">
        <w:rPr>
          <w:rFonts w:ascii="Times New Roman" w:hAnsi="Times New Roman"/>
          <w:color w:val="000000"/>
          <w:sz w:val="26"/>
          <w:szCs w:val="26"/>
        </w:rPr>
        <w:t xml:space="preserve">приходится на территорию многоэтажной жилой застройки, </w:t>
      </w:r>
      <w:r>
        <w:rPr>
          <w:rFonts w:ascii="Times New Roman" w:hAnsi="Times New Roman"/>
          <w:color w:val="000000"/>
          <w:sz w:val="26"/>
          <w:szCs w:val="26"/>
        </w:rPr>
        <w:t>121,9 га –</w:t>
      </w:r>
      <w:r w:rsidRPr="00F10AA3">
        <w:rPr>
          <w:rFonts w:ascii="Times New Roman" w:hAnsi="Times New Roman"/>
          <w:color w:val="000000"/>
          <w:sz w:val="26"/>
          <w:szCs w:val="26"/>
        </w:rPr>
        <w:t xml:space="preserve"> среднеэтажной</w:t>
      </w:r>
      <w:r>
        <w:rPr>
          <w:rFonts w:ascii="Times New Roman" w:hAnsi="Times New Roman"/>
          <w:color w:val="000000"/>
          <w:sz w:val="26"/>
          <w:szCs w:val="26"/>
        </w:rPr>
        <w:t xml:space="preserve"> </w:t>
      </w:r>
      <w:r w:rsidRPr="00F10AA3">
        <w:rPr>
          <w:rFonts w:ascii="Times New Roman" w:hAnsi="Times New Roman"/>
          <w:color w:val="000000"/>
          <w:sz w:val="26"/>
          <w:szCs w:val="26"/>
        </w:rPr>
        <w:t xml:space="preserve">жилой застройки, </w:t>
      </w:r>
      <w:r>
        <w:rPr>
          <w:rFonts w:ascii="Times New Roman" w:hAnsi="Times New Roman"/>
          <w:color w:val="000000"/>
          <w:sz w:val="26"/>
          <w:szCs w:val="26"/>
        </w:rPr>
        <w:t>92 га</w:t>
      </w:r>
      <w:r w:rsidRPr="00F10AA3">
        <w:rPr>
          <w:rFonts w:ascii="Times New Roman" w:hAnsi="Times New Roman"/>
          <w:color w:val="000000"/>
          <w:sz w:val="26"/>
          <w:szCs w:val="26"/>
        </w:rPr>
        <w:t xml:space="preserve"> </w:t>
      </w:r>
      <w:r>
        <w:rPr>
          <w:rFonts w:ascii="Times New Roman" w:hAnsi="Times New Roman"/>
          <w:color w:val="000000"/>
          <w:sz w:val="26"/>
          <w:szCs w:val="26"/>
        </w:rPr>
        <w:t>–</w:t>
      </w:r>
      <w:r w:rsidRPr="00F10AA3">
        <w:rPr>
          <w:rFonts w:ascii="Times New Roman" w:hAnsi="Times New Roman"/>
          <w:color w:val="000000"/>
          <w:sz w:val="26"/>
          <w:szCs w:val="26"/>
        </w:rPr>
        <w:t xml:space="preserve"> малоэтажной жилой застройки, </w:t>
      </w:r>
      <w:r>
        <w:rPr>
          <w:rFonts w:ascii="Times New Roman" w:hAnsi="Times New Roman"/>
          <w:color w:val="000000"/>
          <w:sz w:val="26"/>
          <w:szCs w:val="26"/>
        </w:rPr>
        <w:t>85,2 га</w:t>
      </w:r>
      <w:r w:rsidRPr="00F10AA3">
        <w:rPr>
          <w:rFonts w:ascii="Times New Roman" w:hAnsi="Times New Roman"/>
          <w:color w:val="000000"/>
          <w:sz w:val="26"/>
          <w:szCs w:val="26"/>
        </w:rPr>
        <w:t xml:space="preserve"> занимает индивидуальная жилая застройка. В п. Ортьягуне зоны жилого назначения представлены малоэтажной жилой застройкой и составляют порядка 4,4 га. Средняя плотность населения на территории жилой застройки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составила 287 чел./</w:t>
      </w:r>
      <w:proofErr w:type="gramStart"/>
      <w:r w:rsidRPr="00F10AA3">
        <w:rPr>
          <w:rFonts w:ascii="Times New Roman" w:hAnsi="Times New Roman"/>
          <w:color w:val="000000"/>
          <w:sz w:val="26"/>
          <w:szCs w:val="26"/>
        </w:rPr>
        <w:t>га</w:t>
      </w:r>
      <w:proofErr w:type="gramEnd"/>
      <w:r w:rsidRPr="00F10AA3">
        <w:rPr>
          <w:rFonts w:ascii="Times New Roman" w:hAnsi="Times New Roman"/>
          <w:color w:val="000000"/>
          <w:sz w:val="26"/>
          <w:szCs w:val="26"/>
        </w:rPr>
        <w:t>, п. Орт</w:t>
      </w:r>
      <w:r>
        <w:rPr>
          <w:rFonts w:ascii="Times New Roman" w:hAnsi="Times New Roman"/>
          <w:color w:val="000000"/>
          <w:sz w:val="26"/>
          <w:szCs w:val="26"/>
        </w:rPr>
        <w:t>ъ</w:t>
      </w:r>
      <w:r w:rsidRPr="00F10AA3">
        <w:rPr>
          <w:rFonts w:ascii="Times New Roman" w:hAnsi="Times New Roman"/>
          <w:color w:val="000000"/>
          <w:sz w:val="26"/>
          <w:szCs w:val="26"/>
        </w:rPr>
        <w:t xml:space="preserve">ягуна </w:t>
      </w:r>
      <w:r>
        <w:rPr>
          <w:rFonts w:ascii="Times New Roman" w:hAnsi="Times New Roman"/>
          <w:color w:val="000000"/>
          <w:sz w:val="26"/>
          <w:szCs w:val="26"/>
        </w:rPr>
        <w:t xml:space="preserve">– </w:t>
      </w:r>
      <w:r w:rsidRPr="00F10AA3">
        <w:rPr>
          <w:rFonts w:ascii="Times New Roman" w:hAnsi="Times New Roman"/>
          <w:color w:val="000000"/>
          <w:sz w:val="26"/>
          <w:szCs w:val="26"/>
        </w:rPr>
        <w:t>30 чел./га, в границах муниципального образования – 3 чел./га.</w:t>
      </w:r>
    </w:p>
    <w:p w:rsidR="00807D3A" w:rsidRPr="00F10AA3" w:rsidRDefault="00807D3A" w:rsidP="00807D3A">
      <w:pPr>
        <w:spacing w:after="0" w:line="240" w:lineRule="auto"/>
        <w:ind w:firstLine="709"/>
        <w:jc w:val="both"/>
        <w:rPr>
          <w:rFonts w:ascii="Times New Roman" w:hAnsi="Times New Roman"/>
          <w:sz w:val="26"/>
          <w:szCs w:val="26"/>
        </w:rPr>
      </w:pPr>
      <w:r w:rsidRPr="0056130F">
        <w:rPr>
          <w:rFonts w:ascii="Times New Roman" w:hAnsi="Times New Roman"/>
          <w:spacing w:val="-2"/>
          <w:sz w:val="26"/>
          <w:szCs w:val="26"/>
        </w:rPr>
        <w:t>Общая площадь жилищного фонда г</w:t>
      </w:r>
      <w:r>
        <w:rPr>
          <w:rFonts w:ascii="Times New Roman" w:hAnsi="Times New Roman"/>
          <w:spacing w:val="-2"/>
          <w:sz w:val="26"/>
          <w:szCs w:val="26"/>
        </w:rPr>
        <w:t>орода</w:t>
      </w:r>
      <w:r w:rsidRPr="0056130F">
        <w:rPr>
          <w:rFonts w:ascii="Times New Roman" w:hAnsi="Times New Roman"/>
          <w:spacing w:val="-2"/>
          <w:sz w:val="26"/>
          <w:szCs w:val="26"/>
        </w:rPr>
        <w:t xml:space="preserve"> Когалыма на начало 2014 г</w:t>
      </w:r>
      <w:r>
        <w:rPr>
          <w:rFonts w:ascii="Times New Roman" w:hAnsi="Times New Roman"/>
          <w:spacing w:val="-2"/>
          <w:sz w:val="26"/>
          <w:szCs w:val="26"/>
        </w:rPr>
        <w:t>ода</w:t>
      </w:r>
      <w:r w:rsidRPr="0056130F">
        <w:rPr>
          <w:rFonts w:ascii="Times New Roman" w:hAnsi="Times New Roman"/>
          <w:spacing w:val="-2"/>
          <w:sz w:val="26"/>
          <w:szCs w:val="26"/>
        </w:rPr>
        <w:t xml:space="preserve"> составляла 1016,1 тыс. м</w:t>
      </w:r>
      <w:proofErr w:type="gramStart"/>
      <w:r w:rsidRPr="0056130F">
        <w:rPr>
          <w:rFonts w:ascii="Times New Roman" w:hAnsi="Times New Roman"/>
          <w:spacing w:val="-2"/>
          <w:sz w:val="26"/>
          <w:szCs w:val="26"/>
          <w:vertAlign w:val="superscript"/>
        </w:rPr>
        <w:t>2</w:t>
      </w:r>
      <w:proofErr w:type="gramEnd"/>
      <w:r w:rsidRPr="0056130F">
        <w:rPr>
          <w:rFonts w:ascii="Times New Roman" w:hAnsi="Times New Roman"/>
          <w:spacing w:val="-2"/>
          <w:sz w:val="26"/>
          <w:szCs w:val="26"/>
        </w:rPr>
        <w:t>, в том числе 81,0 тыс. м</w:t>
      </w:r>
      <w:r w:rsidRPr="0056130F">
        <w:rPr>
          <w:rFonts w:ascii="Times New Roman" w:hAnsi="Times New Roman"/>
          <w:spacing w:val="-2"/>
          <w:sz w:val="26"/>
          <w:szCs w:val="26"/>
          <w:vertAlign w:val="superscript"/>
        </w:rPr>
        <w:t>2</w:t>
      </w:r>
      <w:r w:rsidRPr="0056130F">
        <w:rPr>
          <w:rFonts w:ascii="Times New Roman" w:hAnsi="Times New Roman"/>
          <w:spacing w:val="-2"/>
          <w:sz w:val="26"/>
          <w:szCs w:val="26"/>
        </w:rPr>
        <w:t xml:space="preserve"> </w:t>
      </w:r>
      <w:r>
        <w:rPr>
          <w:rFonts w:ascii="Times New Roman" w:hAnsi="Times New Roman"/>
          <w:spacing w:val="-2"/>
          <w:sz w:val="26"/>
          <w:szCs w:val="26"/>
        </w:rPr>
        <w:t>–</w:t>
      </w:r>
      <w:r w:rsidRPr="0056130F">
        <w:rPr>
          <w:rFonts w:ascii="Times New Roman" w:hAnsi="Times New Roman"/>
          <w:spacing w:val="-2"/>
          <w:sz w:val="26"/>
          <w:szCs w:val="26"/>
        </w:rPr>
        <w:t xml:space="preserve"> муниципальный жилищный фонд (или 8%)</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Обеспеченность населения жилищным фондом на начало 2014 г</w:t>
      </w:r>
      <w:r>
        <w:rPr>
          <w:rFonts w:ascii="Times New Roman" w:hAnsi="Times New Roman"/>
          <w:sz w:val="26"/>
          <w:szCs w:val="26"/>
        </w:rPr>
        <w:t xml:space="preserve">ода </w:t>
      </w:r>
      <w:r w:rsidRPr="00F10AA3">
        <w:rPr>
          <w:rFonts w:ascii="Times New Roman" w:hAnsi="Times New Roman"/>
          <w:sz w:val="26"/>
          <w:szCs w:val="26"/>
        </w:rPr>
        <w:t>составила 17,45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на человека, что на 11% ниже среднего показателя по Ханты-Мансийскому автономному округу </w:t>
      </w:r>
      <w:r>
        <w:rPr>
          <w:rFonts w:ascii="Times New Roman" w:hAnsi="Times New Roman"/>
          <w:sz w:val="26"/>
          <w:szCs w:val="26"/>
        </w:rPr>
        <w:t>-</w:t>
      </w:r>
      <w:r w:rsidRPr="00F10AA3">
        <w:rPr>
          <w:rFonts w:ascii="Times New Roman" w:hAnsi="Times New Roman"/>
          <w:sz w:val="26"/>
          <w:szCs w:val="26"/>
        </w:rPr>
        <w:t xml:space="preserve"> Югре (19,6 м</w:t>
      </w:r>
      <w:r w:rsidRPr="00F10AA3">
        <w:rPr>
          <w:rFonts w:ascii="Times New Roman" w:hAnsi="Times New Roman"/>
          <w:sz w:val="26"/>
          <w:szCs w:val="26"/>
          <w:vertAlign w:val="superscript"/>
        </w:rPr>
        <w:t>2</w:t>
      </w:r>
      <w:r w:rsidRPr="00F10AA3">
        <w:rPr>
          <w:rFonts w:ascii="Times New Roman" w:hAnsi="Times New Roman"/>
          <w:sz w:val="26"/>
          <w:szCs w:val="26"/>
        </w:rPr>
        <w:t xml:space="preserve"> на человека). По сравнению с другими муниципальными образованиями автономного округа по уровню жилищной обеспеченности г</w:t>
      </w:r>
      <w:r>
        <w:rPr>
          <w:rFonts w:ascii="Times New Roman" w:hAnsi="Times New Roman"/>
          <w:sz w:val="26"/>
          <w:szCs w:val="26"/>
        </w:rPr>
        <w:t>ород</w:t>
      </w:r>
      <w:r w:rsidRPr="00F10AA3">
        <w:rPr>
          <w:rFonts w:ascii="Times New Roman" w:hAnsi="Times New Roman"/>
          <w:sz w:val="26"/>
          <w:szCs w:val="26"/>
        </w:rPr>
        <w:t xml:space="preserve"> Когалым находится на 15 месте из 22-х муниципальных образований Ханты-Мансийского автономного округа – Югры. Динамика ввода в действие жилых домов в городе за последние годы характеризуется нестабильностью. Площадь жилищного фонда, введённого в 2016 г</w:t>
      </w:r>
      <w:r>
        <w:rPr>
          <w:rFonts w:ascii="Times New Roman" w:hAnsi="Times New Roman"/>
          <w:sz w:val="26"/>
          <w:szCs w:val="26"/>
        </w:rPr>
        <w:t>оду</w:t>
      </w:r>
      <w:r w:rsidRPr="00F10AA3">
        <w:rPr>
          <w:rFonts w:ascii="Times New Roman" w:hAnsi="Times New Roman"/>
          <w:sz w:val="26"/>
          <w:szCs w:val="26"/>
        </w:rPr>
        <w:t xml:space="preserve">, составила </w:t>
      </w:r>
      <w:r>
        <w:rPr>
          <w:rFonts w:ascii="Times New Roman" w:hAnsi="Times New Roman"/>
          <w:sz w:val="26"/>
          <w:szCs w:val="26"/>
        </w:rPr>
        <w:t>5 541,3</w:t>
      </w:r>
      <w:r w:rsidRPr="00F10AA3">
        <w:rPr>
          <w:rFonts w:ascii="Times New Roman" w:hAnsi="Times New Roman"/>
          <w:sz w:val="26"/>
          <w:szCs w:val="26"/>
        </w:rPr>
        <w:t xml:space="preserve">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или 0,2 м</w:t>
      </w:r>
      <w:r w:rsidRPr="00F10AA3">
        <w:rPr>
          <w:rFonts w:ascii="Times New Roman" w:hAnsi="Times New Roman"/>
          <w:sz w:val="26"/>
          <w:szCs w:val="26"/>
          <w:vertAlign w:val="superscript"/>
        </w:rPr>
        <w:t>2</w:t>
      </w:r>
      <w:r w:rsidRPr="00F10AA3">
        <w:rPr>
          <w:rFonts w:ascii="Times New Roman" w:hAnsi="Times New Roman"/>
          <w:sz w:val="26"/>
          <w:szCs w:val="26"/>
        </w:rPr>
        <w:t xml:space="preserve"> на человека</w:t>
      </w:r>
      <w:r>
        <w:rPr>
          <w:rFonts w:ascii="Times New Roman" w:hAnsi="Times New Roman"/>
          <w:sz w:val="26"/>
          <w:szCs w:val="26"/>
        </w:rPr>
        <w:t xml:space="preserve"> </w:t>
      </w:r>
      <w:r w:rsidRPr="00F10AA3">
        <w:rPr>
          <w:rFonts w:ascii="Times New Roman" w:hAnsi="Times New Roman"/>
          <w:sz w:val="26"/>
          <w:szCs w:val="26"/>
        </w:rPr>
        <w:t>(см. таблица 1.6).</w:t>
      </w: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lastRenderedPageBreak/>
        <w:t>Таблица 1.6</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Данные по вводу в действие жилых домов в муниципальном образовании</w:t>
      </w:r>
    </w:p>
    <w:tbl>
      <w:tblPr>
        <w:tblStyle w:val="a9"/>
        <w:tblW w:w="5000" w:type="pct"/>
        <w:tblLook w:val="04A0" w:firstRow="1" w:lastRow="0" w:firstColumn="1" w:lastColumn="0" w:noHBand="0" w:noVBand="1"/>
      </w:tblPr>
      <w:tblGrid>
        <w:gridCol w:w="534"/>
        <w:gridCol w:w="3237"/>
        <w:gridCol w:w="1505"/>
        <w:gridCol w:w="875"/>
        <w:gridCol w:w="884"/>
        <w:gridCol w:w="940"/>
        <w:gridCol w:w="1028"/>
      </w:tblGrid>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 п.п.</w:t>
            </w:r>
          </w:p>
        </w:tc>
        <w:tc>
          <w:tcPr>
            <w:tcW w:w="1798"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Показатели</w:t>
            </w:r>
          </w:p>
        </w:tc>
        <w:tc>
          <w:tcPr>
            <w:tcW w:w="83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Ед. измер.</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2013 г.</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2014 г.</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2015 г.</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2016 г.</w:t>
            </w:r>
          </w:p>
        </w:tc>
      </w:tr>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w:t>
            </w:r>
          </w:p>
        </w:tc>
        <w:tc>
          <w:tcPr>
            <w:tcW w:w="1798"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Ввод в действие жил</w:t>
            </w:r>
            <w:r>
              <w:rPr>
                <w:rFonts w:ascii="Times New Roman" w:hAnsi="Times New Roman"/>
                <w:color w:val="000000"/>
                <w:sz w:val="20"/>
                <w:szCs w:val="20"/>
                <w:shd w:val="clear" w:color="auto" w:fill="FFFFFF"/>
              </w:rPr>
              <w:t>ы</w:t>
            </w:r>
            <w:r w:rsidRPr="004B6886">
              <w:rPr>
                <w:rFonts w:ascii="Times New Roman" w:hAnsi="Times New Roman"/>
                <w:color w:val="000000"/>
                <w:sz w:val="20"/>
                <w:szCs w:val="20"/>
                <w:shd w:val="clear" w:color="auto" w:fill="FFFFFF"/>
              </w:rPr>
              <w:t>х домов на территории муниципального образования</w:t>
            </w:r>
          </w:p>
        </w:tc>
        <w:tc>
          <w:tcPr>
            <w:tcW w:w="836"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квадратный метр общей площади</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10</w:t>
            </w:r>
            <w:r>
              <w:rPr>
                <w:rFonts w:ascii="Times New Roman" w:hAnsi="Times New Roman"/>
                <w:sz w:val="20"/>
                <w:szCs w:val="20"/>
              </w:rPr>
              <w:t xml:space="preserve"> </w:t>
            </w:r>
            <w:r w:rsidRPr="004B6886">
              <w:rPr>
                <w:rFonts w:ascii="Times New Roman" w:hAnsi="Times New Roman"/>
                <w:sz w:val="20"/>
                <w:szCs w:val="20"/>
              </w:rPr>
              <w:t>693,2</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15 063</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21</w:t>
            </w:r>
            <w:r>
              <w:rPr>
                <w:rFonts w:ascii="Times New Roman" w:hAnsi="Times New Roman"/>
                <w:sz w:val="20"/>
                <w:szCs w:val="20"/>
              </w:rPr>
              <w:t xml:space="preserve"> </w:t>
            </w:r>
            <w:r w:rsidRPr="004B6886">
              <w:rPr>
                <w:rFonts w:ascii="Times New Roman" w:hAnsi="Times New Roman"/>
                <w:sz w:val="20"/>
                <w:szCs w:val="20"/>
              </w:rPr>
              <w:t>808,2</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5</w:t>
            </w:r>
            <w:r>
              <w:rPr>
                <w:rFonts w:ascii="Times New Roman" w:hAnsi="Times New Roman"/>
                <w:sz w:val="20"/>
                <w:szCs w:val="20"/>
              </w:rPr>
              <w:t xml:space="preserve"> </w:t>
            </w:r>
            <w:r w:rsidRPr="004B6886">
              <w:rPr>
                <w:rFonts w:ascii="Times New Roman" w:hAnsi="Times New Roman"/>
                <w:sz w:val="20"/>
                <w:szCs w:val="20"/>
              </w:rPr>
              <w:t>541,3</w:t>
            </w:r>
          </w:p>
        </w:tc>
      </w:tr>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w:t>
            </w:r>
          </w:p>
        </w:tc>
        <w:tc>
          <w:tcPr>
            <w:tcW w:w="1798" w:type="pct"/>
          </w:tcPr>
          <w:p w:rsidR="00807D3A" w:rsidRPr="004B6886" w:rsidRDefault="00807D3A" w:rsidP="005406CE">
            <w:pPr>
              <w:jc w:val="both"/>
              <w:rPr>
                <w:rFonts w:ascii="Times New Roman" w:hAnsi="Times New Roman"/>
                <w:sz w:val="20"/>
                <w:szCs w:val="20"/>
              </w:rPr>
            </w:pPr>
            <w:r>
              <w:rPr>
                <w:rFonts w:ascii="Times New Roman" w:hAnsi="Times New Roman"/>
                <w:color w:val="000000"/>
                <w:sz w:val="20"/>
                <w:szCs w:val="20"/>
                <w:shd w:val="clear" w:color="auto" w:fill="FFFFFF"/>
              </w:rPr>
              <w:t>В том числе, в</w:t>
            </w:r>
            <w:r w:rsidRPr="004B6886">
              <w:rPr>
                <w:rFonts w:ascii="Times New Roman" w:hAnsi="Times New Roman"/>
                <w:color w:val="000000"/>
                <w:sz w:val="20"/>
                <w:szCs w:val="20"/>
                <w:shd w:val="clear" w:color="auto" w:fill="FFFFFF"/>
              </w:rPr>
              <w:t>вод в действие индивидуальных жилых домов на территории муници</w:t>
            </w:r>
            <w:r>
              <w:rPr>
                <w:rFonts w:ascii="Times New Roman" w:hAnsi="Times New Roman"/>
                <w:color w:val="000000"/>
                <w:sz w:val="20"/>
                <w:szCs w:val="20"/>
                <w:shd w:val="clear" w:color="auto" w:fill="FFFFFF"/>
              </w:rPr>
              <w:t>пального образования</w:t>
            </w:r>
          </w:p>
        </w:tc>
        <w:tc>
          <w:tcPr>
            <w:tcW w:w="836"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квадратный метр общей площади</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44,4</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322,0</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434,3</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w:t>
            </w:r>
            <w:r>
              <w:rPr>
                <w:rFonts w:ascii="Times New Roman" w:hAnsi="Times New Roman"/>
                <w:sz w:val="20"/>
                <w:szCs w:val="20"/>
              </w:rPr>
              <w:t xml:space="preserve"> </w:t>
            </w:r>
            <w:r w:rsidRPr="004B6886">
              <w:rPr>
                <w:rFonts w:ascii="Times New Roman" w:hAnsi="Times New Roman"/>
                <w:sz w:val="20"/>
                <w:szCs w:val="20"/>
              </w:rPr>
              <w:t>282,3</w:t>
            </w:r>
          </w:p>
        </w:tc>
      </w:tr>
    </w:tbl>
    <w:p w:rsidR="00807D3A" w:rsidRDefault="00807D3A" w:rsidP="00807D3A">
      <w:pPr>
        <w:spacing w:after="0" w:line="240" w:lineRule="auto"/>
        <w:ind w:firstLine="709"/>
        <w:jc w:val="both"/>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22877" cy="1665027"/>
            <wp:effectExtent l="19050" t="0" r="15923"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32CF" w:rsidRDefault="002432CF" w:rsidP="00807D3A">
      <w:pPr>
        <w:spacing w:after="0" w:line="240" w:lineRule="auto"/>
        <w:ind w:firstLine="709"/>
        <w:jc w:val="both"/>
        <w:rPr>
          <w:rFonts w:ascii="Times New Roman" w:hAnsi="Times New Roman"/>
          <w:sz w:val="24"/>
          <w:szCs w:val="24"/>
        </w:rPr>
      </w:pP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Рис.1.6. Динамика изменения объёмов ввода жилья в городе</w:t>
      </w:r>
      <w:r>
        <w:rPr>
          <w:rFonts w:ascii="Times New Roman" w:hAnsi="Times New Roman"/>
          <w:sz w:val="24"/>
          <w:szCs w:val="24"/>
        </w:rPr>
        <w:t xml:space="preserve"> </w:t>
      </w:r>
      <w:r w:rsidRPr="00A30713">
        <w:rPr>
          <w:rFonts w:ascii="Times New Roman" w:hAnsi="Times New Roman"/>
          <w:sz w:val="24"/>
          <w:szCs w:val="24"/>
        </w:rPr>
        <w:t xml:space="preserve">Когалыме.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Территория муниципального образования Ханты-Мансийского автономного округа - Югры городско</w:t>
      </w:r>
      <w:r>
        <w:rPr>
          <w:rFonts w:ascii="Times New Roman" w:hAnsi="Times New Roman"/>
          <w:sz w:val="26"/>
          <w:szCs w:val="26"/>
        </w:rPr>
        <w:t>й</w:t>
      </w:r>
      <w:r w:rsidRPr="00F10AA3">
        <w:rPr>
          <w:rFonts w:ascii="Times New Roman" w:hAnsi="Times New Roman"/>
          <w:sz w:val="26"/>
          <w:szCs w:val="26"/>
        </w:rPr>
        <w:t xml:space="preserve"> округ город Когалым имеет чёткое функциональное зонирование. Транспортный каркас города сформирован с учётом направленности к местам приложения труда - производственным и коммунально-складским зонам г</w:t>
      </w:r>
      <w:r>
        <w:rPr>
          <w:rFonts w:ascii="Times New Roman" w:hAnsi="Times New Roman"/>
          <w:sz w:val="26"/>
          <w:szCs w:val="26"/>
        </w:rPr>
        <w:t>орода</w:t>
      </w:r>
      <w:r w:rsidRPr="00F10AA3">
        <w:rPr>
          <w:rFonts w:ascii="Times New Roman" w:hAnsi="Times New Roman"/>
          <w:sz w:val="26"/>
          <w:szCs w:val="26"/>
        </w:rPr>
        <w:t xml:space="preserve"> Когалыма и внешним выходам на месторождения.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Населенный пункт г</w:t>
      </w:r>
      <w:r>
        <w:rPr>
          <w:rFonts w:ascii="Times New Roman" w:hAnsi="Times New Roman"/>
          <w:sz w:val="26"/>
          <w:szCs w:val="26"/>
        </w:rPr>
        <w:t>ород</w:t>
      </w:r>
      <w:r w:rsidRPr="00F10AA3">
        <w:rPr>
          <w:rFonts w:ascii="Times New Roman" w:hAnsi="Times New Roman"/>
          <w:sz w:val="26"/>
          <w:szCs w:val="26"/>
        </w:rPr>
        <w:t xml:space="preserve"> Когалым находится в центральной части муниципального образования. Структура городских улиц делит территорию правобережной части населенного пункта на микрорайоны среднеэтажной и многоэтажной жилой застройки. Внутри микрорайонов размещены объекты образования.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Общественно-деловая зона сложилась вдоль основной магистрали –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ародов, связывающей правобережный и левобережный районы города. Общегородской центр насыщен административными зданиями и спортивными объектами. У кольцевой развязки автомобильных дорог по Сургутскому шоссе размещён детский городок аттракционов. В основном, общественные зоны размещены вдоль улиц, и не создают организованных общественных пространств и площадей. В структуру г</w:t>
      </w:r>
      <w:r>
        <w:rPr>
          <w:rFonts w:ascii="Times New Roman" w:hAnsi="Times New Roman"/>
          <w:sz w:val="26"/>
          <w:szCs w:val="26"/>
        </w:rPr>
        <w:t>орода</w:t>
      </w:r>
      <w:r w:rsidRPr="00F10AA3">
        <w:rPr>
          <w:rFonts w:ascii="Times New Roman" w:hAnsi="Times New Roman"/>
          <w:sz w:val="26"/>
          <w:szCs w:val="26"/>
        </w:rPr>
        <w:t xml:space="preserve"> Когалыма компактно вписан больничный городок, включающий в себя больницу и поликлинику. </w:t>
      </w:r>
    </w:p>
    <w:p w:rsidR="00807D3A" w:rsidRPr="00F10AA3" w:rsidRDefault="00807D3A" w:rsidP="00807D3A">
      <w:pPr>
        <w:spacing w:after="0" w:line="240" w:lineRule="auto"/>
        <w:ind w:firstLine="709"/>
        <w:jc w:val="both"/>
        <w:rPr>
          <w:rFonts w:ascii="Times New Roman" w:hAnsi="Times New Roman"/>
          <w:sz w:val="26"/>
          <w:szCs w:val="26"/>
        </w:rPr>
      </w:pPr>
      <w:r w:rsidRPr="00094E76">
        <w:rPr>
          <w:rFonts w:ascii="Times New Roman" w:hAnsi="Times New Roman"/>
          <w:spacing w:val="-4"/>
          <w:sz w:val="26"/>
          <w:szCs w:val="26"/>
        </w:rPr>
        <w:t>Связь многоэтажного ядра города с левобережной частью р</w:t>
      </w:r>
      <w:r>
        <w:rPr>
          <w:rFonts w:ascii="Times New Roman" w:hAnsi="Times New Roman"/>
          <w:spacing w:val="-4"/>
          <w:sz w:val="26"/>
          <w:szCs w:val="26"/>
        </w:rPr>
        <w:t>еки</w:t>
      </w:r>
      <w:r w:rsidRPr="00094E76">
        <w:rPr>
          <w:rFonts w:ascii="Times New Roman" w:hAnsi="Times New Roman"/>
          <w:spacing w:val="-4"/>
          <w:sz w:val="26"/>
          <w:szCs w:val="26"/>
        </w:rPr>
        <w:t xml:space="preserve"> Ингу-Ягун, жилыми массивами и зоной промышленного и коммунально-складского назначения осуществляется по общегородским магистралям пр</w:t>
      </w:r>
      <w:r>
        <w:rPr>
          <w:rFonts w:ascii="Times New Roman" w:hAnsi="Times New Roman"/>
          <w:spacing w:val="-4"/>
          <w:sz w:val="26"/>
          <w:szCs w:val="26"/>
        </w:rPr>
        <w:t>оспекту</w:t>
      </w:r>
      <w:r w:rsidRPr="00094E76">
        <w:rPr>
          <w:rFonts w:ascii="Times New Roman" w:hAnsi="Times New Roman"/>
          <w:spacing w:val="-4"/>
          <w:sz w:val="26"/>
          <w:szCs w:val="26"/>
        </w:rPr>
        <w:t xml:space="preserve"> Нефтяников и ул</w:t>
      </w:r>
      <w:r>
        <w:rPr>
          <w:rFonts w:ascii="Times New Roman" w:hAnsi="Times New Roman"/>
          <w:spacing w:val="-4"/>
          <w:sz w:val="26"/>
          <w:szCs w:val="26"/>
        </w:rPr>
        <w:t>ице</w:t>
      </w:r>
      <w:r w:rsidRPr="00094E76">
        <w:rPr>
          <w:rFonts w:ascii="Times New Roman" w:hAnsi="Times New Roman"/>
          <w:spacing w:val="-4"/>
          <w:sz w:val="26"/>
          <w:szCs w:val="26"/>
        </w:rPr>
        <w:t xml:space="preserve"> Дружбы </w:t>
      </w:r>
      <w:r>
        <w:rPr>
          <w:rFonts w:ascii="Times New Roman" w:hAnsi="Times New Roman"/>
          <w:spacing w:val="-4"/>
          <w:sz w:val="26"/>
          <w:szCs w:val="26"/>
        </w:rPr>
        <w:t>Н</w:t>
      </w:r>
      <w:r w:rsidRPr="00094E76">
        <w:rPr>
          <w:rFonts w:ascii="Times New Roman" w:hAnsi="Times New Roman"/>
          <w:spacing w:val="-4"/>
          <w:sz w:val="26"/>
          <w:szCs w:val="26"/>
        </w:rPr>
        <w:t>ародов. По этим магистралям осуществляется сообщение города с аэропортом, месторождениями нефти и выход в северном направлении к городам Сургут и Ноябрьск</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В левобережной части севернее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 xml:space="preserve">ародов расположены жилые районы – поселок Фестивальный, поселок Прибалтийских строителей (ПМК-177), поселок МПС. Система улиц и проездов на территории хаотичная. Жилая застройка представлена ветхими малоэтажными и индивидуальными домами. Основные общественные объекты расположены вдоль проспекта Нефтяников.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Южнее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 xml:space="preserve">ародов расположен жилой район </w:t>
      </w:r>
      <w:r>
        <w:rPr>
          <w:rFonts w:ascii="Times New Roman" w:hAnsi="Times New Roman"/>
          <w:sz w:val="26"/>
          <w:szCs w:val="26"/>
        </w:rPr>
        <w:t>–</w:t>
      </w:r>
      <w:r w:rsidRPr="00F10AA3">
        <w:rPr>
          <w:rFonts w:ascii="Times New Roman" w:hAnsi="Times New Roman"/>
          <w:sz w:val="26"/>
          <w:szCs w:val="26"/>
        </w:rPr>
        <w:t xml:space="preserve"> </w:t>
      </w:r>
      <w:r>
        <w:rPr>
          <w:rFonts w:ascii="Times New Roman" w:hAnsi="Times New Roman"/>
          <w:sz w:val="26"/>
          <w:szCs w:val="26"/>
        </w:rPr>
        <w:t>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sidRPr="00F10AA3">
        <w:rPr>
          <w:rFonts w:ascii="Times New Roman" w:hAnsi="Times New Roman"/>
          <w:sz w:val="26"/>
          <w:szCs w:val="26"/>
        </w:rPr>
        <w:t>, который включает в себя территории поселка СМП-</w:t>
      </w:r>
      <w:r w:rsidRPr="00744653">
        <w:rPr>
          <w:rFonts w:ascii="Times New Roman" w:hAnsi="Times New Roman"/>
          <w:sz w:val="26"/>
          <w:szCs w:val="26"/>
        </w:rPr>
        <w:t>524</w:t>
      </w:r>
      <w:r w:rsidRPr="00F10AA3">
        <w:rPr>
          <w:rFonts w:ascii="Times New Roman" w:hAnsi="Times New Roman"/>
          <w:sz w:val="26"/>
          <w:szCs w:val="26"/>
        </w:rPr>
        <w:t xml:space="preserve"> и поселка ДСУ-12. Сетка кварталов вытянута с севера на юг. Здесь размещены кварталы малоэтажной жилой застройки, в большинстве своём имеющие большой процент износа, в некоторых частях хаотично сформированы кварталы индивидуальной жилой застройки.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Застройка жилых районов левобережной части г</w:t>
      </w:r>
      <w:r>
        <w:rPr>
          <w:rFonts w:ascii="Times New Roman" w:hAnsi="Times New Roman"/>
          <w:sz w:val="26"/>
          <w:szCs w:val="26"/>
        </w:rPr>
        <w:t>орода</w:t>
      </w:r>
      <w:r w:rsidRPr="00F10AA3">
        <w:rPr>
          <w:rFonts w:ascii="Times New Roman" w:hAnsi="Times New Roman"/>
          <w:sz w:val="26"/>
          <w:szCs w:val="26"/>
        </w:rPr>
        <w:t xml:space="preserve"> Когалыма морально и физически устарела и не соответствует современным техническим и санитарно-гигиеническим требованиям. В этой связи в настоящее время идёт работа по разработке и утверждению документации по планировке территории с целью совершенствования структуры улиц и дорог, обновлению жилого фонда, объектов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Производственные и жилые территории разделены между собой железной дорогой, которая проходит с юга на север. Зоны производственного и коммунально-складского назначения сформированы территориально на Северную и Восточную промышленные зоны, здесь расположены предприятия и производственные базы, обслуживающие как г</w:t>
      </w:r>
      <w:r>
        <w:rPr>
          <w:rFonts w:ascii="Times New Roman" w:hAnsi="Times New Roman"/>
          <w:color w:val="000000"/>
          <w:sz w:val="26"/>
          <w:szCs w:val="26"/>
        </w:rPr>
        <w:t>ород</w:t>
      </w:r>
      <w:r w:rsidRPr="00F10AA3">
        <w:rPr>
          <w:rFonts w:ascii="Times New Roman" w:hAnsi="Times New Roman"/>
          <w:color w:val="000000"/>
          <w:sz w:val="26"/>
          <w:szCs w:val="26"/>
        </w:rPr>
        <w:t xml:space="preserve"> Когалым, так и месторождения нефти в радиусе 25</w:t>
      </w:r>
      <w:r>
        <w:rPr>
          <w:rFonts w:ascii="Times New Roman" w:hAnsi="Times New Roman"/>
          <w:color w:val="000000"/>
          <w:sz w:val="26"/>
          <w:szCs w:val="26"/>
        </w:rPr>
        <w:t xml:space="preserve"> –</w:t>
      </w:r>
      <w:r w:rsidRPr="00F10AA3">
        <w:rPr>
          <w:rFonts w:ascii="Times New Roman" w:hAnsi="Times New Roman"/>
          <w:color w:val="000000"/>
          <w:sz w:val="26"/>
          <w:szCs w:val="26"/>
        </w:rPr>
        <w:t>100 км. Зоны производственного и коммунально-складского назначения остаются в сложившихся границах.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Населенный пункт п</w:t>
      </w:r>
      <w:r>
        <w:rPr>
          <w:rFonts w:ascii="Times New Roman" w:hAnsi="Times New Roman"/>
          <w:sz w:val="26"/>
          <w:szCs w:val="26"/>
        </w:rPr>
        <w:t>осёлок</w:t>
      </w:r>
      <w:r w:rsidRPr="00F10AA3">
        <w:rPr>
          <w:rFonts w:ascii="Times New Roman" w:hAnsi="Times New Roman"/>
          <w:sz w:val="26"/>
          <w:szCs w:val="26"/>
        </w:rPr>
        <w:t xml:space="preserve"> Орт</w:t>
      </w:r>
      <w:r>
        <w:rPr>
          <w:rFonts w:ascii="Times New Roman" w:hAnsi="Times New Roman"/>
          <w:sz w:val="26"/>
          <w:szCs w:val="26"/>
        </w:rPr>
        <w:t>ъ</w:t>
      </w:r>
      <w:r w:rsidRPr="00F10AA3">
        <w:rPr>
          <w:rFonts w:ascii="Times New Roman" w:hAnsi="Times New Roman"/>
          <w:sz w:val="26"/>
          <w:szCs w:val="26"/>
        </w:rPr>
        <w:t xml:space="preserve">ягун расположен в северо-восточной части </w:t>
      </w:r>
      <w:r w:rsidRPr="00F10AA3">
        <w:rPr>
          <w:rFonts w:ascii="Times New Roman" w:hAnsi="Times New Roman"/>
          <w:spacing w:val="-4"/>
          <w:sz w:val="26"/>
          <w:szCs w:val="26"/>
        </w:rPr>
        <w:t xml:space="preserve">муниципального образования Ханты-Мансийского автономного округа-Югры городского округа город Когалым </w:t>
      </w:r>
      <w:r w:rsidRPr="00F10AA3">
        <w:rPr>
          <w:rFonts w:ascii="Times New Roman" w:hAnsi="Times New Roman"/>
          <w:sz w:val="26"/>
          <w:szCs w:val="26"/>
        </w:rPr>
        <w:t>и является населенным пунктом одного нефтяного месторождения «Дружное», где большую часть территории занимают обслуж</w:t>
      </w:r>
      <w:r>
        <w:rPr>
          <w:rFonts w:ascii="Times New Roman" w:hAnsi="Times New Roman"/>
          <w:sz w:val="26"/>
          <w:szCs w:val="26"/>
        </w:rPr>
        <w:t>ивающие месторождение сооружения</w:t>
      </w:r>
      <w:r w:rsidRPr="00F10AA3">
        <w:rPr>
          <w:rFonts w:ascii="Times New Roman" w:hAnsi="Times New Roman"/>
          <w:sz w:val="26"/>
          <w:szCs w:val="26"/>
        </w:rPr>
        <w:t>. В п. Ортьягун сложился один квартал малоэтажной жилой застройки. Общественная зона представлена основными объектами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w:t>
      </w:r>
      <w:r w:rsidRPr="00F10AA3">
        <w:rPr>
          <w:rFonts w:ascii="Times New Roman" w:hAnsi="Times New Roman"/>
          <w:spacing w:val="-4"/>
          <w:sz w:val="26"/>
          <w:szCs w:val="26"/>
        </w:rPr>
        <w:t xml:space="preserve">муниципальном образовании Ханты-Мансийского автономного округа-Югры городского округа город Когалым </w:t>
      </w:r>
      <w:r w:rsidRPr="00F10AA3">
        <w:rPr>
          <w:rFonts w:ascii="Times New Roman" w:hAnsi="Times New Roman"/>
          <w:sz w:val="26"/>
          <w:szCs w:val="26"/>
        </w:rPr>
        <w:t>спрос на перевозки муниципальным</w:t>
      </w:r>
      <w:r>
        <w:rPr>
          <w:rFonts w:ascii="Times New Roman" w:hAnsi="Times New Roman"/>
          <w:sz w:val="26"/>
          <w:szCs w:val="26"/>
        </w:rPr>
        <w:t xml:space="preserve"> </w:t>
      </w:r>
      <w:r w:rsidRPr="00F10AA3">
        <w:rPr>
          <w:rFonts w:ascii="Times New Roman" w:hAnsi="Times New Roman"/>
          <w:sz w:val="26"/>
          <w:szCs w:val="26"/>
        </w:rPr>
        <w:t>транспортом</w:t>
      </w:r>
      <w:r>
        <w:rPr>
          <w:rFonts w:ascii="Times New Roman" w:hAnsi="Times New Roman"/>
          <w:sz w:val="26"/>
          <w:szCs w:val="26"/>
        </w:rPr>
        <w:t xml:space="preserve"> </w:t>
      </w:r>
      <w:r w:rsidRPr="00F10AA3">
        <w:rPr>
          <w:rFonts w:ascii="Times New Roman" w:hAnsi="Times New Roman"/>
          <w:sz w:val="26"/>
          <w:szCs w:val="26"/>
        </w:rPr>
        <w:t>в последние годы остаётся стабильным и по состоянию на 2016 год составляет 630 тыс. человек.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Продолжает расти автомобилизация населения города Когалыма, темпом выше среднероссийского, в связи с этим растёт спрос на пропускную способность улично-дорожной сети. </w:t>
      </w:r>
    </w:p>
    <w:p w:rsidR="00807D3A" w:rsidRPr="00F10AA3" w:rsidRDefault="00807D3A" w:rsidP="00807D3A">
      <w:pPr>
        <w:spacing w:after="0" w:line="240" w:lineRule="auto"/>
        <w:ind w:firstLine="709"/>
        <w:jc w:val="both"/>
        <w:rPr>
          <w:rFonts w:ascii="Times New Roman" w:hAnsi="Times New Roman"/>
          <w:sz w:val="26"/>
          <w:szCs w:val="26"/>
        </w:rPr>
      </w:pPr>
      <w:r w:rsidRPr="009D243E">
        <w:rPr>
          <w:rFonts w:ascii="Times New Roman" w:hAnsi="Times New Roman"/>
          <w:sz w:val="26"/>
          <w:szCs w:val="26"/>
        </w:rPr>
        <w:t>В настоящее время интенсивность автомобильного движения по городу не превышает пропускную способность автомобильных дорог. В среднем на 1 легковой автомобиль приходится около 44 м</w:t>
      </w:r>
      <w:proofErr w:type="gramStart"/>
      <w:r w:rsidRPr="009D243E">
        <w:rPr>
          <w:rFonts w:ascii="Times New Roman" w:hAnsi="Times New Roman"/>
          <w:sz w:val="26"/>
          <w:szCs w:val="26"/>
          <w:vertAlign w:val="superscript"/>
        </w:rPr>
        <w:t>2</w:t>
      </w:r>
      <w:proofErr w:type="gramEnd"/>
      <w:r>
        <w:rPr>
          <w:rFonts w:ascii="Times New Roman" w:hAnsi="Times New Roman"/>
          <w:sz w:val="26"/>
          <w:szCs w:val="26"/>
          <w:vertAlign w:val="superscript"/>
        </w:rPr>
        <w:t xml:space="preserve"> </w:t>
      </w:r>
      <w:r w:rsidRPr="009D243E">
        <w:rPr>
          <w:rFonts w:ascii="Times New Roman" w:hAnsi="Times New Roman"/>
          <w:sz w:val="26"/>
          <w:szCs w:val="26"/>
        </w:rPr>
        <w:t>улично-дорожной сети с капитальным типом покрытия (для сравнения</w:t>
      </w:r>
      <w:r>
        <w:rPr>
          <w:rFonts w:ascii="Times New Roman" w:hAnsi="Times New Roman"/>
          <w:sz w:val="26"/>
          <w:szCs w:val="26"/>
        </w:rPr>
        <w:t xml:space="preserve"> </w:t>
      </w:r>
      <w:r w:rsidRPr="009D243E">
        <w:rPr>
          <w:rFonts w:ascii="Times New Roman" w:hAnsi="Times New Roman"/>
          <w:sz w:val="26"/>
          <w:szCs w:val="26"/>
        </w:rPr>
        <w:t>–</w:t>
      </w:r>
      <w:r>
        <w:rPr>
          <w:rFonts w:ascii="Times New Roman" w:hAnsi="Times New Roman"/>
          <w:sz w:val="26"/>
          <w:szCs w:val="26"/>
        </w:rPr>
        <w:t xml:space="preserve"> </w:t>
      </w:r>
      <w:r w:rsidRPr="009D243E">
        <w:rPr>
          <w:rFonts w:ascii="Times New Roman" w:hAnsi="Times New Roman"/>
          <w:sz w:val="26"/>
          <w:szCs w:val="26"/>
        </w:rPr>
        <w:t>в городе Нижневартовске этот показатель составляет 11 м</w:t>
      </w:r>
      <w:r w:rsidRPr="009D243E">
        <w:rPr>
          <w:rFonts w:ascii="Times New Roman" w:hAnsi="Times New Roman"/>
          <w:sz w:val="26"/>
          <w:szCs w:val="26"/>
          <w:vertAlign w:val="superscript"/>
        </w:rPr>
        <w:t>2</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анализом, проведённым в ходе разработки стратегии социально-экономического развития города Когалыма до 2020 года и на период до 2030 года, муниципальное образование обладает рядом сильных </w:t>
      </w:r>
      <w:r w:rsidRPr="00F10AA3">
        <w:rPr>
          <w:rFonts w:ascii="Times New Roman" w:hAnsi="Times New Roman"/>
          <w:sz w:val="26"/>
          <w:szCs w:val="26"/>
        </w:rPr>
        <w:lastRenderedPageBreak/>
        <w:t>конкурентных преимуществ по сравнению с другими муниципальными образованиями Ханты-Мансийского автономного округа - Югры, что позволяет ему занимать существенное место в экономике всего региона. В числе преимуществ наличие нефтегазовых месторождений и крупных промышленных предприятий, низкий уровень безработицы, высокий уровень благоустройства жилищного фонда, наличие практически всех видов транспорта, социальная направленность бюджета города.</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Наряду с рядом преимуществ, налицо наличие </w:t>
      </w:r>
      <w:r w:rsidRPr="00F10AA3">
        <w:rPr>
          <w:rFonts w:ascii="Times New Roman" w:hAnsi="Times New Roman"/>
          <w:sz w:val="26"/>
          <w:szCs w:val="26"/>
        </w:rPr>
        <w:t>проблем социально-экономического развития города, создающих угрозу стабильному развитию города, и снижающих его инвестиционную привлекательность, в числе которых: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высокая степень выработки запасов месторождений;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зависимость социально-экономического развития города от нефтегазодобывающей отрасли;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sidRPr="00F10AA3">
        <w:rPr>
          <w:rFonts w:ascii="Times New Roman" w:hAnsi="Times New Roman"/>
          <w:spacing w:val="-2"/>
          <w:sz w:val="26"/>
          <w:szCs w:val="26"/>
        </w:rPr>
        <w:t>наличие в городе Когалыме всего одного нефтеперерабатывающего завода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ограниченность ресурсов (за исключением нефти) для развития обрабатывающих отраслей;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низкий уровень инвестиционной привлекательности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диспропорции в структуре занятости населения и уровне оплаты труда по отраслям, недостаточная кадровая обеспеченность;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распространение низкоплодородных почв, малопригодных для ведения сельского хозяйства;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низкий уровень развития малого предпринимательства и сферы предоставления услуг населению;</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«оттягивание» инвестиционных и трудовых ресурсов, потребительского спроса, транспортных потоков в более крупные города (Сургут, Нижневартовск и др.);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недостаточный уровень обеспеченности населения объектами социального-культурно-бытового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суровые природно-климатические условия, усложняющие ведение строительства объектов (низкий темпе</w:t>
      </w:r>
      <w:r>
        <w:rPr>
          <w:rFonts w:ascii="Times New Roman" w:hAnsi="Times New Roman"/>
          <w:sz w:val="26"/>
          <w:szCs w:val="26"/>
        </w:rPr>
        <w:t>ратурный режим, заболоченность)</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w:t>
      </w:r>
      <w:r>
        <w:rPr>
          <w:rFonts w:ascii="Times New Roman" w:hAnsi="Times New Roman"/>
          <w:sz w:val="26"/>
          <w:szCs w:val="26"/>
        </w:rPr>
        <w:t xml:space="preserve"> </w:t>
      </w:r>
      <w:r w:rsidRPr="00F10AA3">
        <w:rPr>
          <w:rFonts w:ascii="Times New Roman" w:hAnsi="Times New Roman"/>
          <w:sz w:val="26"/>
          <w:szCs w:val="26"/>
        </w:rPr>
        <w:t>повышенный износ инженерной инфраструктуры и др.</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 Характеристика функционирования и показатели работы транспортной инфраструктуры по видам транспорта</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pacing w:val="-2"/>
          <w:sz w:val="26"/>
          <w:szCs w:val="26"/>
          <w:lang w:eastAsia="zh-CN"/>
        </w:rPr>
        <w:t>Транспортная инфраструктуры города Когалыма представлена  совокупностью видов и предприятий транспорта, как выполняющих перевозки, так и обеспечивающих их выполнение и обслуживание. На территории города Когалыма в качестве отдельных элементов транспортной инфраструктуры функционируют объекты</w:t>
      </w:r>
      <w:r w:rsidRPr="00F10AA3">
        <w:rPr>
          <w:rFonts w:ascii="Times New Roman" w:eastAsia="SimSun" w:hAnsi="Times New Roman"/>
          <w:bCs/>
          <w:sz w:val="26"/>
          <w:szCs w:val="26"/>
          <w:lang w:eastAsia="zh-CN"/>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железнодорожного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воздушного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трубопроводного транспорта</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настоящее время связь с внешним миром осуществляется посредством железнодорожного, автомобильного и воздушного транспорта. По магистральным нефт</w:t>
      </w:r>
      <w:proofErr w:type="gramStart"/>
      <w:r w:rsidRPr="00F10AA3">
        <w:rPr>
          <w:rFonts w:ascii="Times New Roman" w:eastAsia="Times New Roman" w:hAnsi="Times New Roman"/>
          <w:sz w:val="26"/>
          <w:szCs w:val="26"/>
        </w:rPr>
        <w:t>е-</w:t>
      </w:r>
      <w:proofErr w:type="gramEnd"/>
      <w:r w:rsidRPr="00F10AA3">
        <w:rPr>
          <w:rFonts w:ascii="Times New Roman" w:eastAsia="Times New Roman" w:hAnsi="Times New Roman"/>
          <w:sz w:val="26"/>
          <w:szCs w:val="26"/>
        </w:rPr>
        <w:t xml:space="preserve"> газопроводам, проложенным по территории </w:t>
      </w:r>
      <w:r w:rsidRPr="00F10AA3">
        <w:rPr>
          <w:rFonts w:ascii="Times New Roman" w:eastAsia="Times New Roman" w:hAnsi="Times New Roman"/>
          <w:sz w:val="26"/>
          <w:szCs w:val="26"/>
        </w:rPr>
        <w:lastRenderedPageBreak/>
        <w:t xml:space="preserve">муниципального образования, осуществляется перекачка добытого углеводородного сырья и нефтепродуктов. </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1.3.1. Железнодорожный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По территории муниципального образования с юга на север проходит участок железной дороги Ульт-Ягун – Ноябрьск Свердловской железной дороги, обеспечивающий круглогодичный выход на общероссийскую железнодорожную сеть. На территории городского округа находится грузопассажирская станция «Когалым» и платформа «Кумали» (1998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постройки, размером 4х150 м, в засыпном исполнении, требуется текущий ремонт), а также сеть внутристанционных соединительных путей. Через водные преграды в границах города Когалыма действуют 4 железнодорожных моста федерального значения и 2 железнодорожных моста регионального значения. </w:t>
      </w:r>
    </w:p>
    <w:p w:rsidR="00807D3A" w:rsidRPr="00F10AA3" w:rsidRDefault="00807D3A" w:rsidP="00807D3A">
      <w:pPr>
        <w:spacing w:after="0" w:line="240" w:lineRule="auto"/>
        <w:ind w:firstLine="709"/>
        <w:jc w:val="both"/>
        <w:rPr>
          <w:rFonts w:ascii="Times New Roman" w:eastAsia="Times New Roman" w:hAnsi="Times New Roman"/>
          <w:spacing w:val="-6"/>
          <w:sz w:val="26"/>
          <w:szCs w:val="26"/>
        </w:rPr>
      </w:pPr>
      <w:r w:rsidRPr="00F10AA3">
        <w:rPr>
          <w:rFonts w:ascii="Times New Roman" w:eastAsia="Times New Roman" w:hAnsi="Times New Roman"/>
          <w:spacing w:val="-6"/>
          <w:sz w:val="26"/>
          <w:szCs w:val="26"/>
        </w:rPr>
        <w:t>Протяжённость железных дорог в границах муниципального образования составляет 61,1 км, в т.ч.:</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w:t>
      </w:r>
      <w:r w:rsidRPr="00F10AA3">
        <w:rPr>
          <w:rFonts w:ascii="Times New Roman" w:eastAsia="Times New Roman" w:hAnsi="Times New Roman"/>
          <w:sz w:val="26"/>
          <w:szCs w:val="26"/>
        </w:rPr>
        <w:t xml:space="preserve"> магистральных не электрифицированных – 27,8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w:t>
      </w:r>
      <w:r w:rsidRPr="00F10AA3">
        <w:rPr>
          <w:rFonts w:ascii="Times New Roman" w:eastAsia="Times New Roman" w:hAnsi="Times New Roman"/>
          <w:sz w:val="26"/>
          <w:szCs w:val="26"/>
        </w:rPr>
        <w:t xml:space="preserve"> внутристанционных и подъездных путей – 33,3 км.</w:t>
      </w:r>
    </w:p>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Количество пассажиров, прибывших на станцию Когалым в 2016 году, составило 118</w:t>
      </w:r>
      <w:r>
        <w:rPr>
          <w:rFonts w:ascii="Times New Roman" w:eastAsia="Times New Roman" w:hAnsi="Times New Roman"/>
          <w:sz w:val="26"/>
          <w:szCs w:val="26"/>
        </w:rPr>
        <w:t xml:space="preserve"> </w:t>
      </w:r>
      <w:r w:rsidRPr="00F10AA3">
        <w:rPr>
          <w:rFonts w:ascii="Times New Roman" w:eastAsia="Times New Roman" w:hAnsi="Times New Roman"/>
          <w:sz w:val="26"/>
          <w:szCs w:val="26"/>
        </w:rPr>
        <w:t>154 человека, отправленных – 109</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161 человек. </w:t>
      </w:r>
      <w:proofErr w:type="gramStart"/>
      <w:r w:rsidRPr="00F10AA3">
        <w:rPr>
          <w:rFonts w:ascii="Times New Roman" w:eastAsia="Times New Roman" w:hAnsi="Times New Roman"/>
          <w:sz w:val="26"/>
          <w:szCs w:val="26"/>
        </w:rPr>
        <w:t>За 7 месяцев 2017 года по сравнению с аналогичным периодом 2016 года пассажиропоток увеличился по прибывшим пассажирам на 2,5 %, по отправленным – на 5,1 %.</w:t>
      </w:r>
      <w:r w:rsidRPr="00F10AA3">
        <w:rPr>
          <w:rStyle w:val="ae"/>
          <w:rFonts w:ascii="Times New Roman" w:eastAsia="Times New Roman" w:hAnsi="Times New Roman"/>
          <w:sz w:val="26"/>
          <w:szCs w:val="26"/>
        </w:rPr>
        <w:footnoteReference w:id="2"/>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Маршруты</w:t>
      </w:r>
      <w:r w:rsidRPr="00F10AA3">
        <w:rPr>
          <w:rFonts w:ascii="Times New Roman" w:eastAsia="Times New Roman" w:hAnsi="Times New Roman"/>
          <w:sz w:val="26"/>
          <w:szCs w:val="26"/>
        </w:rPr>
        <w:t xml:space="preserve"> пассажирских поездов дальнего следования по железнодорожной станции Когалым представлен</w:t>
      </w:r>
      <w:r>
        <w:rPr>
          <w:rFonts w:ascii="Times New Roman" w:eastAsia="Times New Roman" w:hAnsi="Times New Roman"/>
          <w:sz w:val="26"/>
          <w:szCs w:val="26"/>
        </w:rPr>
        <w:t>ы</w:t>
      </w:r>
      <w:r w:rsidRPr="00F10AA3">
        <w:rPr>
          <w:rFonts w:ascii="Times New Roman" w:eastAsia="Times New Roman" w:hAnsi="Times New Roman"/>
          <w:sz w:val="26"/>
          <w:szCs w:val="26"/>
        </w:rPr>
        <w:t xml:space="preserve"> в таблице 1.7.</w:t>
      </w:r>
    </w:p>
    <w:p w:rsidR="00807D3A" w:rsidRPr="00F10AA3" w:rsidRDefault="00807D3A" w:rsidP="00807D3A">
      <w:pPr>
        <w:spacing w:after="0" w:line="240" w:lineRule="auto"/>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1.7</w:t>
      </w:r>
    </w:p>
    <w:p w:rsidR="00807D3A" w:rsidRPr="00F10AA3" w:rsidRDefault="00807D3A" w:rsidP="00807D3A">
      <w:pPr>
        <w:spacing w:after="0" w:line="240" w:lineRule="auto"/>
        <w:jc w:val="center"/>
        <w:rPr>
          <w:rFonts w:ascii="Times New Roman" w:eastAsia="Times New Roman" w:hAnsi="Times New Roman"/>
          <w:b/>
          <w:sz w:val="26"/>
          <w:szCs w:val="26"/>
        </w:rPr>
      </w:pPr>
      <w:r w:rsidRPr="00F10AA3">
        <w:rPr>
          <w:rFonts w:ascii="Times New Roman" w:eastAsia="Times New Roman" w:hAnsi="Times New Roman"/>
          <w:b/>
          <w:sz w:val="26"/>
          <w:szCs w:val="26"/>
        </w:rPr>
        <w:t>Маршруты поездов дальнего следования по станции Когалым</w:t>
      </w:r>
    </w:p>
    <w:tbl>
      <w:tblPr>
        <w:tblW w:w="5000" w:type="pct"/>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724"/>
        <w:gridCol w:w="1065"/>
        <w:gridCol w:w="2799"/>
        <w:gridCol w:w="714"/>
        <w:gridCol w:w="885"/>
        <w:gridCol w:w="2720"/>
      </w:tblGrid>
      <w:tr w:rsidR="00807D3A" w:rsidRPr="00E15678" w:rsidTr="005406CE">
        <w:trPr>
          <w:trHeight w:val="185"/>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п.п.</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поезда</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Маршрут движения</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п.п.</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поезда</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Маршрут движения</w:t>
            </w:r>
          </w:p>
        </w:tc>
      </w:tr>
      <w:tr w:rsidR="00807D3A" w:rsidRPr="00E15678" w:rsidTr="005406CE">
        <w:trPr>
          <w:trHeight w:val="176"/>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380У</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Оренбург–Новый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11</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590Й</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Адлер–Новый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(летний)</w:t>
            </w:r>
          </w:p>
        </w:tc>
      </w:tr>
      <w:tr w:rsidR="00807D3A" w:rsidRPr="00E15678" w:rsidTr="005406CE">
        <w:trPr>
          <w:trHeight w:val="111"/>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2</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109М</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Уренгой–Москва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12</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595С</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Анапа–Новый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(летний)</w:t>
            </w:r>
          </w:p>
        </w:tc>
      </w:tr>
      <w:tr w:rsidR="00807D3A" w:rsidRPr="00E15678" w:rsidTr="005406CE">
        <w:trPr>
          <w:trHeight w:val="1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595Е</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Уренгой–Анапа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13</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596Е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Тюмень–Новый</w:t>
            </w:r>
            <w:proofErr w:type="gramEnd"/>
            <w:r w:rsidRPr="00E15678">
              <w:rPr>
                <w:rFonts w:ascii="Times New Roman" w:hAnsi="Times New Roman"/>
                <w:spacing w:val="-4"/>
                <w:sz w:val="20"/>
                <w:szCs w:val="20"/>
              </w:rPr>
              <w:t xml:space="preserve"> Уренгой</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4</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379У</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Уренгой–Оренбург</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14</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377Г</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Новый Уренго</w:t>
            </w:r>
            <w:proofErr w:type="gramStart"/>
            <w:r w:rsidRPr="00E15678">
              <w:rPr>
                <w:rFonts w:ascii="Times New Roman" w:hAnsi="Times New Roman"/>
                <w:spacing w:val="-4"/>
                <w:sz w:val="20"/>
                <w:szCs w:val="20"/>
              </w:rPr>
              <w:t>й–</w:t>
            </w:r>
            <w:proofErr w:type="gramEnd"/>
            <w:r w:rsidRPr="00E15678">
              <w:rPr>
                <w:rFonts w:ascii="Times New Roman" w:hAnsi="Times New Roman"/>
                <w:spacing w:val="-4"/>
                <w:sz w:val="20"/>
                <w:szCs w:val="20"/>
              </w:rPr>
              <w:t xml:space="preserve"> Казань</w:t>
            </w:r>
          </w:p>
        </w:tc>
      </w:tr>
      <w:tr w:rsidR="00807D3A" w:rsidRPr="00E15678" w:rsidTr="005406CE">
        <w:trPr>
          <w:trHeight w:val="26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125Н</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Новосибирск–Новый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«Обь»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15</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012Я</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Москва–Новый</w:t>
            </w:r>
            <w:proofErr w:type="gramEnd"/>
            <w:r w:rsidRPr="00E15678">
              <w:rPr>
                <w:rFonts w:ascii="Times New Roman" w:hAnsi="Times New Roman"/>
                <w:spacing w:val="-4"/>
                <w:sz w:val="20"/>
                <w:szCs w:val="20"/>
              </w:rPr>
              <w:t xml:space="preserve"> Уренгой «Ямал»</w:t>
            </w:r>
          </w:p>
        </w:tc>
      </w:tr>
      <w:tr w:rsidR="00807D3A" w:rsidRPr="00E15678" w:rsidTr="005406CE">
        <w:trPr>
          <w:trHeight w:val="24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6</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332Й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Уфа</w:t>
            </w:r>
            <w:r>
              <w:rPr>
                <w:rFonts w:ascii="Times New Roman" w:hAnsi="Times New Roman"/>
                <w:spacing w:val="-4"/>
                <w:sz w:val="20"/>
                <w:szCs w:val="20"/>
              </w:rPr>
              <w:t>–</w:t>
            </w:r>
            <w:r w:rsidRPr="00E15678">
              <w:rPr>
                <w:rFonts w:ascii="Times New Roman" w:hAnsi="Times New Roman"/>
                <w:spacing w:val="-4"/>
                <w:sz w:val="20"/>
                <w:szCs w:val="20"/>
              </w:rPr>
              <w:t>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16</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310Е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Екатеринбург–Новый</w:t>
            </w:r>
            <w:proofErr w:type="gramEnd"/>
            <w:r w:rsidRPr="00E15678">
              <w:rPr>
                <w:rFonts w:ascii="Times New Roman" w:hAnsi="Times New Roman"/>
                <w:spacing w:val="-4"/>
                <w:sz w:val="20"/>
                <w:szCs w:val="20"/>
              </w:rPr>
              <w:t xml:space="preserve"> Уренгой</w:t>
            </w:r>
          </w:p>
        </w:tc>
      </w:tr>
      <w:tr w:rsidR="00807D3A" w:rsidRPr="00E15678" w:rsidTr="005406CE">
        <w:trPr>
          <w:trHeight w:val="141"/>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7</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378Й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Казань</w:t>
            </w:r>
            <w:r>
              <w:rPr>
                <w:rFonts w:ascii="Times New Roman" w:hAnsi="Times New Roman"/>
                <w:spacing w:val="-4"/>
                <w:sz w:val="20"/>
                <w:szCs w:val="20"/>
              </w:rPr>
              <w:t>–</w:t>
            </w:r>
            <w:r w:rsidRPr="00E15678">
              <w:rPr>
                <w:rFonts w:ascii="Times New Roman" w:hAnsi="Times New Roman"/>
                <w:spacing w:val="-4"/>
                <w:sz w:val="20"/>
                <w:szCs w:val="20"/>
              </w:rPr>
              <w:t>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17</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011Е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Новый Уренгой–Москва «Ямал»</w:t>
            </w:r>
          </w:p>
        </w:tc>
      </w:tr>
      <w:tr w:rsidR="00807D3A" w:rsidRPr="00E15678" w:rsidTr="005406CE">
        <w:trPr>
          <w:trHeight w:val="345"/>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8</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125Е</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Уренгой–Новосибирск «Обь»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18</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309Е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 xml:space="preserve">Новый Уренгой–Екатеринбург </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9</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331Й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Уренгой–Уфа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19</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110Э</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Москва–Новый</w:t>
            </w:r>
            <w:proofErr w:type="gramEnd"/>
            <w:r w:rsidRPr="00E15678">
              <w:rPr>
                <w:rFonts w:ascii="Times New Roman" w:hAnsi="Times New Roman"/>
                <w:spacing w:val="-4"/>
                <w:sz w:val="20"/>
                <w:szCs w:val="20"/>
              </w:rPr>
              <w:t xml:space="preserve"> Уренгой</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10</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589И</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rPr>
                <w:rFonts w:ascii="Times New Roman" w:hAnsi="Times New Roman"/>
                <w:sz w:val="20"/>
                <w:szCs w:val="20"/>
              </w:rPr>
            </w:pPr>
            <w:r w:rsidRPr="00E15678">
              <w:rPr>
                <w:rFonts w:ascii="Times New Roman" w:hAnsi="Times New Roman"/>
                <w:sz w:val="20"/>
                <w:szCs w:val="20"/>
              </w:rPr>
              <w:t>Новый Уренгой–Тюмень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Pr>
                <w:rFonts w:ascii="Times New Roman" w:hAnsi="Times New Roman"/>
                <w:sz w:val="20"/>
                <w:szCs w:val="20"/>
              </w:rPr>
              <w:t>–</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center"/>
              <w:rPr>
                <w:rFonts w:ascii="Times New Roman" w:hAnsi="Times New Roman"/>
                <w:sz w:val="20"/>
                <w:szCs w:val="20"/>
              </w:rPr>
            </w:pPr>
            <w:r>
              <w:rPr>
                <w:rFonts w:ascii="Times New Roman" w:hAnsi="Times New Roman"/>
                <w:sz w:val="20"/>
                <w:szCs w:val="20"/>
              </w:rPr>
              <w:t>–</w:t>
            </w:r>
          </w:p>
        </w:tc>
      </w:tr>
    </w:tbl>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На станции Когалым размещён пункт продажи проездных документов Когалымского производственного участка по оформлению проездных и перевозочных документов Сургутского железнодорожного агентства Уральского филиала АО «ФПК». Продажа проездных и перевозочных документов на пункте продажи станции Когалым организована в двух кассах. Среднесуточная продажа в  2016 г</w:t>
      </w:r>
      <w:r>
        <w:rPr>
          <w:rFonts w:ascii="Times New Roman" w:eastAsia="Times New Roman" w:hAnsi="Times New Roman"/>
          <w:sz w:val="26"/>
          <w:szCs w:val="26"/>
        </w:rPr>
        <w:t xml:space="preserve">оду </w:t>
      </w:r>
      <w:r w:rsidRPr="00F10AA3">
        <w:rPr>
          <w:rFonts w:ascii="Times New Roman" w:eastAsia="Times New Roman" w:hAnsi="Times New Roman"/>
          <w:sz w:val="26"/>
          <w:szCs w:val="26"/>
        </w:rPr>
        <w:t>составляла 327 проездных документов (за 7 месяцев 2017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 347 проездных документов). Активно развиваются электронные продажи проездных документов на </w:t>
      </w:r>
      <w:r w:rsidRPr="00F10AA3">
        <w:rPr>
          <w:rFonts w:ascii="Times New Roman" w:eastAsia="Times New Roman" w:hAnsi="Times New Roman"/>
          <w:sz w:val="26"/>
          <w:szCs w:val="26"/>
          <w:lang w:val="en-US"/>
        </w:rPr>
        <w:t>WEB</w:t>
      </w:r>
      <w:r w:rsidRPr="00F10AA3">
        <w:rPr>
          <w:rFonts w:ascii="Times New Roman" w:eastAsia="Times New Roman" w:hAnsi="Times New Roman"/>
          <w:sz w:val="26"/>
          <w:szCs w:val="26"/>
        </w:rPr>
        <w:t>-портале ОАО «РЖД».</w:t>
      </w:r>
    </w:p>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Объём грузоперевозок по железнодорожной станции «Когалым» представлен в таблице 1.8.</w:t>
      </w: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1.8</w:t>
      </w:r>
    </w:p>
    <w:p w:rsidR="00807D3A" w:rsidRPr="00F10AA3" w:rsidRDefault="00807D3A" w:rsidP="00807D3A">
      <w:pPr>
        <w:spacing w:after="0" w:line="240" w:lineRule="auto"/>
        <w:ind w:firstLine="709"/>
        <w:jc w:val="center"/>
        <w:rPr>
          <w:rFonts w:ascii="Times New Roman" w:eastAsia="Times New Roman" w:hAnsi="Times New Roman"/>
          <w:b/>
          <w:sz w:val="26"/>
          <w:szCs w:val="26"/>
        </w:rPr>
      </w:pPr>
      <w:r w:rsidRPr="00F10AA3">
        <w:rPr>
          <w:rFonts w:ascii="Times New Roman" w:eastAsia="Times New Roman" w:hAnsi="Times New Roman"/>
          <w:b/>
          <w:sz w:val="26"/>
          <w:szCs w:val="26"/>
        </w:rPr>
        <w:t>Объём грузоперевозок по железнодорожной станции Когалым</w:t>
      </w:r>
      <w:r w:rsidRPr="00F10AA3">
        <w:rPr>
          <w:rStyle w:val="ae"/>
          <w:rFonts w:ascii="Times New Roman" w:eastAsia="Times New Roman" w:hAnsi="Times New Roman"/>
          <w:b/>
          <w:sz w:val="26"/>
          <w:szCs w:val="26"/>
        </w:rPr>
        <w:footnoteReference w:id="3"/>
      </w:r>
    </w:p>
    <w:tbl>
      <w:tblPr>
        <w:tblStyle w:val="a9"/>
        <w:tblW w:w="0" w:type="auto"/>
        <w:tblLook w:val="04A0" w:firstRow="1" w:lastRow="0" w:firstColumn="1" w:lastColumn="0" w:noHBand="0" w:noVBand="1"/>
      </w:tblPr>
      <w:tblGrid>
        <w:gridCol w:w="2974"/>
        <w:gridCol w:w="3013"/>
        <w:gridCol w:w="3016"/>
      </w:tblGrid>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sidRPr="00A1512F">
              <w:rPr>
                <w:rFonts w:ascii="Times New Roman" w:eastAsia="Times New Roman" w:hAnsi="Times New Roman"/>
                <w:sz w:val="20"/>
                <w:szCs w:val="20"/>
              </w:rPr>
              <w:t>Год</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Погрузки, абс. тн</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Выгрузки, абс. тн</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2012</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52 140</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1 112 384</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2013</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27 812 </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853 986</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2014</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42 289 </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1 046 634</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2015</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41 571</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535 786</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2016</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29 504</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539 903</w:t>
            </w:r>
          </w:p>
        </w:tc>
      </w:tr>
    </w:tbl>
    <w:p w:rsidR="00807D3A" w:rsidRDefault="00807D3A" w:rsidP="00807D3A">
      <w:pPr>
        <w:tabs>
          <w:tab w:val="left" w:pos="3142"/>
        </w:tabs>
        <w:spacing w:after="0" w:line="240" w:lineRule="auto"/>
        <w:ind w:firstLine="709"/>
        <w:jc w:val="both"/>
        <w:rPr>
          <w:rFonts w:ascii="Times New Roman" w:eastAsia="Times New Roman" w:hAnsi="Times New Roman"/>
          <w:noProof/>
          <w:sz w:val="24"/>
          <w:szCs w:val="24"/>
        </w:rPr>
      </w:pPr>
    </w:p>
    <w:p w:rsidR="00807D3A" w:rsidRDefault="00807D3A" w:rsidP="00807D3A">
      <w:pPr>
        <w:tabs>
          <w:tab w:val="left" w:pos="3142"/>
        </w:tabs>
        <w:spacing w:after="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5486400" cy="1761688"/>
            <wp:effectExtent l="0" t="0" r="19050"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32CF" w:rsidRDefault="002432CF" w:rsidP="00807D3A">
      <w:pPr>
        <w:tabs>
          <w:tab w:val="left" w:pos="3142"/>
        </w:tabs>
        <w:spacing w:after="0" w:line="240" w:lineRule="auto"/>
        <w:ind w:firstLine="709"/>
        <w:jc w:val="both"/>
        <w:rPr>
          <w:rFonts w:ascii="Times New Roman" w:eastAsia="Times New Roman" w:hAnsi="Times New Roman"/>
          <w:sz w:val="24"/>
          <w:szCs w:val="24"/>
        </w:rPr>
      </w:pPr>
    </w:p>
    <w:p w:rsidR="00807D3A" w:rsidRPr="00A30713" w:rsidRDefault="00807D3A" w:rsidP="00807D3A">
      <w:pPr>
        <w:tabs>
          <w:tab w:val="left" w:pos="3142"/>
        </w:tabs>
        <w:spacing w:after="0" w:line="240" w:lineRule="auto"/>
        <w:ind w:firstLine="709"/>
        <w:jc w:val="both"/>
        <w:rPr>
          <w:rFonts w:ascii="Times New Roman" w:eastAsia="Times New Roman" w:hAnsi="Times New Roman"/>
          <w:sz w:val="24"/>
          <w:szCs w:val="24"/>
        </w:rPr>
      </w:pPr>
      <w:r w:rsidRPr="00A30713">
        <w:rPr>
          <w:rFonts w:ascii="Times New Roman" w:eastAsia="Times New Roman" w:hAnsi="Times New Roman"/>
          <w:sz w:val="24"/>
          <w:szCs w:val="24"/>
        </w:rPr>
        <w:t>Рис. 1.7. Динамика изменения объёмов грузоперевозок по железнодорожной станции Когалым.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1.3.2. 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Автомобильный транспорт является основой транспортного комплекса города Когалыма и несёт основную нагрузку по </w:t>
      </w:r>
      <w:r>
        <w:rPr>
          <w:rFonts w:ascii="Times New Roman" w:hAnsi="Times New Roman"/>
          <w:sz w:val="26"/>
          <w:szCs w:val="26"/>
        </w:rPr>
        <w:t>перевозке</w:t>
      </w:r>
      <w:r w:rsidRPr="00F10AA3">
        <w:rPr>
          <w:rFonts w:ascii="Times New Roman" w:hAnsi="Times New Roman"/>
          <w:sz w:val="26"/>
          <w:szCs w:val="26"/>
        </w:rPr>
        <w:t xml:space="preserve"> грузов и пассажиров. Функционирование нефтепромыслов полностью обеспечивается посредством использования автотранспорта.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Наряду с индивидуальным автотранспортом, основу автомобильного транспорта города </w:t>
      </w:r>
      <w:r w:rsidRPr="00F10AA3">
        <w:rPr>
          <w:rFonts w:ascii="Times New Roman" w:hAnsi="Times New Roman"/>
          <w:spacing w:val="-2"/>
          <w:sz w:val="26"/>
          <w:szCs w:val="26"/>
        </w:rPr>
        <w:t>Когалыма составляет парк грузовых и специальных автомобилей</w:t>
      </w:r>
      <w:r>
        <w:rPr>
          <w:rFonts w:ascii="Times New Roman" w:hAnsi="Times New Roman"/>
          <w:spacing w:val="-2"/>
          <w:sz w:val="26"/>
          <w:szCs w:val="26"/>
        </w:rPr>
        <w:t>, а также автобусов</w:t>
      </w:r>
      <w:r w:rsidRPr="00F10AA3">
        <w:rPr>
          <w:rFonts w:ascii="Times New Roman" w:hAnsi="Times New Roman"/>
          <w:spacing w:val="-2"/>
          <w:sz w:val="26"/>
          <w:szCs w:val="26"/>
        </w:rPr>
        <w:t xml:space="preserve">. </w:t>
      </w:r>
      <w:proofErr w:type="gramStart"/>
      <w:r w:rsidRPr="00F10AA3">
        <w:rPr>
          <w:rFonts w:ascii="Times New Roman" w:hAnsi="Times New Roman"/>
          <w:spacing w:val="-2"/>
          <w:sz w:val="26"/>
          <w:szCs w:val="26"/>
        </w:rPr>
        <w:t xml:space="preserve">Особенностью является большое количество грузовых транспортных средств и специальной техники, </w:t>
      </w:r>
      <w:r>
        <w:rPr>
          <w:rFonts w:ascii="Times New Roman" w:hAnsi="Times New Roman"/>
          <w:spacing w:val="-2"/>
          <w:sz w:val="26"/>
          <w:szCs w:val="26"/>
        </w:rPr>
        <w:t xml:space="preserve">ведомственных автобусов, </w:t>
      </w:r>
      <w:r w:rsidRPr="00F10AA3">
        <w:rPr>
          <w:rFonts w:ascii="Times New Roman" w:hAnsi="Times New Roman"/>
          <w:spacing w:val="-2"/>
          <w:sz w:val="26"/>
          <w:szCs w:val="26"/>
        </w:rPr>
        <w:t xml:space="preserve">сосредоточенных на предприятиях технологического транспорта, сервисных компаний, коммунальных и дорожных служб, базирующихся в </w:t>
      </w:r>
      <w:r>
        <w:rPr>
          <w:rFonts w:ascii="Times New Roman" w:hAnsi="Times New Roman"/>
          <w:spacing w:val="-2"/>
          <w:sz w:val="26"/>
          <w:szCs w:val="26"/>
        </w:rPr>
        <w:t>с</w:t>
      </w:r>
      <w:r w:rsidRPr="00F10AA3">
        <w:rPr>
          <w:rFonts w:ascii="Times New Roman" w:hAnsi="Times New Roman"/>
          <w:spacing w:val="-2"/>
          <w:sz w:val="26"/>
          <w:szCs w:val="26"/>
        </w:rPr>
        <w:t xml:space="preserve">еверной и </w:t>
      </w:r>
      <w:r>
        <w:rPr>
          <w:rFonts w:ascii="Times New Roman" w:hAnsi="Times New Roman"/>
          <w:spacing w:val="-2"/>
          <w:sz w:val="26"/>
          <w:szCs w:val="26"/>
        </w:rPr>
        <w:t>в</w:t>
      </w:r>
      <w:r w:rsidRPr="00F10AA3">
        <w:rPr>
          <w:rFonts w:ascii="Times New Roman" w:hAnsi="Times New Roman"/>
          <w:spacing w:val="-2"/>
          <w:sz w:val="26"/>
          <w:szCs w:val="26"/>
        </w:rPr>
        <w:t>осточной промышленных зонах города.</w:t>
      </w:r>
      <w:proofErr w:type="gramEnd"/>
      <w:r w:rsidRPr="00F10AA3">
        <w:rPr>
          <w:rFonts w:ascii="Times New Roman" w:hAnsi="Times New Roman"/>
          <w:spacing w:val="-2"/>
          <w:sz w:val="26"/>
          <w:szCs w:val="26"/>
        </w:rPr>
        <w:t xml:space="preserve"> Объясняется это тем, что предприятия, обслуживающие окружающие город месторождения </w:t>
      </w:r>
      <w:r w:rsidRPr="00F10AA3">
        <w:rPr>
          <w:rFonts w:ascii="Times New Roman" w:hAnsi="Times New Roman"/>
          <w:spacing w:val="-2"/>
          <w:sz w:val="26"/>
          <w:szCs w:val="26"/>
        </w:rPr>
        <w:lastRenderedPageBreak/>
        <w:t>углеводородов, в значительной степени сформировали специфическую структуру промышленности, строительства и сферы услуг г</w:t>
      </w:r>
      <w:r>
        <w:rPr>
          <w:rFonts w:ascii="Times New Roman" w:hAnsi="Times New Roman"/>
          <w:spacing w:val="-2"/>
          <w:sz w:val="26"/>
          <w:szCs w:val="26"/>
        </w:rPr>
        <w:t>орода</w:t>
      </w:r>
      <w:r w:rsidRPr="00F10AA3">
        <w:rPr>
          <w:rFonts w:ascii="Times New Roman" w:hAnsi="Times New Roman"/>
          <w:spacing w:val="-2"/>
          <w:sz w:val="26"/>
          <w:szCs w:val="26"/>
        </w:rPr>
        <w:t xml:space="preserve"> Когалыма</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По данным отдела ГИБДД </w:t>
      </w:r>
      <w:r>
        <w:rPr>
          <w:rFonts w:ascii="Times New Roman" w:hAnsi="Times New Roman"/>
          <w:sz w:val="26"/>
          <w:szCs w:val="26"/>
        </w:rPr>
        <w:t>отдела Министерства внутренних дел</w:t>
      </w:r>
      <w:r w:rsidRPr="00F10AA3">
        <w:rPr>
          <w:rFonts w:ascii="Times New Roman" w:hAnsi="Times New Roman"/>
          <w:sz w:val="26"/>
          <w:szCs w:val="26"/>
        </w:rPr>
        <w:t xml:space="preserve"> Росси</w:t>
      </w:r>
      <w:r>
        <w:rPr>
          <w:rFonts w:ascii="Times New Roman" w:hAnsi="Times New Roman"/>
          <w:sz w:val="26"/>
          <w:szCs w:val="26"/>
        </w:rPr>
        <w:t xml:space="preserve">йской Федерации </w:t>
      </w:r>
      <w:r w:rsidRPr="00F10AA3">
        <w:rPr>
          <w:rFonts w:ascii="Times New Roman" w:hAnsi="Times New Roman"/>
          <w:sz w:val="26"/>
          <w:szCs w:val="26"/>
        </w:rPr>
        <w:t>по городу Когалым</w:t>
      </w:r>
      <w:r>
        <w:rPr>
          <w:rFonts w:ascii="Times New Roman" w:hAnsi="Times New Roman"/>
          <w:sz w:val="26"/>
          <w:szCs w:val="26"/>
        </w:rPr>
        <w:t>у</w:t>
      </w:r>
      <w:r w:rsidRPr="00F10AA3">
        <w:rPr>
          <w:rFonts w:ascii="Times New Roman" w:hAnsi="Times New Roman"/>
          <w:sz w:val="26"/>
          <w:szCs w:val="26"/>
        </w:rPr>
        <w:t xml:space="preserve"> общая ч</w:t>
      </w:r>
      <w:r>
        <w:rPr>
          <w:rFonts w:ascii="Times New Roman" w:hAnsi="Times New Roman"/>
          <w:sz w:val="26"/>
          <w:szCs w:val="26"/>
        </w:rPr>
        <w:t>исленность транспортных средств</w:t>
      </w:r>
      <w:r w:rsidRPr="00F10AA3">
        <w:rPr>
          <w:rFonts w:ascii="Times New Roman" w:hAnsi="Times New Roman"/>
          <w:sz w:val="26"/>
          <w:szCs w:val="26"/>
        </w:rPr>
        <w:t xml:space="preserve">, состоящих на учёте по состоянию </w:t>
      </w:r>
      <w:proofErr w:type="gramStart"/>
      <w:r w:rsidRPr="00F10AA3">
        <w:rPr>
          <w:rFonts w:ascii="Times New Roman" w:hAnsi="Times New Roman"/>
          <w:sz w:val="26"/>
          <w:szCs w:val="26"/>
        </w:rPr>
        <w:t xml:space="preserve">на </w:t>
      </w:r>
      <w:r>
        <w:rPr>
          <w:rFonts w:ascii="Times New Roman" w:hAnsi="Times New Roman"/>
          <w:sz w:val="26"/>
          <w:szCs w:val="26"/>
        </w:rPr>
        <w:t>конец</w:t>
      </w:r>
      <w:proofErr w:type="gramEnd"/>
      <w:r>
        <w:rPr>
          <w:rFonts w:ascii="Times New Roman" w:hAnsi="Times New Roman"/>
          <w:sz w:val="26"/>
          <w:szCs w:val="26"/>
        </w:rPr>
        <w:t xml:space="preserve"> 2016 год</w:t>
      </w:r>
      <w:r w:rsidRPr="00F10AA3">
        <w:rPr>
          <w:rFonts w:ascii="Times New Roman" w:hAnsi="Times New Roman"/>
          <w:sz w:val="26"/>
          <w:szCs w:val="26"/>
        </w:rPr>
        <w:t xml:space="preserve">, составила </w:t>
      </w:r>
      <w:r>
        <w:rPr>
          <w:rFonts w:ascii="Times New Roman" w:hAnsi="Times New Roman"/>
          <w:sz w:val="26"/>
          <w:szCs w:val="26"/>
        </w:rPr>
        <w:t>29 930</w:t>
      </w:r>
      <w:r w:rsidRPr="00F10AA3">
        <w:rPr>
          <w:rFonts w:ascii="Times New Roman" w:hAnsi="Times New Roman"/>
          <w:sz w:val="26"/>
          <w:szCs w:val="26"/>
        </w:rPr>
        <w:t xml:space="preserve"> единиц</w:t>
      </w:r>
      <w:r>
        <w:rPr>
          <w:rFonts w:ascii="Times New Roman" w:hAnsi="Times New Roman"/>
          <w:sz w:val="26"/>
          <w:szCs w:val="26"/>
        </w:rPr>
        <w:t>ы</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Муниципальные регулярные пассажирские перевозки осуществляются по 8 утверждённым маршрутам (в т.ч. один сезонный – летний).</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Межмуниципальные регулярные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пассажирские перевозки </w:t>
      </w:r>
      <w:r>
        <w:rPr>
          <w:rFonts w:ascii="Times New Roman" w:eastAsia="Times New Roman" w:hAnsi="Times New Roman"/>
          <w:sz w:val="26"/>
          <w:szCs w:val="26"/>
        </w:rPr>
        <w:t xml:space="preserve">круглогодично </w:t>
      </w:r>
      <w:r w:rsidRPr="00F10AA3">
        <w:rPr>
          <w:rFonts w:ascii="Times New Roman" w:eastAsia="Times New Roman" w:hAnsi="Times New Roman"/>
          <w:sz w:val="26"/>
          <w:szCs w:val="26"/>
        </w:rPr>
        <w:t>осуществляются по следующим маршрутам: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Сургут;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Нижневартовск.</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1.3.3. Воздушный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pacing w:val="-2"/>
          <w:sz w:val="26"/>
          <w:szCs w:val="26"/>
        </w:rPr>
        <w:t>Воздушными воротами города является аэропорт «Когалым» (ООО «Международный аэропорт Когалым»). Аэропорт расположен в черте города на удалении 8 км к югу от центра, введён в эксплуатацию в 1991 году. Аэропорт регионального</w:t>
      </w:r>
      <w:r>
        <w:rPr>
          <w:rFonts w:ascii="Times New Roman" w:eastAsia="Times New Roman" w:hAnsi="Times New Roman"/>
          <w:spacing w:val="-2"/>
          <w:sz w:val="26"/>
          <w:szCs w:val="26"/>
        </w:rPr>
        <w:t xml:space="preserve"> </w:t>
      </w:r>
      <w:r w:rsidRPr="00F10AA3">
        <w:rPr>
          <w:rFonts w:ascii="Times New Roman" w:eastAsia="Times New Roman" w:hAnsi="Times New Roman"/>
          <w:spacing w:val="-2"/>
          <w:sz w:val="26"/>
          <w:szCs w:val="26"/>
        </w:rPr>
        <w:t xml:space="preserve"> значения с пропускной способностью аэровокзала 300 пассажиров в час, обработка грузов – до 50 тонн ежедневно</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hAnsi="Times New Roman"/>
          <w:sz w:val="26"/>
          <w:szCs w:val="26"/>
        </w:rPr>
        <w:t xml:space="preserve">Искусственная взлётно-посадочная полоса – 2507x42 м.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z w:val="26"/>
          <w:szCs w:val="26"/>
        </w:rPr>
        <w:t>Аэродром Когалым класса «</w:t>
      </w:r>
      <w:proofErr w:type="gramStart"/>
      <w:r w:rsidRPr="00F10AA3">
        <w:rPr>
          <w:rFonts w:ascii="Times New Roman" w:eastAsia="Times New Roman" w:hAnsi="Times New Roman"/>
          <w:sz w:val="26"/>
          <w:szCs w:val="26"/>
        </w:rPr>
        <w:t>В</w:t>
      </w:r>
      <w:proofErr w:type="gramEnd"/>
      <w:r w:rsidRPr="00F10AA3">
        <w:rPr>
          <w:rFonts w:ascii="Times New Roman" w:eastAsia="Times New Roman" w:hAnsi="Times New Roman"/>
          <w:sz w:val="26"/>
          <w:szCs w:val="26"/>
        </w:rPr>
        <w:t>», всепогодный, система посадки сертифицирована по 1 категории ИКАО, допущен для приёма и выпуска воздушных судов 1-го класса и ниже (</w:t>
      </w:r>
      <w:r w:rsidRPr="00F10AA3">
        <w:rPr>
          <w:rFonts w:ascii="Times New Roman" w:hAnsi="Times New Roman"/>
          <w:sz w:val="26"/>
          <w:szCs w:val="26"/>
        </w:rPr>
        <w:t xml:space="preserve">ИЛ-76, ИЛ-18, ТУ-154, ТУ-134, ТУ-204, ТУ-214, АН-124-100, АН-22, АН-12, АН-148, АН-140, ЯК-40, ЯК-42, Боинг-737-300, Боинг-737-500, Боинг-757-200, А-319-100, А-320-200, </w:t>
      </w:r>
      <w:r w:rsidRPr="00F10AA3">
        <w:rPr>
          <w:rFonts w:ascii="Times New Roman" w:hAnsi="Times New Roman"/>
          <w:sz w:val="26"/>
          <w:szCs w:val="26"/>
          <w:lang w:val="en-US"/>
        </w:rPr>
        <w:t>CL</w:t>
      </w:r>
      <w:r w:rsidRPr="00F10AA3">
        <w:rPr>
          <w:rFonts w:ascii="Times New Roman" w:hAnsi="Times New Roman"/>
          <w:sz w:val="26"/>
          <w:szCs w:val="26"/>
        </w:rPr>
        <w:t>-600-2В19 (</w:t>
      </w:r>
      <w:r w:rsidRPr="00F10AA3">
        <w:rPr>
          <w:rFonts w:ascii="Times New Roman" w:hAnsi="Times New Roman"/>
          <w:sz w:val="26"/>
          <w:szCs w:val="26"/>
          <w:lang w:val="en-US"/>
        </w:rPr>
        <w:t>Chellenger</w:t>
      </w:r>
      <w:r w:rsidRPr="00F10AA3">
        <w:rPr>
          <w:rFonts w:ascii="Times New Roman" w:hAnsi="Times New Roman"/>
          <w:sz w:val="26"/>
          <w:szCs w:val="26"/>
        </w:rPr>
        <w:t xml:space="preserve"> 850), </w:t>
      </w:r>
      <w:r w:rsidRPr="00F10AA3">
        <w:rPr>
          <w:rFonts w:ascii="Times New Roman" w:hAnsi="Times New Roman"/>
          <w:sz w:val="26"/>
          <w:szCs w:val="26"/>
          <w:lang w:val="en-US"/>
        </w:rPr>
        <w:t>CRJ</w:t>
      </w:r>
      <w:r w:rsidRPr="00F10AA3">
        <w:rPr>
          <w:rFonts w:ascii="Times New Roman" w:hAnsi="Times New Roman"/>
          <w:sz w:val="26"/>
          <w:szCs w:val="26"/>
        </w:rPr>
        <w:t xml:space="preserve">-100/200, </w:t>
      </w:r>
      <w:r w:rsidRPr="00F10AA3">
        <w:rPr>
          <w:rFonts w:ascii="Times New Roman" w:hAnsi="Times New Roman"/>
          <w:sz w:val="26"/>
          <w:szCs w:val="26"/>
          <w:lang w:val="en-US"/>
        </w:rPr>
        <w:t>ATR</w:t>
      </w:r>
      <w:r w:rsidRPr="00F10AA3">
        <w:rPr>
          <w:rFonts w:ascii="Times New Roman" w:hAnsi="Times New Roman"/>
          <w:sz w:val="26"/>
          <w:szCs w:val="26"/>
        </w:rPr>
        <w:t xml:space="preserve">-42, </w:t>
      </w:r>
      <w:r w:rsidRPr="00F10AA3">
        <w:rPr>
          <w:rFonts w:ascii="Times New Roman" w:hAnsi="Times New Roman"/>
          <w:sz w:val="26"/>
          <w:szCs w:val="26"/>
          <w:lang w:val="en-US"/>
        </w:rPr>
        <w:t>ATR</w:t>
      </w:r>
      <w:r w:rsidRPr="00F10AA3">
        <w:rPr>
          <w:rFonts w:ascii="Times New Roman" w:hAnsi="Times New Roman"/>
          <w:sz w:val="26"/>
          <w:szCs w:val="26"/>
        </w:rPr>
        <w:t xml:space="preserve">-72, Л-410, </w:t>
      </w:r>
      <w:r w:rsidRPr="00F10AA3">
        <w:rPr>
          <w:rFonts w:ascii="Times New Roman" w:hAnsi="Times New Roman"/>
          <w:sz w:val="26"/>
          <w:szCs w:val="26"/>
          <w:lang w:val="en-US"/>
        </w:rPr>
        <w:t>Hawker</w:t>
      </w:r>
      <w:r w:rsidRPr="00F10AA3">
        <w:rPr>
          <w:rFonts w:ascii="Times New Roman" w:hAnsi="Times New Roman"/>
          <w:sz w:val="26"/>
          <w:szCs w:val="26"/>
        </w:rPr>
        <w:t xml:space="preserve"> 800ХР, </w:t>
      </w:r>
      <w:r w:rsidRPr="00F10AA3">
        <w:rPr>
          <w:rFonts w:ascii="Times New Roman" w:hAnsi="Times New Roman"/>
          <w:sz w:val="26"/>
          <w:szCs w:val="26"/>
          <w:lang w:val="en-US"/>
        </w:rPr>
        <w:t>Cessna</w:t>
      </w:r>
      <w:r>
        <w:rPr>
          <w:rFonts w:ascii="Times New Roman" w:hAnsi="Times New Roman"/>
          <w:sz w:val="26"/>
          <w:szCs w:val="26"/>
        </w:rPr>
        <w:t xml:space="preserve"> </w:t>
      </w:r>
      <w:r w:rsidRPr="00F10AA3">
        <w:rPr>
          <w:rFonts w:ascii="Times New Roman" w:hAnsi="Times New Roman"/>
          <w:sz w:val="26"/>
          <w:szCs w:val="26"/>
          <w:lang w:val="en-US"/>
        </w:rPr>
        <w:t>Grand</w:t>
      </w:r>
      <w:r>
        <w:rPr>
          <w:rFonts w:ascii="Times New Roman" w:hAnsi="Times New Roman"/>
          <w:sz w:val="26"/>
          <w:szCs w:val="26"/>
        </w:rPr>
        <w:t xml:space="preserve"> </w:t>
      </w:r>
      <w:r w:rsidRPr="00F10AA3">
        <w:rPr>
          <w:rFonts w:ascii="Times New Roman" w:hAnsi="Times New Roman"/>
          <w:sz w:val="26"/>
          <w:szCs w:val="26"/>
          <w:lang w:val="en-US"/>
        </w:rPr>
        <w:t>Caravan</w:t>
      </w:r>
      <w:r w:rsidRPr="00F10AA3">
        <w:rPr>
          <w:rFonts w:ascii="Times New Roman" w:hAnsi="Times New Roman"/>
          <w:sz w:val="26"/>
          <w:szCs w:val="26"/>
        </w:rPr>
        <w:t xml:space="preserve"> 208</w:t>
      </w:r>
      <w:r w:rsidRPr="00F10AA3">
        <w:rPr>
          <w:rFonts w:ascii="Times New Roman" w:hAnsi="Times New Roman"/>
          <w:sz w:val="26"/>
          <w:szCs w:val="26"/>
          <w:lang w:val="en-US"/>
        </w:rPr>
        <w:t>B</w:t>
      </w:r>
      <w:r w:rsidRPr="00F10AA3">
        <w:rPr>
          <w:rFonts w:ascii="Times New Roman" w:hAnsi="Times New Roman"/>
          <w:sz w:val="26"/>
          <w:szCs w:val="26"/>
        </w:rPr>
        <w:t>) и вертолётов всех типов.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аэродроме имеется: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13 мест для стоянок воздушных судов;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МС 1-4, покрытие </w:t>
      </w:r>
      <w:proofErr w:type="gramStart"/>
      <w:r w:rsidRPr="00F10AA3">
        <w:rPr>
          <w:rFonts w:ascii="Times New Roman" w:hAnsi="Times New Roman"/>
          <w:sz w:val="26"/>
          <w:szCs w:val="26"/>
        </w:rPr>
        <w:t>ж.б</w:t>
      </w:r>
      <w:proofErr w:type="gramEnd"/>
      <w:r w:rsidRPr="00F10AA3">
        <w:rPr>
          <w:rFonts w:ascii="Times New Roman" w:hAnsi="Times New Roman"/>
          <w:sz w:val="26"/>
          <w:szCs w:val="26"/>
        </w:rPr>
        <w:t xml:space="preserve">.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23/</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МС 5-13 покрытие </w:t>
      </w:r>
      <w:proofErr w:type="gramStart"/>
      <w:r w:rsidRPr="00F10AA3">
        <w:rPr>
          <w:rFonts w:ascii="Times New Roman" w:hAnsi="Times New Roman"/>
          <w:sz w:val="26"/>
          <w:szCs w:val="26"/>
        </w:rPr>
        <w:t>ж.б</w:t>
      </w:r>
      <w:proofErr w:type="gramEnd"/>
      <w:r w:rsidRPr="00F10AA3">
        <w:rPr>
          <w:rFonts w:ascii="Times New Roman" w:hAnsi="Times New Roman"/>
          <w:sz w:val="26"/>
          <w:szCs w:val="26"/>
        </w:rPr>
        <w:t xml:space="preserve">.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РД-1 ширина 12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23/</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РД-2 ширина 22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РД-3 ширина 22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Большая часть осуществляемых перевозок воздушным транспортом связана с перевозкой хозяйственных грузов для нефтяников и коренных жителей Севера, с обслуживанием пассажиров, прибывающих в город для работы на нефтяных месторождениях. Все службы аэропорта укомплектованы квалифицированными кадрами, техникой и оборудованием, аэропорт имеет все необходимые для</w:t>
      </w:r>
      <w:r>
        <w:rPr>
          <w:rFonts w:ascii="Times New Roman" w:eastAsia="Times New Roman" w:hAnsi="Times New Roman"/>
          <w:sz w:val="26"/>
          <w:szCs w:val="26"/>
        </w:rPr>
        <w:t xml:space="preserve"> работы лицензии и сертификаты.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z w:val="26"/>
          <w:szCs w:val="26"/>
        </w:rPr>
        <w:t>Выполняются регулярные авиарейсы авиакомпании ЮТЭЙР</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в Москву (аэропорт Внуково), Самару (аэропорт Курумоч) и Уфу. До 30.04.2011 года аэропорт имел статус международного.</w:t>
      </w:r>
      <w:r>
        <w:rPr>
          <w:rFonts w:ascii="Times New Roman" w:eastAsia="Times New Roman" w:hAnsi="Times New Roman"/>
          <w:sz w:val="26"/>
          <w:szCs w:val="26"/>
        </w:rPr>
        <w:t xml:space="preserve"> </w:t>
      </w:r>
      <w:r w:rsidRPr="00F10AA3">
        <w:rPr>
          <w:rFonts w:ascii="Times New Roman" w:hAnsi="Times New Roman"/>
          <w:sz w:val="26"/>
          <w:szCs w:val="26"/>
        </w:rPr>
        <w:t>Общими проблемами аэропортов автономного округа являются высокая себестоимость аэропортовых услуг, высокий износ основных фондов аэропортов, низкая интенсивность полётов.</w:t>
      </w:r>
    </w:p>
    <w:p w:rsidR="00807D3A" w:rsidRDefault="00807D3A" w:rsidP="00807D3A">
      <w:pPr>
        <w:spacing w:after="0"/>
        <w:ind w:firstLine="709"/>
        <w:jc w:val="both"/>
        <w:rPr>
          <w:rFonts w:ascii="Times New Roman" w:hAnsi="Times New Roman"/>
          <w:sz w:val="26"/>
          <w:szCs w:val="26"/>
        </w:rPr>
      </w:pPr>
      <w:r w:rsidRPr="00F10AA3">
        <w:rPr>
          <w:rFonts w:ascii="Times New Roman" w:hAnsi="Times New Roman"/>
          <w:sz w:val="26"/>
          <w:szCs w:val="26"/>
        </w:rPr>
        <w:t>Данные о перевозках воздушным транспортом через аэропорт Когалым представлены в таблице 1.9.</w:t>
      </w:r>
    </w:p>
    <w:p w:rsidR="00807D3A" w:rsidRDefault="00807D3A" w:rsidP="00807D3A">
      <w:pPr>
        <w:spacing w:after="0"/>
        <w:ind w:firstLine="709"/>
        <w:jc w:val="both"/>
        <w:rPr>
          <w:rFonts w:ascii="Times New Roman" w:hAnsi="Times New Roman"/>
          <w:sz w:val="26"/>
          <w:szCs w:val="26"/>
        </w:rPr>
      </w:pP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lastRenderedPageBreak/>
        <w:t>Таблица 1.9</w:t>
      </w:r>
    </w:p>
    <w:p w:rsidR="00807D3A" w:rsidRPr="00302076" w:rsidRDefault="00807D3A" w:rsidP="00807D3A">
      <w:pPr>
        <w:spacing w:after="0" w:line="240" w:lineRule="auto"/>
        <w:ind w:left="34"/>
        <w:jc w:val="center"/>
        <w:rPr>
          <w:rFonts w:ascii="Times New Roman" w:hAnsi="Times New Roman"/>
          <w:b/>
          <w:sz w:val="24"/>
          <w:szCs w:val="24"/>
        </w:rPr>
      </w:pPr>
      <w:r w:rsidRPr="00F10AA3">
        <w:rPr>
          <w:rFonts w:ascii="Times New Roman" w:hAnsi="Times New Roman"/>
          <w:b/>
          <w:sz w:val="26"/>
          <w:szCs w:val="26"/>
        </w:rPr>
        <w:t>Данные о перевозках воздушным транспортом через аэропорт Когалым</w:t>
      </w:r>
    </w:p>
    <w:tbl>
      <w:tblPr>
        <w:tblStyle w:val="31"/>
        <w:tblW w:w="5000" w:type="pct"/>
        <w:tblLook w:val="04A0" w:firstRow="1" w:lastRow="0" w:firstColumn="1" w:lastColumn="0" w:noHBand="0" w:noVBand="1"/>
      </w:tblPr>
      <w:tblGrid>
        <w:gridCol w:w="531"/>
        <w:gridCol w:w="3720"/>
        <w:gridCol w:w="787"/>
        <w:gridCol w:w="917"/>
        <w:gridCol w:w="775"/>
        <w:gridCol w:w="749"/>
        <w:gridCol w:w="775"/>
        <w:gridCol w:w="749"/>
      </w:tblGrid>
      <w:tr w:rsidR="00807D3A" w:rsidRPr="00AC6215" w:rsidTr="005406CE">
        <w:trPr>
          <w:trHeight w:val="374"/>
        </w:trPr>
        <w:tc>
          <w:tcPr>
            <w:tcW w:w="279"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  п.п.</w:t>
            </w:r>
          </w:p>
        </w:tc>
        <w:tc>
          <w:tcPr>
            <w:tcW w:w="2073"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Показатель</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Ед. изм.</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2012</w:t>
            </w:r>
            <w:r>
              <w:rPr>
                <w:rFonts w:ascii="Times New Roman" w:hAnsi="Times New Roman"/>
                <w:sz w:val="20"/>
                <w:szCs w:val="20"/>
              </w:rPr>
              <w:t xml:space="preserve"> г.</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2013</w:t>
            </w:r>
            <w:r>
              <w:rPr>
                <w:rFonts w:ascii="Times New Roman" w:hAnsi="Times New Roman"/>
                <w:sz w:val="20"/>
                <w:szCs w:val="20"/>
              </w:rPr>
              <w:t>г.</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2014</w:t>
            </w:r>
            <w:r>
              <w:rPr>
                <w:rFonts w:ascii="Times New Roman" w:hAnsi="Times New Roman"/>
                <w:sz w:val="20"/>
                <w:szCs w:val="20"/>
              </w:rPr>
              <w:t>г.</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2015</w:t>
            </w:r>
            <w:r>
              <w:rPr>
                <w:rFonts w:ascii="Times New Roman" w:hAnsi="Times New Roman"/>
                <w:sz w:val="20"/>
                <w:szCs w:val="20"/>
              </w:rPr>
              <w:t>г.</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2016</w:t>
            </w:r>
            <w:r>
              <w:rPr>
                <w:rFonts w:ascii="Times New Roman" w:hAnsi="Times New Roman"/>
                <w:sz w:val="20"/>
                <w:szCs w:val="20"/>
              </w:rPr>
              <w:t>г.</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w:t>
            </w:r>
          </w:p>
        </w:tc>
        <w:tc>
          <w:tcPr>
            <w:tcW w:w="2073" w:type="pct"/>
            <w:vAlign w:val="center"/>
          </w:tcPr>
          <w:p w:rsidR="00807D3A" w:rsidRPr="00AC6215" w:rsidRDefault="00807D3A" w:rsidP="005406CE">
            <w:pPr>
              <w:rPr>
                <w:rFonts w:ascii="Times New Roman" w:hAnsi="Times New Roman"/>
                <w:sz w:val="20"/>
                <w:szCs w:val="20"/>
              </w:rPr>
            </w:pPr>
            <w:r>
              <w:rPr>
                <w:rFonts w:ascii="Times New Roman" w:hAnsi="Times New Roman"/>
                <w:sz w:val="20"/>
                <w:szCs w:val="20"/>
              </w:rPr>
              <w:t>Выполнено рейсов воздушных судов</w:t>
            </w:r>
          </w:p>
        </w:tc>
        <w:tc>
          <w:tcPr>
            <w:tcW w:w="444"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шт.</w:t>
            </w:r>
          </w:p>
        </w:tc>
        <w:tc>
          <w:tcPr>
            <w:tcW w:w="516"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1793</w:t>
            </w:r>
          </w:p>
        </w:tc>
        <w:tc>
          <w:tcPr>
            <w:tcW w:w="43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1589</w:t>
            </w:r>
          </w:p>
        </w:tc>
        <w:tc>
          <w:tcPr>
            <w:tcW w:w="40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1585</w:t>
            </w:r>
          </w:p>
        </w:tc>
        <w:tc>
          <w:tcPr>
            <w:tcW w:w="43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1442</w:t>
            </w:r>
          </w:p>
        </w:tc>
        <w:tc>
          <w:tcPr>
            <w:tcW w:w="406"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1398</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w:t>
            </w:r>
            <w:r w:rsidRPr="00AC6215">
              <w:rPr>
                <w:rFonts w:ascii="Times New Roman" w:hAnsi="Times New Roman"/>
                <w:sz w:val="20"/>
                <w:szCs w:val="20"/>
              </w:rPr>
              <w:t>.</w:t>
            </w:r>
          </w:p>
        </w:tc>
        <w:tc>
          <w:tcPr>
            <w:tcW w:w="2073" w:type="pct"/>
            <w:vAlign w:val="center"/>
          </w:tcPr>
          <w:p w:rsidR="00807D3A" w:rsidRPr="00AC6215" w:rsidRDefault="00807D3A" w:rsidP="005406CE">
            <w:pPr>
              <w:rPr>
                <w:rFonts w:ascii="Times New Roman" w:hAnsi="Times New Roman"/>
                <w:sz w:val="20"/>
                <w:szCs w:val="20"/>
              </w:rPr>
            </w:pPr>
            <w:r w:rsidRPr="00AC6215">
              <w:rPr>
                <w:rFonts w:ascii="Times New Roman" w:hAnsi="Times New Roman"/>
                <w:sz w:val="20"/>
                <w:szCs w:val="20"/>
              </w:rPr>
              <w:t>Количество отправленных пассажиров за год</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тыс. чел.</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79436</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70550</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66061</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30191</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58671</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3</w:t>
            </w:r>
            <w:r w:rsidRPr="00AC6215">
              <w:rPr>
                <w:rFonts w:ascii="Times New Roman" w:hAnsi="Times New Roman"/>
                <w:sz w:val="20"/>
                <w:szCs w:val="20"/>
              </w:rPr>
              <w:t>.</w:t>
            </w:r>
          </w:p>
        </w:tc>
        <w:tc>
          <w:tcPr>
            <w:tcW w:w="2073" w:type="pct"/>
            <w:vAlign w:val="center"/>
          </w:tcPr>
          <w:p w:rsidR="00807D3A" w:rsidRPr="00AC6215" w:rsidRDefault="00807D3A" w:rsidP="005406CE">
            <w:pPr>
              <w:rPr>
                <w:rFonts w:ascii="Times New Roman" w:hAnsi="Times New Roman"/>
                <w:sz w:val="20"/>
                <w:szCs w:val="20"/>
              </w:rPr>
            </w:pPr>
            <w:r w:rsidRPr="00AC6215">
              <w:rPr>
                <w:rFonts w:ascii="Times New Roman" w:hAnsi="Times New Roman"/>
                <w:sz w:val="20"/>
                <w:szCs w:val="20"/>
              </w:rPr>
              <w:t>Обработано почты и грузов</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тонн</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996</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499</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283</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62</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141</w:t>
            </w:r>
          </w:p>
        </w:tc>
      </w:tr>
    </w:tbl>
    <w:p w:rsidR="00807D3A" w:rsidRDefault="00807D3A" w:rsidP="00807D3A">
      <w:pPr>
        <w:spacing w:after="0" w:line="240" w:lineRule="auto"/>
        <w:jc w:val="center"/>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11446" cy="1563076"/>
            <wp:effectExtent l="0" t="0" r="27940" b="1841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32CF" w:rsidRDefault="002432CF" w:rsidP="00807D3A">
      <w:pPr>
        <w:spacing w:after="0" w:line="240" w:lineRule="auto"/>
        <w:ind w:firstLine="709"/>
        <w:jc w:val="both"/>
        <w:rPr>
          <w:rFonts w:ascii="Times New Roman" w:hAnsi="Times New Roman"/>
          <w:sz w:val="24"/>
          <w:szCs w:val="24"/>
        </w:rPr>
      </w:pP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Рис.1.8. Динамика изменения объёмов пассажирских перевозок через аэропорт Когалым.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Аэропорт связан с городом</w:t>
      </w:r>
      <w:r>
        <w:rPr>
          <w:rFonts w:ascii="Times New Roman" w:hAnsi="Times New Roman"/>
          <w:sz w:val="26"/>
          <w:szCs w:val="26"/>
        </w:rPr>
        <w:t xml:space="preserve"> </w:t>
      </w:r>
      <w:r w:rsidRPr="00F10AA3">
        <w:rPr>
          <w:rFonts w:ascii="Times New Roman" w:hAnsi="Times New Roman"/>
          <w:sz w:val="26"/>
          <w:szCs w:val="26"/>
        </w:rPr>
        <w:t>муниципальным автобусным маршрутом регулярных перевозок пассажиров №7 (</w:t>
      </w:r>
      <w:r>
        <w:rPr>
          <w:rFonts w:ascii="Times New Roman" w:hAnsi="Times New Roman"/>
          <w:sz w:val="26"/>
          <w:szCs w:val="26"/>
        </w:rPr>
        <w:t>а</w:t>
      </w:r>
      <w:r w:rsidRPr="00F10AA3">
        <w:rPr>
          <w:rFonts w:ascii="Times New Roman" w:hAnsi="Times New Roman"/>
          <w:sz w:val="26"/>
          <w:szCs w:val="26"/>
        </w:rPr>
        <w:t>эропорт –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ародов, 39).</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Когалым располагаются также две ведомственные вертолётные площадки.</w:t>
      </w:r>
    </w:p>
    <w:p w:rsidR="00807D3A" w:rsidRDefault="00807D3A" w:rsidP="00807D3A">
      <w:pPr>
        <w:spacing w:after="0"/>
        <w:ind w:firstLine="709"/>
        <w:jc w:val="both"/>
        <w:rPr>
          <w:rFonts w:ascii="Times New Roman" w:eastAsia="Times New Roman" w:hAnsi="Times New Roman"/>
          <w:b/>
          <w:sz w:val="26"/>
          <w:szCs w:val="26"/>
        </w:rPr>
      </w:pPr>
    </w:p>
    <w:p w:rsidR="00807D3A" w:rsidRPr="00F10AA3" w:rsidRDefault="00807D3A" w:rsidP="00807D3A">
      <w:pPr>
        <w:spacing w:after="0"/>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1.3.4. Трубопроводный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границах города Когалым расположены объекты регионального значения, представляющие совокупность объектов и сооружений для добычи и подготовки нефти и газа к транспортировке, в т.ч. промышленные комплексы по обустройству месторождений нефти и газа – Кустовой, Южно-Кустовой, Дружный, Южно-Ягунский.</w:t>
      </w:r>
      <w:r>
        <w:rPr>
          <w:rFonts w:ascii="Times New Roman" w:eastAsia="Times New Roman" w:hAnsi="Times New Roman"/>
          <w:sz w:val="26"/>
          <w:szCs w:val="26"/>
        </w:rPr>
        <w:t xml:space="preserve"> </w:t>
      </w:r>
      <w:r w:rsidRPr="00F10AA3">
        <w:rPr>
          <w:rFonts w:ascii="Times New Roman" w:hAnsi="Times New Roman"/>
          <w:color w:val="000000"/>
          <w:sz w:val="26"/>
          <w:szCs w:val="26"/>
        </w:rPr>
        <w:t xml:space="preserve">Ежегодно нефтегазодобывающими предприятиями города добывается свыше 30 млн. тонн нефти. </w:t>
      </w:r>
      <w:r w:rsidRPr="00F10AA3">
        <w:rPr>
          <w:rFonts w:ascii="Times New Roman" w:eastAsia="Times New Roman" w:hAnsi="Times New Roman"/>
          <w:sz w:val="26"/>
          <w:szCs w:val="26"/>
        </w:rPr>
        <w:t>Общая протяжённость трубопроводов федерального и регионального значения</w:t>
      </w:r>
      <w:r>
        <w:rPr>
          <w:rFonts w:ascii="Times New Roman" w:eastAsia="Times New Roman" w:hAnsi="Times New Roman"/>
          <w:sz w:val="26"/>
          <w:szCs w:val="26"/>
        </w:rPr>
        <w:t xml:space="preserve">, проложенных по </w:t>
      </w:r>
      <w:r w:rsidRPr="00F10AA3">
        <w:rPr>
          <w:rFonts w:ascii="Times New Roman" w:eastAsia="Times New Roman" w:hAnsi="Times New Roman"/>
          <w:sz w:val="26"/>
          <w:szCs w:val="26"/>
        </w:rPr>
        <w:t>территории города</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составляет 189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Для обеспечения технологического процесса перекачки нефти и газа на территории города Когалыма расположены объекты трубопроводного транспорта: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а) федерального значения: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компрессорная станция – КС «Орт</w:t>
      </w:r>
      <w:r>
        <w:rPr>
          <w:rFonts w:ascii="Times New Roman" w:eastAsia="Times New Roman" w:hAnsi="Times New Roman"/>
          <w:sz w:val="26"/>
          <w:szCs w:val="26"/>
        </w:rPr>
        <w:t>ъ</w:t>
      </w:r>
      <w:r w:rsidRPr="00F10AA3">
        <w:rPr>
          <w:rFonts w:ascii="Times New Roman" w:eastAsia="Times New Roman" w:hAnsi="Times New Roman"/>
          <w:sz w:val="26"/>
          <w:szCs w:val="26"/>
        </w:rPr>
        <w:t>ягунская» (КС-2);</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головная перекачивающая станция (ГПС) – ЛПДС «Апрельская»;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 магистральные газопроводы высокого давления (МГВД): МГВД «Уренгой</w:t>
      </w:r>
      <w:r>
        <w:rPr>
          <w:rFonts w:ascii="Times New Roman" w:eastAsia="Times New Roman" w:hAnsi="Times New Roman"/>
          <w:spacing w:val="-2"/>
          <w:sz w:val="26"/>
          <w:szCs w:val="26"/>
        </w:rPr>
        <w:t xml:space="preserve"> </w:t>
      </w:r>
      <w:proofErr w:type="gramStart"/>
      <w:r>
        <w:rPr>
          <w:rFonts w:ascii="Times New Roman" w:eastAsia="Times New Roman" w:hAnsi="Times New Roman"/>
          <w:spacing w:val="-2"/>
          <w:sz w:val="26"/>
          <w:szCs w:val="26"/>
        </w:rPr>
        <w:t>–</w:t>
      </w:r>
      <w:r w:rsidRPr="00F10AA3">
        <w:rPr>
          <w:rFonts w:ascii="Times New Roman" w:eastAsia="Times New Roman" w:hAnsi="Times New Roman"/>
          <w:spacing w:val="-2"/>
          <w:sz w:val="26"/>
          <w:szCs w:val="26"/>
        </w:rPr>
        <w:t>С</w:t>
      </w:r>
      <w:proofErr w:type="gramEnd"/>
      <w:r w:rsidRPr="00F10AA3">
        <w:rPr>
          <w:rFonts w:ascii="Times New Roman" w:eastAsia="Times New Roman" w:hAnsi="Times New Roman"/>
          <w:spacing w:val="-2"/>
          <w:sz w:val="26"/>
          <w:szCs w:val="26"/>
        </w:rPr>
        <w:t>ургут</w:t>
      </w:r>
      <w:r>
        <w:rPr>
          <w:rFonts w:ascii="Times New Roman" w:eastAsia="Times New Roman" w:hAnsi="Times New Roman"/>
          <w:spacing w:val="-2"/>
          <w:sz w:val="26"/>
          <w:szCs w:val="26"/>
        </w:rPr>
        <w:t xml:space="preserve"> – </w:t>
      </w:r>
      <w:r w:rsidRPr="00F10AA3">
        <w:rPr>
          <w:rFonts w:ascii="Times New Roman" w:eastAsia="Times New Roman" w:hAnsi="Times New Roman"/>
          <w:spacing w:val="-2"/>
          <w:sz w:val="26"/>
          <w:szCs w:val="26"/>
        </w:rPr>
        <w:t xml:space="preserve">Челябинск» </w:t>
      </w:r>
      <w:r w:rsidRPr="00F10AA3">
        <w:rPr>
          <w:rFonts w:ascii="Times New Roman" w:eastAsia="Times New Roman" w:hAnsi="Times New Roman"/>
          <w:spacing w:val="-2"/>
          <w:sz w:val="26"/>
          <w:szCs w:val="26"/>
          <w:lang w:val="en-US"/>
        </w:rPr>
        <w:t>I</w:t>
      </w:r>
      <w:r w:rsidRPr="00F10AA3">
        <w:rPr>
          <w:rFonts w:ascii="Times New Roman" w:eastAsia="Times New Roman" w:hAnsi="Times New Roman"/>
          <w:spacing w:val="-2"/>
          <w:sz w:val="26"/>
          <w:szCs w:val="26"/>
        </w:rPr>
        <w:t xml:space="preserve"> и </w:t>
      </w:r>
      <w:r w:rsidRPr="00F10AA3">
        <w:rPr>
          <w:rFonts w:ascii="Times New Roman" w:eastAsia="Times New Roman" w:hAnsi="Times New Roman"/>
          <w:spacing w:val="-2"/>
          <w:sz w:val="26"/>
          <w:szCs w:val="26"/>
          <w:lang w:val="en-US"/>
        </w:rPr>
        <w:t>II</w:t>
      </w:r>
      <w:r w:rsidRPr="00F10AA3">
        <w:rPr>
          <w:rFonts w:ascii="Times New Roman" w:eastAsia="Times New Roman" w:hAnsi="Times New Roman"/>
          <w:spacing w:val="-2"/>
          <w:sz w:val="26"/>
          <w:szCs w:val="26"/>
        </w:rPr>
        <w:t xml:space="preserve"> нитки диаметром 1420 мм и МГВД «СРТО – Омск» диаметром 1420 мм</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конденсаторопровод «Уренгой</w:t>
      </w:r>
      <w:r>
        <w:rPr>
          <w:rFonts w:ascii="Times New Roman" w:eastAsia="Times New Roman" w:hAnsi="Times New Roman"/>
          <w:sz w:val="26"/>
          <w:szCs w:val="26"/>
        </w:rPr>
        <w:t xml:space="preserve"> – </w:t>
      </w:r>
      <w:r w:rsidRPr="00F10AA3">
        <w:rPr>
          <w:rFonts w:ascii="Times New Roman" w:eastAsia="Times New Roman" w:hAnsi="Times New Roman"/>
          <w:sz w:val="26"/>
          <w:szCs w:val="26"/>
        </w:rPr>
        <w:t>Сургут» диаметром 720 мм – 2 нитки;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 регионального значения: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 дожимная насосная станция (ДНС);</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центральный пункт сбора нефти (ЦПС) – ЦПС «Дружное»;</w:t>
      </w:r>
    </w:p>
    <w:p w:rsidR="00807D3A" w:rsidRPr="00F10AA3" w:rsidRDefault="00807D3A" w:rsidP="00807D3A">
      <w:pPr>
        <w:spacing w:after="0" w:line="240" w:lineRule="auto"/>
        <w:ind w:firstLine="709"/>
        <w:jc w:val="both"/>
        <w:rPr>
          <w:rFonts w:ascii="Times New Roman" w:eastAsia="Times New Roman" w:hAnsi="Times New Roman"/>
          <w:sz w:val="26"/>
          <w:szCs w:val="26"/>
        </w:rPr>
      </w:pPr>
      <w:proofErr w:type="gramStart"/>
      <w:r w:rsidRPr="00F10AA3">
        <w:rPr>
          <w:rFonts w:ascii="Times New Roman" w:eastAsia="Times New Roman" w:hAnsi="Times New Roman"/>
          <w:sz w:val="26"/>
          <w:szCs w:val="26"/>
        </w:rPr>
        <w:t>– магистральные н</w:t>
      </w:r>
      <w:r>
        <w:rPr>
          <w:rFonts w:ascii="Times New Roman" w:eastAsia="Times New Roman" w:hAnsi="Times New Roman"/>
          <w:sz w:val="26"/>
          <w:szCs w:val="26"/>
        </w:rPr>
        <w:t xml:space="preserve">ефтепроводы (МН): МН «Холмогоры – </w:t>
      </w:r>
      <w:r w:rsidRPr="00F10AA3">
        <w:rPr>
          <w:rFonts w:ascii="Times New Roman" w:eastAsia="Times New Roman" w:hAnsi="Times New Roman"/>
          <w:sz w:val="26"/>
          <w:szCs w:val="26"/>
        </w:rPr>
        <w:t>Клин» диаметром 720 мм и МН «Вать</w:t>
      </w:r>
      <w:r>
        <w:rPr>
          <w:rFonts w:ascii="Times New Roman" w:eastAsia="Times New Roman" w:hAnsi="Times New Roman"/>
          <w:sz w:val="26"/>
          <w:szCs w:val="26"/>
        </w:rPr>
        <w:t>е</w:t>
      </w:r>
      <w:r w:rsidRPr="00F10AA3">
        <w:rPr>
          <w:rFonts w:ascii="Times New Roman" w:eastAsia="Times New Roman" w:hAnsi="Times New Roman"/>
          <w:sz w:val="26"/>
          <w:szCs w:val="26"/>
        </w:rPr>
        <w:t>ганское месторождение – нефтеперерабатывающая станция  (НПС) «Апрельская» диаметром 530 мм;</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МГВД диаметром 219</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530 мм;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нефтепроводы подводящие (промысловые) диаметром 114</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530 мм.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1.4. Характеристика сети дорог города Когалыма, параметры дорожного движения, оценк</w:t>
      </w:r>
      <w:r>
        <w:rPr>
          <w:rFonts w:ascii="Times New Roman" w:eastAsia="Times New Roman" w:hAnsi="Times New Roman"/>
          <w:b/>
          <w:sz w:val="26"/>
          <w:szCs w:val="26"/>
        </w:rPr>
        <w:t>а</w:t>
      </w:r>
      <w:r w:rsidRPr="00F10AA3">
        <w:rPr>
          <w:rFonts w:ascii="Times New Roman" w:eastAsia="Times New Roman" w:hAnsi="Times New Roman"/>
          <w:b/>
          <w:sz w:val="26"/>
          <w:szCs w:val="26"/>
        </w:rPr>
        <w:t xml:space="preserve"> качества содержания дорог</w:t>
      </w:r>
    </w:p>
    <w:p w:rsidR="00807D3A" w:rsidRPr="0056130F" w:rsidRDefault="00807D3A" w:rsidP="00807D3A">
      <w:pPr>
        <w:spacing w:after="0" w:line="240" w:lineRule="auto"/>
        <w:ind w:firstLine="709"/>
        <w:jc w:val="both"/>
        <w:rPr>
          <w:rFonts w:ascii="Times New Roman" w:eastAsia="Times New Roman" w:hAnsi="Times New Roman"/>
          <w:sz w:val="26"/>
          <w:szCs w:val="26"/>
          <w:highlight w:val="yellow"/>
        </w:rPr>
      </w:pPr>
      <w:r w:rsidRPr="00F10AA3">
        <w:rPr>
          <w:rFonts w:ascii="Times New Roman" w:hAnsi="Times New Roman"/>
          <w:sz w:val="26"/>
          <w:szCs w:val="26"/>
        </w:rPr>
        <w:t>Структура улично-дорожной сети и эффективность организации дорожного движения в городе Когалыме во многом предопределяются его планировочной структурой, разработанной по генеральному плану. Существующая система улиц создаёт удобные транспортные и пешеходные связи между жилыми районами, зонами общественно-делового назначения и отдыха. Общегородские магистрали обеспечивают транспортную связь с по</w:t>
      </w:r>
      <w:r w:rsidRPr="00F10AA3">
        <w:rPr>
          <w:rFonts w:ascii="Times New Roman" w:hAnsi="Times New Roman"/>
          <w:sz w:val="26"/>
          <w:szCs w:val="26"/>
        </w:rPr>
        <w:softHyphen/>
        <w:t>селками и районами города. На территории округа функционирует сеть автомобильных дорог общего пользования местного значения, находящаяся в реестре муниципальной собственности Администрации города Когалыма</w:t>
      </w:r>
      <w:r>
        <w:rPr>
          <w:rFonts w:ascii="Times New Roman" w:hAnsi="Times New Roman"/>
          <w:sz w:val="26"/>
          <w:szCs w:val="26"/>
        </w:rPr>
        <w:t xml:space="preserve">, </w:t>
      </w:r>
      <w:r w:rsidRPr="0056130F">
        <w:rPr>
          <w:rFonts w:ascii="Times New Roman" w:hAnsi="Times New Roman"/>
          <w:sz w:val="26"/>
          <w:szCs w:val="26"/>
        </w:rPr>
        <w:t>дороги федерального значения отсутствуют.</w:t>
      </w:r>
    </w:p>
    <w:p w:rsidR="00807D3A" w:rsidRPr="0056130F" w:rsidRDefault="00807D3A" w:rsidP="00807D3A">
      <w:pPr>
        <w:spacing w:after="0" w:line="240" w:lineRule="auto"/>
        <w:ind w:firstLine="709"/>
        <w:jc w:val="both"/>
        <w:rPr>
          <w:rFonts w:ascii="Times New Roman" w:hAnsi="Times New Roman"/>
          <w:sz w:val="26"/>
          <w:szCs w:val="26"/>
        </w:rPr>
      </w:pPr>
      <w:r w:rsidRPr="0056130F">
        <w:rPr>
          <w:rFonts w:ascii="Times New Roman" w:eastAsia="Times New Roman" w:hAnsi="Times New Roman"/>
          <w:sz w:val="26"/>
          <w:szCs w:val="26"/>
        </w:rPr>
        <w:t xml:space="preserve">Внешнее автомобильное сообщение осуществляется </w:t>
      </w:r>
      <w:r w:rsidRPr="0056130F">
        <w:rPr>
          <w:rFonts w:ascii="Times New Roman" w:hAnsi="Times New Roman"/>
          <w:sz w:val="26"/>
          <w:szCs w:val="26"/>
        </w:rPr>
        <w:t>по автомобильным дорогам общего пользования регионального значения «Подъезд к г</w:t>
      </w:r>
      <w:r>
        <w:rPr>
          <w:rFonts w:ascii="Times New Roman" w:hAnsi="Times New Roman"/>
          <w:sz w:val="26"/>
          <w:szCs w:val="26"/>
        </w:rPr>
        <w:t>ороду</w:t>
      </w:r>
      <w:r w:rsidRPr="0056130F">
        <w:rPr>
          <w:rFonts w:ascii="Times New Roman" w:hAnsi="Times New Roman"/>
          <w:sz w:val="26"/>
          <w:szCs w:val="26"/>
        </w:rPr>
        <w:t xml:space="preserve"> Когалыму» и «г</w:t>
      </w:r>
      <w:r>
        <w:rPr>
          <w:rFonts w:ascii="Times New Roman" w:hAnsi="Times New Roman"/>
          <w:sz w:val="26"/>
          <w:szCs w:val="26"/>
        </w:rPr>
        <w:t>ород</w:t>
      </w:r>
      <w:r w:rsidRPr="0056130F">
        <w:rPr>
          <w:rFonts w:ascii="Times New Roman" w:hAnsi="Times New Roman"/>
          <w:sz w:val="26"/>
          <w:szCs w:val="26"/>
        </w:rPr>
        <w:t xml:space="preserve"> Когалым - г</w:t>
      </w:r>
      <w:r>
        <w:rPr>
          <w:rFonts w:ascii="Times New Roman" w:hAnsi="Times New Roman"/>
          <w:sz w:val="26"/>
          <w:szCs w:val="26"/>
        </w:rPr>
        <w:t>ород</w:t>
      </w:r>
      <w:r w:rsidRPr="0056130F">
        <w:rPr>
          <w:rFonts w:ascii="Times New Roman" w:hAnsi="Times New Roman"/>
          <w:sz w:val="26"/>
          <w:szCs w:val="26"/>
        </w:rPr>
        <w:t xml:space="preserve"> Покачи»:</w:t>
      </w:r>
    </w:p>
    <w:p w:rsidR="00807D3A" w:rsidRPr="0056130F" w:rsidRDefault="00807D3A" w:rsidP="00807D3A">
      <w:pPr>
        <w:pStyle w:val="af1"/>
        <w:spacing w:before="0" w:after="0"/>
        <w:ind w:firstLine="709"/>
        <w:rPr>
          <w:sz w:val="26"/>
          <w:szCs w:val="26"/>
        </w:rPr>
      </w:pPr>
      <w:r w:rsidRPr="0056130F">
        <w:rPr>
          <w:spacing w:val="-2"/>
          <w:sz w:val="26"/>
          <w:szCs w:val="26"/>
        </w:rPr>
        <w:t>– межмуниципального значения подъезд к г</w:t>
      </w:r>
      <w:r>
        <w:rPr>
          <w:spacing w:val="-2"/>
          <w:sz w:val="26"/>
          <w:szCs w:val="26"/>
        </w:rPr>
        <w:t>ороду</w:t>
      </w:r>
      <w:r w:rsidRPr="0056130F">
        <w:rPr>
          <w:spacing w:val="-2"/>
          <w:sz w:val="26"/>
          <w:szCs w:val="26"/>
        </w:rPr>
        <w:t xml:space="preserve"> Когалым, соответствующая классу «обычная автомобильная дорога», </w:t>
      </w:r>
      <w:r w:rsidRPr="0056130F">
        <w:rPr>
          <w:spacing w:val="-2"/>
          <w:sz w:val="26"/>
          <w:szCs w:val="26"/>
          <w:lang w:val="en-US"/>
        </w:rPr>
        <w:t>III</w:t>
      </w:r>
      <w:r w:rsidRPr="0056130F">
        <w:rPr>
          <w:spacing w:val="-2"/>
          <w:sz w:val="26"/>
          <w:szCs w:val="26"/>
        </w:rPr>
        <w:t xml:space="preserve"> категории, подходит к границе города</w:t>
      </w:r>
      <w:r w:rsidRPr="0056130F">
        <w:rPr>
          <w:sz w:val="26"/>
          <w:szCs w:val="26"/>
        </w:rPr>
        <w:t>;</w:t>
      </w:r>
    </w:p>
    <w:p w:rsidR="00807D3A" w:rsidRPr="0056130F" w:rsidRDefault="00807D3A" w:rsidP="00807D3A">
      <w:pPr>
        <w:pStyle w:val="af1"/>
        <w:spacing w:before="0" w:after="0"/>
        <w:ind w:firstLine="709"/>
        <w:rPr>
          <w:sz w:val="26"/>
          <w:szCs w:val="26"/>
        </w:rPr>
      </w:pPr>
      <w:r w:rsidRPr="0056130F">
        <w:rPr>
          <w:sz w:val="26"/>
          <w:szCs w:val="26"/>
        </w:rPr>
        <w:t xml:space="preserve">– местного значения города, соответствующие классу «обычная автомобильная дорога», </w:t>
      </w:r>
      <w:r w:rsidRPr="0056130F">
        <w:rPr>
          <w:sz w:val="26"/>
          <w:szCs w:val="26"/>
          <w:lang w:val="en-US"/>
        </w:rPr>
        <w:t>IV</w:t>
      </w:r>
      <w:r w:rsidRPr="0056130F">
        <w:rPr>
          <w:sz w:val="26"/>
          <w:szCs w:val="26"/>
        </w:rPr>
        <w:t xml:space="preserve"> категории, общей протяжённостью в границах города 40,0 км с двумя автодорожными мостами;</w:t>
      </w:r>
    </w:p>
    <w:p w:rsidR="00807D3A" w:rsidRPr="0056130F" w:rsidRDefault="00807D3A" w:rsidP="00807D3A">
      <w:pPr>
        <w:pStyle w:val="af1"/>
        <w:spacing w:before="0" w:after="0"/>
        <w:ind w:firstLine="709"/>
        <w:rPr>
          <w:sz w:val="26"/>
          <w:szCs w:val="26"/>
        </w:rPr>
      </w:pPr>
      <w:r w:rsidRPr="0056130F">
        <w:rPr>
          <w:sz w:val="26"/>
          <w:szCs w:val="26"/>
        </w:rPr>
        <w:t>– местного</w:t>
      </w:r>
      <w:r>
        <w:rPr>
          <w:sz w:val="26"/>
          <w:szCs w:val="26"/>
        </w:rPr>
        <w:t xml:space="preserve"> значения города, соответствующая</w:t>
      </w:r>
      <w:r w:rsidRPr="0056130F">
        <w:rPr>
          <w:sz w:val="26"/>
          <w:szCs w:val="26"/>
        </w:rPr>
        <w:t xml:space="preserve"> классу «обычная автомобильная дорога», </w:t>
      </w:r>
      <w:r w:rsidRPr="0056130F">
        <w:rPr>
          <w:sz w:val="26"/>
          <w:szCs w:val="26"/>
          <w:lang w:val="en-US"/>
        </w:rPr>
        <w:t>V</w:t>
      </w:r>
      <w:r w:rsidRPr="0056130F">
        <w:rPr>
          <w:sz w:val="26"/>
          <w:szCs w:val="26"/>
        </w:rPr>
        <w:t xml:space="preserve"> категории, общей протяжённостью в границах города 13,2 км.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56130F">
        <w:rPr>
          <w:rFonts w:ascii="Times New Roman" w:hAnsi="Times New Roman"/>
          <w:sz w:val="26"/>
          <w:szCs w:val="26"/>
        </w:rPr>
        <w:t>Кроме автомобильных дорог общего пользования по территории города проходят частные автомобильные дороги общей протяжённостью 35,2 км, представленные технологическими дорогами нефтепромыслов</w:t>
      </w:r>
      <w:r>
        <w:rPr>
          <w:rFonts w:ascii="Times New Roman" w:hAnsi="Times New Roman"/>
          <w:sz w:val="26"/>
          <w:szCs w:val="26"/>
        </w:rPr>
        <w:t>,</w:t>
      </w:r>
      <w:r w:rsidRPr="0056130F">
        <w:rPr>
          <w:rFonts w:ascii="Times New Roman" w:hAnsi="Times New Roman"/>
          <w:sz w:val="26"/>
          <w:szCs w:val="26"/>
        </w:rPr>
        <w:t xml:space="preserve"> и принадлежат соответствующим нефтедобывающим компаниям. </w:t>
      </w:r>
      <w:r w:rsidRPr="0056130F">
        <w:rPr>
          <w:rFonts w:ascii="Times New Roman" w:eastAsia="Times New Roman" w:hAnsi="Times New Roman"/>
          <w:sz w:val="26"/>
          <w:szCs w:val="26"/>
        </w:rPr>
        <w:t>Транспортное сообщение г</w:t>
      </w:r>
      <w:r>
        <w:rPr>
          <w:rFonts w:ascii="Times New Roman" w:eastAsia="Times New Roman" w:hAnsi="Times New Roman"/>
          <w:sz w:val="26"/>
          <w:szCs w:val="26"/>
        </w:rPr>
        <w:t>орода</w:t>
      </w:r>
      <w:r w:rsidRPr="0056130F">
        <w:rPr>
          <w:rFonts w:ascii="Times New Roman" w:eastAsia="Times New Roman" w:hAnsi="Times New Roman"/>
          <w:sz w:val="26"/>
          <w:szCs w:val="26"/>
        </w:rPr>
        <w:t xml:space="preserve"> Когалыма и п</w:t>
      </w:r>
      <w:r>
        <w:rPr>
          <w:rFonts w:ascii="Times New Roman" w:eastAsia="Times New Roman" w:hAnsi="Times New Roman"/>
          <w:sz w:val="26"/>
          <w:szCs w:val="26"/>
        </w:rPr>
        <w:t>осёлка</w:t>
      </w:r>
      <w:r w:rsidRPr="0056130F">
        <w:rPr>
          <w:rFonts w:ascii="Times New Roman" w:eastAsia="Times New Roman" w:hAnsi="Times New Roman"/>
          <w:sz w:val="26"/>
          <w:szCs w:val="26"/>
        </w:rPr>
        <w:t xml:space="preserve"> Ортьягун осуществляется по частным автомобильным дорогам.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Структура улично-дорожной сети не является идеальной, она формировалось в соответствии с неповторимым сочетанием ряда факторов и ограничений в виде естественных водных объектов (реки, озёра и болота). Существующую геометрию правобережной части города можно отнести к прямоугольной схеме.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Прямоугольная решётчатая структуры улично-дорожной сети города Когалыма позволяет обеспечивать относительную равномерность загрузки и высокую пропускную способность за счёт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w:t>
      </w:r>
      <w:r w:rsidRPr="00F10AA3">
        <w:rPr>
          <w:rFonts w:ascii="Times New Roman" w:hAnsi="Times New Roman"/>
          <w:sz w:val="26"/>
          <w:szCs w:val="26"/>
        </w:rPr>
        <w:lastRenderedPageBreak/>
        <w:t>ограничиваются жесткой структурой решетки и пропускной способностью улично-дорожной сети.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 соответствии с требованиями региональных нормативов градостроительного проектирования (РНГП) Ханты-Мансийского автономного округа - Югры введена дифференциация улично-дорожной сети по категориям. С учётом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магистральные дороги регулируемого движения;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магистральные улицы общегородского 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магистральные улицы районного значения;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улицы и дороги местного 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проезды.</w:t>
      </w:r>
    </w:p>
    <w:p w:rsidR="00807D3A" w:rsidRPr="00596528"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color w:val="000000"/>
          <w:sz w:val="26"/>
          <w:szCs w:val="26"/>
        </w:rPr>
        <w:t xml:space="preserve">Дорожное хозяйство города Когалыма </w:t>
      </w:r>
      <w:r w:rsidRPr="00F10AA3">
        <w:rPr>
          <w:rFonts w:ascii="Times New Roman" w:hAnsi="Times New Roman"/>
          <w:sz w:val="26"/>
          <w:szCs w:val="26"/>
        </w:rPr>
        <w:t>в пределах городской застройки</w:t>
      </w:r>
      <w:r w:rsidRPr="00F10AA3">
        <w:rPr>
          <w:rFonts w:ascii="Times New Roman" w:eastAsia="Times New Roman" w:hAnsi="Times New Roman"/>
          <w:color w:val="000000"/>
          <w:sz w:val="26"/>
          <w:szCs w:val="26"/>
        </w:rPr>
        <w:t xml:space="preserve"> представляет собой развитую улично-дорожную сеть (улицы, дороги и проезды) с усовершенствованным покрытием (</w:t>
      </w:r>
      <w:r w:rsidRPr="00F10AA3">
        <w:rPr>
          <w:rFonts w:ascii="Times New Roman" w:eastAsia="Times New Roman" w:hAnsi="Times New Roman"/>
          <w:sz w:val="26"/>
          <w:szCs w:val="26"/>
        </w:rPr>
        <w:t>асфальтобетонным или цементо-бетонным)</w:t>
      </w:r>
      <w:r w:rsidRPr="00F10AA3">
        <w:rPr>
          <w:rFonts w:ascii="Times New Roman" w:eastAsia="Times New Roman" w:hAnsi="Times New Roman"/>
          <w:color w:val="000000"/>
          <w:sz w:val="26"/>
          <w:szCs w:val="26"/>
        </w:rPr>
        <w:t xml:space="preserve">, </w:t>
      </w:r>
      <w:r w:rsidRPr="00F10AA3">
        <w:rPr>
          <w:rFonts w:ascii="Times New Roman" w:hAnsi="Times New Roman"/>
          <w:sz w:val="26"/>
          <w:szCs w:val="26"/>
        </w:rPr>
        <w:t xml:space="preserve">протяженностью </w:t>
      </w:r>
      <w:r w:rsidRPr="00876CAF">
        <w:rPr>
          <w:rFonts w:ascii="Times New Roman" w:hAnsi="Times New Roman"/>
          <w:sz w:val="26"/>
          <w:szCs w:val="26"/>
        </w:rPr>
        <w:t>104,267</w:t>
      </w:r>
      <w:r>
        <w:rPr>
          <w:rFonts w:ascii="Times New Roman" w:hAnsi="Times New Roman"/>
          <w:sz w:val="26"/>
          <w:szCs w:val="26"/>
        </w:rPr>
        <w:t xml:space="preserve"> </w:t>
      </w:r>
      <w:r w:rsidRPr="00F10AA3">
        <w:rPr>
          <w:rFonts w:ascii="Times New Roman" w:hAnsi="Times New Roman"/>
          <w:sz w:val="26"/>
          <w:szCs w:val="26"/>
        </w:rPr>
        <w:t>км, площадью покрытия 1 127 тыс.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w:t>
      </w:r>
      <w:r w:rsidRPr="00596528">
        <w:rPr>
          <w:rFonts w:ascii="Times New Roman" w:eastAsia="Times New Roman" w:hAnsi="Times New Roman"/>
          <w:color w:val="000000"/>
          <w:spacing w:val="-2"/>
          <w:sz w:val="26"/>
          <w:szCs w:val="26"/>
        </w:rPr>
        <w:t xml:space="preserve">бордюром вдоль магистральных дорог, разметкой и обустроенными транспортными развязками, </w:t>
      </w:r>
      <w:r w:rsidRPr="00596528">
        <w:rPr>
          <w:rFonts w:ascii="Times New Roman" w:hAnsi="Times New Roman"/>
          <w:spacing w:val="-2"/>
          <w:sz w:val="26"/>
          <w:szCs w:val="26"/>
        </w:rPr>
        <w:t>техническими средствами обеспечения дорожного движения</w:t>
      </w:r>
      <w:r w:rsidRPr="00596528">
        <w:rPr>
          <w:rFonts w:ascii="Times New Roman" w:eastAsia="Times New Roman" w:hAnsi="Times New Roman"/>
          <w:color w:val="000000"/>
          <w:spacing w:val="-2"/>
          <w:sz w:val="26"/>
          <w:szCs w:val="26"/>
        </w:rPr>
        <w:t>.</w:t>
      </w:r>
      <w:r>
        <w:rPr>
          <w:rFonts w:ascii="Times New Roman" w:eastAsia="Times New Roman" w:hAnsi="Times New Roman"/>
          <w:color w:val="000000"/>
          <w:spacing w:val="-2"/>
          <w:sz w:val="26"/>
          <w:szCs w:val="26"/>
        </w:rPr>
        <w:t xml:space="preserve"> </w:t>
      </w:r>
      <w:r w:rsidRPr="00596528">
        <w:rPr>
          <w:rFonts w:ascii="Times New Roman" w:eastAsia="Times New Roman" w:hAnsi="Times New Roman"/>
          <w:spacing w:val="-2"/>
          <w:sz w:val="26"/>
          <w:szCs w:val="26"/>
        </w:rPr>
        <w:t>Протяжённость улиц и дорог на территории п. Ортьягун составляет 0,2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Протяжённость улиц и дорог в городе Когалыме, обеспечивающих внутригородские транспортные связи, </w:t>
      </w:r>
      <w:proofErr w:type="gramStart"/>
      <w:r w:rsidRPr="00F10AA3">
        <w:rPr>
          <w:rFonts w:ascii="Times New Roman" w:eastAsia="Times New Roman" w:hAnsi="Times New Roman"/>
          <w:sz w:val="26"/>
          <w:szCs w:val="26"/>
        </w:rPr>
        <w:t>согласно</w:t>
      </w:r>
      <w:proofErr w:type="gramEnd"/>
      <w:r w:rsidRPr="00F10AA3">
        <w:rPr>
          <w:rFonts w:ascii="Times New Roman" w:eastAsia="Times New Roman" w:hAnsi="Times New Roman"/>
          <w:sz w:val="26"/>
          <w:szCs w:val="26"/>
        </w:rPr>
        <w:t xml:space="preserve"> технических паспортов автомобильных дорог</w:t>
      </w:r>
      <w:r>
        <w:rPr>
          <w:rFonts w:ascii="Times New Roman" w:eastAsia="Times New Roman" w:hAnsi="Times New Roman"/>
          <w:sz w:val="26"/>
          <w:szCs w:val="26"/>
        </w:rPr>
        <w:t xml:space="preserve"> </w:t>
      </w:r>
      <w:r w:rsidRPr="00F10AA3">
        <w:rPr>
          <w:rFonts w:ascii="Times New Roman" w:eastAsia="Times New Roman" w:hAnsi="Times New Roman"/>
          <w:sz w:val="26"/>
          <w:szCs w:val="26"/>
        </w:rPr>
        <w:t>составляет – 54,5 км</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(генплан).</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В состав улично-дорожной сети г</w:t>
      </w:r>
      <w:r>
        <w:rPr>
          <w:rFonts w:ascii="Times New Roman" w:eastAsia="Times New Roman" w:hAnsi="Times New Roman"/>
          <w:spacing w:val="-2"/>
          <w:sz w:val="26"/>
          <w:szCs w:val="26"/>
        </w:rPr>
        <w:t>орода</w:t>
      </w:r>
      <w:r w:rsidRPr="00F10AA3">
        <w:rPr>
          <w:rFonts w:ascii="Times New Roman" w:eastAsia="Times New Roman" w:hAnsi="Times New Roman"/>
          <w:spacing w:val="-2"/>
          <w:sz w:val="26"/>
          <w:szCs w:val="26"/>
        </w:rPr>
        <w:t xml:space="preserve"> Когалы</w:t>
      </w:r>
      <w:r w:rsidRPr="00F10AA3">
        <w:rPr>
          <w:rFonts w:ascii="Times New Roman" w:eastAsia="Times New Roman" w:hAnsi="Times New Roman"/>
          <w:sz w:val="26"/>
          <w:szCs w:val="26"/>
        </w:rPr>
        <w:t>ма входят следующие объекты:</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транспортная развязка в разных уровнях – 1 объект;</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автодорожные мосты – </w:t>
      </w:r>
      <w:r>
        <w:rPr>
          <w:rFonts w:ascii="Times New Roman" w:eastAsia="Times New Roman" w:hAnsi="Times New Roman"/>
          <w:sz w:val="26"/>
          <w:szCs w:val="26"/>
        </w:rPr>
        <w:t>11</w:t>
      </w:r>
      <w:r w:rsidRPr="00F10AA3">
        <w:rPr>
          <w:rFonts w:ascii="Times New Roman" w:eastAsia="Times New Roman" w:hAnsi="Times New Roman"/>
          <w:sz w:val="26"/>
          <w:szCs w:val="26"/>
        </w:rPr>
        <w:t xml:space="preserve"> объектов</w:t>
      </w:r>
      <w:r>
        <w:rPr>
          <w:rFonts w:ascii="Times New Roman" w:eastAsia="Times New Roman" w:hAnsi="Times New Roman"/>
          <w:sz w:val="26"/>
          <w:szCs w:val="26"/>
        </w:rPr>
        <w:t xml:space="preserve"> (см. таблица 1.11)</w:t>
      </w:r>
      <w:r w:rsidRPr="00F10AA3">
        <w:rPr>
          <w:rFonts w:ascii="Times New Roman" w:eastAsia="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железнодорожные переезды – 7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светофорные объекты – 34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пешеходные переходы – 114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искусственные неровности  - 48 шт.;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дорожные знаки – 2045 шт.;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D26A24">
        <w:rPr>
          <w:rFonts w:ascii="Times New Roman" w:eastAsia="Times New Roman" w:hAnsi="Times New Roman"/>
          <w:sz w:val="26"/>
          <w:szCs w:val="26"/>
        </w:rPr>
        <w:t>– остановочные пункты общественного транспорта – 95 объектов (см. таблица 1.16)</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Движение общественного транспорта на территории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организовано по </w:t>
      </w:r>
      <w:r>
        <w:rPr>
          <w:rFonts w:ascii="Times New Roman" w:eastAsia="Times New Roman" w:hAnsi="Times New Roman"/>
          <w:sz w:val="26"/>
          <w:szCs w:val="26"/>
        </w:rPr>
        <w:t>8</w:t>
      </w:r>
      <w:r w:rsidRPr="00F10AA3">
        <w:rPr>
          <w:rFonts w:ascii="Times New Roman" w:eastAsia="Times New Roman" w:hAnsi="Times New Roman"/>
          <w:sz w:val="26"/>
          <w:szCs w:val="26"/>
        </w:rPr>
        <w:t xml:space="preserve"> городским маршрутам регулярных перевозок пассажиров.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числе недостатков улично-дорожной сети городского округа отсутствие:</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некоторых улицах дорожной одежды капитального типа;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некоторых улицах тротуаров;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дорожек для велосипедного движения (велосипедных дорожек).</w:t>
      </w:r>
    </w:p>
    <w:p w:rsidR="00807D3A" w:rsidRPr="00F10AA3" w:rsidRDefault="00807D3A" w:rsidP="00807D3A">
      <w:pPr>
        <w:spacing w:after="0" w:line="240" w:lineRule="auto"/>
        <w:ind w:firstLine="709"/>
        <w:jc w:val="both"/>
        <w:rPr>
          <w:rFonts w:ascii="Times New Roman" w:hAnsi="Times New Roman"/>
          <w:bCs/>
          <w:sz w:val="26"/>
          <w:szCs w:val="26"/>
        </w:rPr>
      </w:pPr>
      <w:r w:rsidRPr="00F10AA3">
        <w:rPr>
          <w:rFonts w:ascii="Times New Roman" w:hAnsi="Times New Roman"/>
          <w:bCs/>
          <w:sz w:val="26"/>
          <w:szCs w:val="26"/>
        </w:rPr>
        <w:t>Перечень автомобильных дорог общего пользования местного значения, находящихся в муниципальной собственности муниципального образования город Когалым,</w:t>
      </w:r>
      <w:r>
        <w:rPr>
          <w:rFonts w:ascii="Times New Roman" w:hAnsi="Times New Roman"/>
          <w:bCs/>
          <w:sz w:val="26"/>
          <w:szCs w:val="26"/>
        </w:rPr>
        <w:t xml:space="preserve"> </w:t>
      </w:r>
      <w:r w:rsidRPr="00F10AA3">
        <w:rPr>
          <w:rFonts w:ascii="Times New Roman" w:hAnsi="Times New Roman"/>
          <w:bCs/>
          <w:sz w:val="26"/>
          <w:szCs w:val="26"/>
        </w:rPr>
        <w:t>представлен в таблице 1.10.</w:t>
      </w:r>
    </w:p>
    <w:p w:rsidR="00807D3A" w:rsidRPr="00F10AA3" w:rsidRDefault="00807D3A" w:rsidP="00807D3A">
      <w:pPr>
        <w:spacing w:after="0" w:line="240" w:lineRule="auto"/>
        <w:ind w:firstLine="709"/>
        <w:jc w:val="right"/>
        <w:rPr>
          <w:rFonts w:ascii="Times New Roman" w:eastAsia="Times New Roman" w:hAnsi="Times New Roman"/>
          <w:sz w:val="26"/>
          <w:szCs w:val="26"/>
        </w:rPr>
        <w:sectPr w:rsidR="00807D3A" w:rsidRPr="00F10AA3" w:rsidSect="00807D3A">
          <w:footerReference w:type="default" r:id="rId20"/>
          <w:footerReference w:type="first" r:id="rId21"/>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pStyle w:val="21"/>
        <w:shd w:val="clear" w:color="auto" w:fill="auto"/>
        <w:spacing w:after="0" w:line="240" w:lineRule="auto"/>
        <w:ind w:left="11199"/>
        <w:jc w:val="right"/>
        <w:rPr>
          <w:color w:val="000000"/>
          <w:sz w:val="26"/>
          <w:szCs w:val="26"/>
          <w:lang w:bidi="ru-RU"/>
        </w:rPr>
      </w:pPr>
      <w:r w:rsidRPr="00F10AA3">
        <w:rPr>
          <w:color w:val="000000"/>
          <w:sz w:val="26"/>
          <w:szCs w:val="26"/>
          <w:lang w:bidi="ru-RU"/>
        </w:rPr>
        <w:t>Таблица 1.10</w:t>
      </w:r>
    </w:p>
    <w:p w:rsidR="00807D3A" w:rsidRPr="00A30713" w:rsidRDefault="00807D3A" w:rsidP="00807D3A">
      <w:pPr>
        <w:pStyle w:val="21"/>
        <w:shd w:val="clear" w:color="auto" w:fill="auto"/>
        <w:spacing w:after="0" w:line="240" w:lineRule="auto"/>
        <w:ind w:left="10206"/>
        <w:rPr>
          <w:sz w:val="24"/>
          <w:szCs w:val="24"/>
        </w:rPr>
      </w:pPr>
      <w:r w:rsidRPr="00A30713">
        <w:rPr>
          <w:color w:val="000000"/>
          <w:sz w:val="24"/>
          <w:szCs w:val="24"/>
          <w:lang w:bidi="ru-RU"/>
        </w:rPr>
        <w:t>Приложение</w:t>
      </w:r>
    </w:p>
    <w:p w:rsidR="00807D3A" w:rsidRPr="00A30713" w:rsidRDefault="00807D3A" w:rsidP="00807D3A">
      <w:pPr>
        <w:pStyle w:val="21"/>
        <w:shd w:val="clear" w:color="auto" w:fill="auto"/>
        <w:spacing w:after="0" w:line="240" w:lineRule="auto"/>
        <w:ind w:left="10206"/>
        <w:rPr>
          <w:sz w:val="24"/>
          <w:szCs w:val="24"/>
        </w:rPr>
      </w:pPr>
      <w:r w:rsidRPr="00A30713">
        <w:rPr>
          <w:color w:val="000000"/>
          <w:sz w:val="24"/>
          <w:szCs w:val="24"/>
          <w:lang w:bidi="ru-RU"/>
        </w:rPr>
        <w:t>к постановлению Администрации города Когалыма от 04.02.2016 №242</w:t>
      </w:r>
    </w:p>
    <w:p w:rsidR="00807D3A" w:rsidRPr="007345C9" w:rsidRDefault="00807D3A" w:rsidP="00807D3A">
      <w:pPr>
        <w:pStyle w:val="21"/>
        <w:shd w:val="clear" w:color="auto" w:fill="auto"/>
        <w:spacing w:after="0" w:line="240" w:lineRule="auto"/>
        <w:ind w:right="40"/>
        <w:jc w:val="center"/>
        <w:rPr>
          <w:sz w:val="26"/>
          <w:szCs w:val="26"/>
        </w:rPr>
      </w:pPr>
      <w:r w:rsidRPr="007345C9">
        <w:rPr>
          <w:color w:val="000000"/>
          <w:sz w:val="26"/>
          <w:szCs w:val="26"/>
          <w:lang w:bidi="ru-RU"/>
        </w:rPr>
        <w:t>Перечень</w:t>
      </w:r>
    </w:p>
    <w:p w:rsidR="00807D3A" w:rsidRPr="007345C9" w:rsidRDefault="00807D3A" w:rsidP="00807D3A">
      <w:pPr>
        <w:pStyle w:val="21"/>
        <w:shd w:val="clear" w:color="auto" w:fill="auto"/>
        <w:spacing w:after="0" w:line="240" w:lineRule="auto"/>
        <w:ind w:right="40"/>
        <w:jc w:val="center"/>
        <w:rPr>
          <w:sz w:val="26"/>
          <w:szCs w:val="26"/>
        </w:rPr>
      </w:pPr>
      <w:r w:rsidRPr="007345C9">
        <w:rPr>
          <w:color w:val="000000"/>
          <w:sz w:val="26"/>
          <w:szCs w:val="26"/>
          <w:lang w:bidi="ru-RU"/>
        </w:rPr>
        <w:t>автомобильных дорог общего пользования местного значения, находящихся в реестре муниципальной собственности города Когалыма</w:t>
      </w: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Merge w:val="restart"/>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 п.п.</w:t>
            </w:r>
          </w:p>
        </w:tc>
        <w:tc>
          <w:tcPr>
            <w:tcW w:w="1212" w:type="dxa"/>
            <w:vMerge w:val="restart"/>
            <w:vAlign w:val="center"/>
          </w:tcPr>
          <w:p w:rsidR="00807D3A" w:rsidRPr="00C31E01" w:rsidRDefault="00807D3A" w:rsidP="005406CE">
            <w:pPr>
              <w:pStyle w:val="21"/>
              <w:shd w:val="clear" w:color="auto" w:fill="auto"/>
              <w:spacing w:after="0" w:line="240" w:lineRule="auto"/>
              <w:ind w:left="-73"/>
              <w:jc w:val="center"/>
              <w:rPr>
                <w:sz w:val="20"/>
                <w:szCs w:val="20"/>
              </w:rPr>
            </w:pPr>
            <w:r w:rsidRPr="00C31E01">
              <w:rPr>
                <w:sz w:val="20"/>
                <w:szCs w:val="20"/>
              </w:rPr>
              <w:t>Реестровый</w:t>
            </w:r>
            <w:r>
              <w:rPr>
                <w:sz w:val="20"/>
                <w:szCs w:val="20"/>
              </w:rPr>
              <w:t xml:space="preserve"> </w:t>
            </w:r>
            <w:r w:rsidRPr="00C31E01">
              <w:rPr>
                <w:sz w:val="20"/>
                <w:szCs w:val="20"/>
              </w:rPr>
              <w:t>номер</w:t>
            </w:r>
          </w:p>
        </w:tc>
        <w:tc>
          <w:tcPr>
            <w:tcW w:w="3063"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Наименование</w:t>
            </w:r>
          </w:p>
        </w:tc>
        <w:tc>
          <w:tcPr>
            <w:tcW w:w="1548"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Год ввода в эксплуатацию</w:t>
            </w:r>
          </w:p>
        </w:tc>
        <w:tc>
          <w:tcPr>
            <w:tcW w:w="1642"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Протяженности, м.</w:t>
            </w:r>
          </w:p>
        </w:tc>
        <w:tc>
          <w:tcPr>
            <w:tcW w:w="2187"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Кадастровый номер объекта</w:t>
            </w:r>
          </w:p>
        </w:tc>
        <w:tc>
          <w:tcPr>
            <w:tcW w:w="1412"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Категория дороги (участка) или</w:t>
            </w:r>
            <w:r>
              <w:rPr>
                <w:sz w:val="20"/>
                <w:szCs w:val="20"/>
              </w:rPr>
              <w:t xml:space="preserve"> </w:t>
            </w:r>
            <w:r w:rsidRPr="00C31E01">
              <w:rPr>
                <w:sz w:val="20"/>
                <w:szCs w:val="20"/>
              </w:rPr>
              <w:t>подъезда</w:t>
            </w:r>
          </w:p>
        </w:tc>
        <w:tc>
          <w:tcPr>
            <w:tcW w:w="1297" w:type="dxa"/>
            <w:vMerge w:val="restart"/>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Вид дорожного покрытия</w:t>
            </w:r>
          </w:p>
        </w:tc>
        <w:tc>
          <w:tcPr>
            <w:tcW w:w="3000" w:type="dxa"/>
            <w:gridSpan w:val="2"/>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Свидетельство о государственной регистрации права</w:t>
            </w:r>
          </w:p>
        </w:tc>
      </w:tr>
      <w:tr w:rsidR="00807D3A" w:rsidRPr="00C31E01" w:rsidTr="005406CE">
        <w:trPr>
          <w:trHeight w:val="181"/>
        </w:trPr>
        <w:tc>
          <w:tcPr>
            <w:tcW w:w="559" w:type="dxa"/>
            <w:vMerge/>
            <w:vAlign w:val="center"/>
          </w:tcPr>
          <w:p w:rsidR="00807D3A" w:rsidRPr="00C31E01" w:rsidRDefault="00807D3A" w:rsidP="005406CE">
            <w:pPr>
              <w:jc w:val="center"/>
              <w:rPr>
                <w:rFonts w:ascii="Times New Roman" w:hAnsi="Times New Roman"/>
                <w:sz w:val="20"/>
                <w:szCs w:val="20"/>
              </w:rPr>
            </w:pPr>
          </w:p>
        </w:tc>
        <w:tc>
          <w:tcPr>
            <w:tcW w:w="1212" w:type="dxa"/>
            <w:vMerge/>
            <w:vAlign w:val="center"/>
          </w:tcPr>
          <w:p w:rsidR="00807D3A" w:rsidRPr="00C31E01" w:rsidRDefault="00807D3A" w:rsidP="005406CE">
            <w:pPr>
              <w:jc w:val="center"/>
              <w:rPr>
                <w:rFonts w:ascii="Times New Roman" w:hAnsi="Times New Roman"/>
                <w:sz w:val="20"/>
                <w:szCs w:val="20"/>
              </w:rPr>
            </w:pPr>
          </w:p>
        </w:tc>
        <w:tc>
          <w:tcPr>
            <w:tcW w:w="3063" w:type="dxa"/>
            <w:vMerge/>
            <w:vAlign w:val="center"/>
          </w:tcPr>
          <w:p w:rsidR="00807D3A" w:rsidRPr="00C31E01" w:rsidRDefault="00807D3A" w:rsidP="005406CE">
            <w:pPr>
              <w:jc w:val="center"/>
              <w:rPr>
                <w:rFonts w:ascii="Times New Roman" w:hAnsi="Times New Roman"/>
                <w:sz w:val="20"/>
                <w:szCs w:val="20"/>
              </w:rPr>
            </w:pPr>
          </w:p>
        </w:tc>
        <w:tc>
          <w:tcPr>
            <w:tcW w:w="1548" w:type="dxa"/>
            <w:vMerge/>
            <w:vAlign w:val="center"/>
          </w:tcPr>
          <w:p w:rsidR="00807D3A" w:rsidRPr="00C31E01" w:rsidRDefault="00807D3A" w:rsidP="005406CE">
            <w:pPr>
              <w:jc w:val="center"/>
              <w:rPr>
                <w:rFonts w:ascii="Times New Roman" w:hAnsi="Times New Roman"/>
                <w:sz w:val="20"/>
                <w:szCs w:val="20"/>
              </w:rPr>
            </w:pPr>
          </w:p>
        </w:tc>
        <w:tc>
          <w:tcPr>
            <w:tcW w:w="1642" w:type="dxa"/>
            <w:vMerge/>
            <w:vAlign w:val="center"/>
          </w:tcPr>
          <w:p w:rsidR="00807D3A" w:rsidRPr="00C31E01" w:rsidRDefault="00807D3A" w:rsidP="005406CE">
            <w:pPr>
              <w:jc w:val="center"/>
              <w:rPr>
                <w:rFonts w:ascii="Times New Roman" w:hAnsi="Times New Roman"/>
                <w:sz w:val="20"/>
                <w:szCs w:val="20"/>
              </w:rPr>
            </w:pPr>
          </w:p>
        </w:tc>
        <w:tc>
          <w:tcPr>
            <w:tcW w:w="2187" w:type="dxa"/>
            <w:vMerge/>
            <w:vAlign w:val="center"/>
          </w:tcPr>
          <w:p w:rsidR="00807D3A" w:rsidRPr="00C31E01" w:rsidRDefault="00807D3A" w:rsidP="005406CE">
            <w:pPr>
              <w:jc w:val="center"/>
              <w:rPr>
                <w:rFonts w:ascii="Times New Roman" w:hAnsi="Times New Roman"/>
                <w:sz w:val="20"/>
                <w:szCs w:val="20"/>
              </w:rPr>
            </w:pPr>
          </w:p>
        </w:tc>
        <w:tc>
          <w:tcPr>
            <w:tcW w:w="1412" w:type="dxa"/>
            <w:vMerge/>
            <w:vAlign w:val="center"/>
          </w:tcPr>
          <w:p w:rsidR="00807D3A" w:rsidRPr="00C31E01" w:rsidRDefault="00807D3A" w:rsidP="005406CE">
            <w:pPr>
              <w:pStyle w:val="21"/>
              <w:shd w:val="clear" w:color="auto" w:fill="auto"/>
              <w:spacing w:after="0" w:line="240" w:lineRule="auto"/>
              <w:jc w:val="center"/>
              <w:rPr>
                <w:sz w:val="20"/>
                <w:szCs w:val="20"/>
              </w:rPr>
            </w:pPr>
          </w:p>
        </w:tc>
        <w:tc>
          <w:tcPr>
            <w:tcW w:w="1297" w:type="dxa"/>
            <w:vMerge/>
            <w:vAlign w:val="center"/>
          </w:tcPr>
          <w:p w:rsidR="00807D3A" w:rsidRDefault="00807D3A" w:rsidP="005406CE">
            <w:pPr>
              <w:jc w:val="center"/>
              <w:rPr>
                <w:rFonts w:ascii="Times New Roman" w:hAnsi="Times New Roman"/>
                <w:sz w:val="20"/>
                <w:szCs w:val="20"/>
              </w:rPr>
            </w:pPr>
          </w:p>
        </w:tc>
        <w:tc>
          <w:tcPr>
            <w:tcW w:w="1151" w:type="dxa"/>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Дата выдачи</w:t>
            </w:r>
          </w:p>
        </w:tc>
        <w:tc>
          <w:tcPr>
            <w:tcW w:w="1849" w:type="dxa"/>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Запись регистрации</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Южная)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2 823,00</w:t>
            </w:r>
          </w:p>
        </w:tc>
        <w:tc>
          <w:tcPr>
            <w:tcW w:w="2187" w:type="dxa"/>
            <w:vAlign w:val="center"/>
          </w:tcPr>
          <w:p w:rsidR="00807D3A" w:rsidRPr="00E24F62" w:rsidRDefault="00807D3A" w:rsidP="005406CE">
            <w:pPr>
              <w:pStyle w:val="21"/>
              <w:shd w:val="clear" w:color="auto" w:fill="auto"/>
              <w:spacing w:after="0" w:line="240" w:lineRule="auto"/>
              <w:jc w:val="center"/>
            </w:pPr>
            <w:r w:rsidRPr="00C31E01">
              <w:rPr>
                <w:sz w:val="20"/>
                <w:szCs w:val="20"/>
              </w:rPr>
              <w:t>86:17:0000000:3298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001076</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Новосёлов)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 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039695</w:t>
            </w:r>
          </w:p>
        </w:tc>
        <w:tc>
          <w:tcPr>
            <w:tcW w:w="3063" w:type="dxa"/>
          </w:tcPr>
          <w:p w:rsidR="00807D3A" w:rsidRPr="00C31E01" w:rsidRDefault="00807D3A" w:rsidP="005406CE">
            <w:pPr>
              <w:pStyle w:val="21"/>
              <w:shd w:val="clear" w:color="auto" w:fill="auto"/>
              <w:spacing w:after="0" w:line="240" w:lineRule="auto"/>
              <w:jc w:val="both"/>
              <w:rPr>
                <w:sz w:val="20"/>
                <w:szCs w:val="20"/>
              </w:rPr>
            </w:pPr>
            <w:r>
              <w:rPr>
                <w:sz w:val="20"/>
                <w:szCs w:val="20"/>
              </w:rPr>
              <w:t>А</w:t>
            </w:r>
            <w:r w:rsidRPr="00C31E01">
              <w:rPr>
                <w:sz w:val="20"/>
                <w:szCs w:val="20"/>
              </w:rPr>
              <w:t>втодорога проезд Солнечный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86:04:0000000:906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053881</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Энергетиков)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B345BC">
              <w:rPr>
                <w:sz w:val="20"/>
                <w:szCs w:val="20"/>
                <w:lang w:bidi="en-US"/>
              </w:rPr>
              <w:t>010156</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w:t>
            </w:r>
            <w:r w:rsidRPr="00C31E01">
              <w:rPr>
                <w:sz w:val="20"/>
                <w:szCs w:val="20"/>
                <w:lang w:bidi="en-US"/>
              </w:rPr>
              <w:t xml:space="preserve">7.4. </w:t>
            </w:r>
            <w:r w:rsidRPr="00C31E01">
              <w:rPr>
                <w:sz w:val="20"/>
                <w:szCs w:val="20"/>
              </w:rPr>
              <w:t>Сооружения дорожного транспорта (автомобильная дорога улица Мира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1 103,00</w:t>
            </w:r>
          </w:p>
        </w:tc>
        <w:tc>
          <w:tcPr>
            <w:tcW w:w="2187" w:type="dxa"/>
            <w:vAlign w:val="center"/>
          </w:tcPr>
          <w:p w:rsidR="00807D3A" w:rsidRPr="007378A2" w:rsidRDefault="00807D3A" w:rsidP="005406CE">
            <w:pPr>
              <w:pStyle w:val="21"/>
              <w:shd w:val="clear" w:color="auto" w:fill="auto"/>
              <w:spacing w:after="0" w:line="240" w:lineRule="auto"/>
              <w:ind w:right="280"/>
              <w:jc w:val="center"/>
              <w:rPr>
                <w:spacing w:val="-2"/>
                <w:sz w:val="20"/>
                <w:szCs w:val="20"/>
              </w:rPr>
            </w:pPr>
            <w:r w:rsidRPr="007378A2">
              <w:rPr>
                <w:spacing w:val="-2"/>
                <w:sz w:val="20"/>
                <w:szCs w:val="20"/>
              </w:rPr>
              <w:t>86:17:0000000:3287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86-86/014-14/002/2015-92/1</w:t>
            </w:r>
          </w:p>
        </w:tc>
      </w:tr>
      <w:tr w:rsidR="00807D3A" w:rsidRPr="00C31E01" w:rsidTr="005406CE">
        <w:tc>
          <w:tcPr>
            <w:tcW w:w="559" w:type="dxa"/>
            <w:vAlign w:val="center"/>
          </w:tcPr>
          <w:p w:rsidR="00807D3A" w:rsidRPr="00D26A24" w:rsidRDefault="00807D3A" w:rsidP="005406CE">
            <w:pPr>
              <w:jc w:val="center"/>
              <w:rPr>
                <w:rFonts w:ascii="Times New Roman" w:hAnsi="Times New Roman"/>
                <w:sz w:val="20"/>
                <w:szCs w:val="20"/>
              </w:rPr>
            </w:pPr>
            <w:r w:rsidRPr="00D26A24">
              <w:rPr>
                <w:rFonts w:ascii="Times New Roman" w:hAnsi="Times New Roman"/>
                <w:sz w:val="20"/>
                <w:szCs w:val="20"/>
              </w:rPr>
              <w:t>6.</w:t>
            </w:r>
          </w:p>
        </w:tc>
        <w:tc>
          <w:tcPr>
            <w:tcW w:w="1212" w:type="dxa"/>
            <w:vAlign w:val="center"/>
          </w:tcPr>
          <w:p w:rsidR="00807D3A" w:rsidRPr="00D26A24" w:rsidRDefault="00807D3A" w:rsidP="005406CE">
            <w:pPr>
              <w:pStyle w:val="21"/>
              <w:shd w:val="clear" w:color="auto" w:fill="auto"/>
              <w:spacing w:after="0" w:line="240" w:lineRule="auto"/>
              <w:jc w:val="center"/>
              <w:rPr>
                <w:sz w:val="20"/>
                <w:szCs w:val="20"/>
              </w:rPr>
            </w:pPr>
            <w:r w:rsidRPr="00D26A24">
              <w:rPr>
                <w:sz w:val="20"/>
                <w:szCs w:val="20"/>
                <w:lang w:val="en-US" w:bidi="en-US"/>
              </w:rPr>
              <w:t>010142</w:t>
            </w:r>
          </w:p>
        </w:tc>
        <w:tc>
          <w:tcPr>
            <w:tcW w:w="3063" w:type="dxa"/>
          </w:tcPr>
          <w:p w:rsidR="00807D3A" w:rsidRPr="00D26A24" w:rsidRDefault="00807D3A" w:rsidP="005406CE">
            <w:pPr>
              <w:pStyle w:val="21"/>
              <w:shd w:val="clear" w:color="auto" w:fill="auto"/>
              <w:spacing w:after="0" w:line="240" w:lineRule="auto"/>
              <w:jc w:val="both"/>
              <w:rPr>
                <w:sz w:val="20"/>
                <w:szCs w:val="20"/>
              </w:rPr>
            </w:pPr>
            <w:r w:rsidRPr="00D26A24">
              <w:rPr>
                <w:sz w:val="20"/>
                <w:szCs w:val="20"/>
              </w:rPr>
              <w:t>Сооружение, назначение: 7.4. сооружения дорожного транспорта (автомобильная дорога проспект Нефтяников)</w:t>
            </w:r>
          </w:p>
        </w:tc>
        <w:tc>
          <w:tcPr>
            <w:tcW w:w="1548" w:type="dxa"/>
            <w:vAlign w:val="center"/>
          </w:tcPr>
          <w:p w:rsidR="00807D3A" w:rsidRPr="00D26A24" w:rsidRDefault="00807D3A" w:rsidP="005406CE">
            <w:pPr>
              <w:pStyle w:val="21"/>
              <w:shd w:val="clear" w:color="auto" w:fill="auto"/>
              <w:spacing w:after="0" w:line="240" w:lineRule="auto"/>
              <w:jc w:val="center"/>
              <w:rPr>
                <w:sz w:val="20"/>
                <w:szCs w:val="20"/>
              </w:rPr>
            </w:pPr>
            <w:r w:rsidRPr="00D26A24">
              <w:rPr>
                <w:sz w:val="20"/>
                <w:szCs w:val="20"/>
              </w:rPr>
              <w:t>1982</w:t>
            </w:r>
          </w:p>
        </w:tc>
        <w:tc>
          <w:tcPr>
            <w:tcW w:w="1642" w:type="dxa"/>
            <w:vAlign w:val="center"/>
          </w:tcPr>
          <w:p w:rsidR="00807D3A" w:rsidRPr="00D26A24" w:rsidRDefault="00807D3A" w:rsidP="005406CE">
            <w:pPr>
              <w:pStyle w:val="21"/>
              <w:shd w:val="clear" w:color="auto" w:fill="auto"/>
              <w:spacing w:after="0" w:line="240" w:lineRule="auto"/>
              <w:jc w:val="center"/>
              <w:rPr>
                <w:sz w:val="20"/>
                <w:szCs w:val="20"/>
              </w:rPr>
            </w:pPr>
            <w:r>
              <w:rPr>
                <w:sz w:val="20"/>
                <w:szCs w:val="20"/>
              </w:rPr>
              <w:t>9745</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86:17:0000000:3326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86-86/014-14/002/2015-85/1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030299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Привокзальная)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378,00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86:17:0010302:645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Ленинградская)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86:17:0000000:3313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A25483">
              <w:rPr>
                <w:sz w:val="20"/>
                <w:szCs w:val="20"/>
                <w:lang w:bidi="en-US"/>
              </w:rPr>
              <w:t>053882</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7.4. Сооружения дорожного транспорта (автомобильная дорога улица Строителей)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343,00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86-86/014-14/002/2015-81/1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010167</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Лангепасская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2 240,00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86:04:0000000:909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86-86-14/003/2012-652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053883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Парковая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363,00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039698</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Геофизиков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2 635,00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30.03.2012</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86-86-14/003/2012-599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876CAF">
              <w:rPr>
                <w:sz w:val="20"/>
                <w:szCs w:val="20"/>
                <w:lang w:val="en-US" w:bidi="en-US"/>
              </w:rPr>
              <w:t>010157</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Улица Степана Повха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749,00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02.06.2016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86-86/014-86/014/003/2016-330/1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039702</w:t>
            </w:r>
          </w:p>
        </w:tc>
        <w:tc>
          <w:tcPr>
            <w:tcW w:w="3063" w:type="dxa"/>
            <w:vAlign w:val="bottom"/>
          </w:tcPr>
          <w:p w:rsidR="00807D3A" w:rsidRDefault="00807D3A" w:rsidP="005406CE">
            <w:pPr>
              <w:pStyle w:val="21"/>
              <w:shd w:val="clear" w:color="auto" w:fill="auto"/>
              <w:spacing w:after="0" w:line="240" w:lineRule="auto"/>
              <w:jc w:val="both"/>
              <w:rPr>
                <w:sz w:val="20"/>
                <w:szCs w:val="20"/>
              </w:rPr>
            </w:pPr>
            <w:r w:rsidRPr="00C31E01">
              <w:rPr>
                <w:sz w:val="20"/>
                <w:szCs w:val="20"/>
              </w:rPr>
              <w:t>Автодорога улица Центральная</w:t>
            </w:r>
          </w:p>
          <w:p w:rsidR="00807D3A" w:rsidRPr="00C31E01" w:rsidRDefault="00807D3A" w:rsidP="005406CE">
            <w:pPr>
              <w:pStyle w:val="21"/>
              <w:shd w:val="clear" w:color="auto" w:fill="auto"/>
              <w:spacing w:after="0" w:line="240" w:lineRule="auto"/>
              <w:jc w:val="both"/>
              <w:rPr>
                <w:sz w:val="20"/>
                <w:szCs w:val="20"/>
              </w:rPr>
            </w:pP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5 503,00</w:t>
            </w:r>
          </w:p>
        </w:tc>
        <w:tc>
          <w:tcPr>
            <w:tcW w:w="2187" w:type="dxa"/>
            <w:vAlign w:val="center"/>
          </w:tcPr>
          <w:p w:rsidR="00807D3A" w:rsidRPr="00C31E01" w:rsidRDefault="00807D3A" w:rsidP="005406CE">
            <w:pPr>
              <w:pStyle w:val="21"/>
              <w:shd w:val="clear" w:color="auto" w:fill="auto"/>
              <w:spacing w:after="0" w:line="240" w:lineRule="auto"/>
              <w:ind w:right="260"/>
              <w:jc w:val="center"/>
              <w:rPr>
                <w:sz w:val="20"/>
                <w:szCs w:val="20"/>
              </w:rPr>
            </w:pPr>
            <w:r w:rsidRPr="00C31E01">
              <w:rPr>
                <w:sz w:val="20"/>
                <w:szCs w:val="20"/>
              </w:rPr>
              <w:t>86:04:0000000:912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86-86-14/003/2012-696</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Пионерная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465,00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86:17:0000000:3269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Кирова)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339,00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86:17:0000000:3286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Набережная)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888,00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86-86/014-14/002/2015-56/1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009841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Авиаторов)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2 372,00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86:17:0011001:118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Заречная)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739,00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 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008353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Объездная автодорога от ул</w:t>
            </w:r>
            <w:r>
              <w:rPr>
                <w:sz w:val="20"/>
                <w:szCs w:val="20"/>
              </w:rPr>
              <w:t>ицы</w:t>
            </w:r>
            <w:r w:rsidRPr="00C31E01">
              <w:rPr>
                <w:sz w:val="20"/>
                <w:szCs w:val="20"/>
              </w:rPr>
              <w:t xml:space="preserve"> Ленинградская до ул</w:t>
            </w:r>
            <w:r>
              <w:rPr>
                <w:sz w:val="20"/>
                <w:szCs w:val="20"/>
              </w:rPr>
              <w:t>ицы</w:t>
            </w:r>
            <w:r w:rsidRPr="00C31E01">
              <w:rPr>
                <w:sz w:val="20"/>
                <w:szCs w:val="20"/>
              </w:rPr>
              <w:t xml:space="preserve"> Мира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871,00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17.04.2012</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86-86-14/005/2012-491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017044/2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Озерная, участок №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179,00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86:17:0010601:77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Автомобилистов)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276,00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053892</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проезд Сосновый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211,00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86:17:0000000:3324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щеб.</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86-86-14/017/2014-904</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Вильнюсская) участок №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296,00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86:17:0000000:3305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017044/1</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Озерная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1 376,00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Романтиков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641,00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26.12.2014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86-86-14/003/2012-698</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27.</w:t>
            </w:r>
          </w:p>
        </w:tc>
        <w:tc>
          <w:tcPr>
            <w:tcW w:w="1212"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053898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Вильнюсская,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232,00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86:17:0010301:656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Промысловая)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86:17:0010207:719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Молод</w:t>
            </w:r>
            <w:r>
              <w:rPr>
                <w:sz w:val="20"/>
                <w:szCs w:val="20"/>
              </w:rPr>
              <w:t>ё</w:t>
            </w:r>
            <w:r w:rsidRPr="00C31E01">
              <w:rPr>
                <w:sz w:val="20"/>
                <w:szCs w:val="20"/>
              </w:rPr>
              <w:t>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893,00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86:17:0000000:3311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Дорожников)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740,00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86:17:0000000:3310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86-86/014-14/002/2015-83/1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053900</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Рижская,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339,00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86:17:0010301:655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008768</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Октябрьская)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2 463,00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86:17:0000000:3301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 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w:t>
            </w:r>
            <w:r w:rsidRPr="00C31E01">
              <w:rPr>
                <w:sz w:val="20"/>
                <w:szCs w:val="20"/>
                <w:lang w:bidi="en-US"/>
              </w:rPr>
              <w:t xml:space="preserve">7.4. </w:t>
            </w:r>
            <w:r w:rsidRPr="00C31E01">
              <w:rPr>
                <w:sz w:val="20"/>
                <w:szCs w:val="20"/>
              </w:rPr>
              <w:t>Сооружения дорожного транспорта (Развязка Восточная)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1 027,00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86-86/014-14/002/2015-116/1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033859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Градостроителей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1 028,00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86:17:0010108:23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86-86-14/017/2014-896</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039700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Олимпийская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762,00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86:04:0000000:917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26.12.2014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86-86-14/003/2012-596 '</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Студенческая)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354,00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86:17:0000000:3268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A25483">
              <w:rPr>
                <w:sz w:val="20"/>
                <w:szCs w:val="20"/>
                <w:lang w:bidi="en-US"/>
              </w:rPr>
              <w:t>053903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Лесная)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488,00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86:17:0000000:3306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010150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переулок Конечный)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478,00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86:17:0011201:527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Мира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383,00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86:17:0010501:85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проезд Обской)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86:17:0011507:121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Дружная)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86:17:0011508:83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цем.-бетон,</w:t>
            </w:r>
          </w:p>
          <w:p w:rsidR="00807D3A" w:rsidRPr="00C31E01" w:rsidRDefault="00807D3A" w:rsidP="005406CE">
            <w:pPr>
              <w:pStyle w:val="21"/>
              <w:shd w:val="clear" w:color="auto" w:fill="auto"/>
              <w:spacing w:after="0" w:line="240" w:lineRule="auto"/>
              <w:ind w:left="-108"/>
              <w:jc w:val="center"/>
              <w:rPr>
                <w:sz w:val="20"/>
                <w:szCs w:val="20"/>
              </w:rPr>
            </w:pPr>
            <w:r>
              <w:rPr>
                <w:sz w:val="20"/>
                <w:szCs w:val="20"/>
              </w:rPr>
              <w:t>щеб.</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053907</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Мостовая)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804,00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86:17:0010215:171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Рижская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77,00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86:17:0010301:658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86-86-14/017/2014-897</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(автомобильная дорога улица Дружбы </w:t>
            </w:r>
            <w:r>
              <w:rPr>
                <w:sz w:val="20"/>
                <w:szCs w:val="20"/>
              </w:rPr>
              <w:t>Народов</w:t>
            </w:r>
            <w:r w:rsidRPr="00C31E01">
              <w:rPr>
                <w:sz w:val="20"/>
                <w:szCs w:val="20"/>
              </w:rPr>
              <w:t>)</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5 288,00</w:t>
            </w:r>
          </w:p>
          <w:p w:rsidR="00807D3A" w:rsidRPr="00C31E01" w:rsidRDefault="00807D3A" w:rsidP="005406CE">
            <w:pPr>
              <w:pStyle w:val="21"/>
              <w:shd w:val="clear" w:color="auto" w:fill="auto"/>
              <w:spacing w:after="0" w:line="240" w:lineRule="auto"/>
              <w:jc w:val="center"/>
              <w:rPr>
                <w:sz w:val="20"/>
                <w:szCs w:val="20"/>
              </w:rPr>
            </w:pP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86:17:0000000:912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86-86/014-14/002/2015-84/1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010144/1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Широкая)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1 072,00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86:17:0000000:3309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010159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переулок Волжский)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932,00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86:17:0010612:82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053917</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Спортивная)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86:17:0010207:718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56-86/014-14/002/2015-71/1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053918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Восточная)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634,00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86:17:0000000:3318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010146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(автомобильная дорога проспект </w:t>
            </w:r>
            <w:r w:rsidRPr="00876CAF">
              <w:rPr>
                <w:sz w:val="20"/>
                <w:szCs w:val="20"/>
              </w:rPr>
              <w:t>Шмидта)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631,00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4"/>
                <w:sz w:val="20"/>
                <w:szCs w:val="20"/>
              </w:rPr>
            </w:pPr>
            <w:r w:rsidRPr="007378A2">
              <w:rPr>
                <w:spacing w:val="-4"/>
                <w:sz w:val="20"/>
                <w:szCs w:val="20"/>
              </w:rPr>
              <w:t>86:17:0000000:3323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09.03.2016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Югорская)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810,00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86:17:0000000:3292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010165/1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Янтарная)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399,00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86:17:0010113:1639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86-86/014-14/002/2015-73/1</w:t>
            </w:r>
          </w:p>
        </w:tc>
      </w:tr>
      <w:tr w:rsidR="00807D3A" w:rsidRPr="00C31E01" w:rsidTr="005406CE">
        <w:trPr>
          <w:trHeight w:val="600"/>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053919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Дачная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324,00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86:17:0000000:3284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31E01" w:rsidRDefault="00807D3A" w:rsidP="005406CE">
            <w:pPr>
              <w:pStyle w:val="21"/>
              <w:shd w:val="clear" w:color="auto" w:fill="auto"/>
              <w:spacing w:after="0" w:line="240" w:lineRule="auto"/>
              <w:ind w:left="-108"/>
              <w:jc w:val="center"/>
              <w:rPr>
                <w:sz w:val="20"/>
                <w:szCs w:val="20"/>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040049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w:t>
            </w:r>
            <w:r>
              <w:rPr>
                <w:sz w:val="20"/>
                <w:szCs w:val="20"/>
              </w:rPr>
              <w:t>(</w:t>
            </w:r>
            <w:r w:rsidRPr="00C31E01">
              <w:rPr>
                <w:sz w:val="20"/>
                <w:szCs w:val="20"/>
              </w:rPr>
              <w:t xml:space="preserve">автомобильная дорога </w:t>
            </w:r>
            <w:r>
              <w:rPr>
                <w:sz w:val="20"/>
                <w:szCs w:val="20"/>
              </w:rPr>
              <w:t>Прибалтийская)</w:t>
            </w:r>
          </w:p>
        </w:tc>
        <w:tc>
          <w:tcPr>
            <w:tcW w:w="1548" w:type="dxa"/>
            <w:vAlign w:val="center"/>
          </w:tcPr>
          <w:p w:rsidR="00807D3A" w:rsidRPr="00C31E01" w:rsidRDefault="00807D3A" w:rsidP="005406CE">
            <w:pPr>
              <w:pStyle w:val="21"/>
              <w:shd w:val="clear" w:color="auto" w:fill="auto"/>
              <w:tabs>
                <w:tab w:val="left" w:leader="underscore" w:pos="816"/>
              </w:tabs>
              <w:spacing w:after="0" w:line="240" w:lineRule="auto"/>
              <w:jc w:val="center"/>
              <w:rPr>
                <w:sz w:val="20"/>
                <w:szCs w:val="20"/>
              </w:rPr>
            </w:pPr>
            <w:r>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w:t>
            </w:r>
            <w:r>
              <w:rPr>
                <w:sz w:val="20"/>
                <w:szCs w:val="20"/>
              </w:rPr>
              <w:t xml:space="preserve"> </w:t>
            </w:r>
            <w:r w:rsidRPr="00C31E01">
              <w:rPr>
                <w:sz w:val="20"/>
                <w:szCs w:val="20"/>
              </w:rPr>
              <w:t>342,00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86:17:0000000:3314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86-86/014-14/002/2015-58/1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053920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Комсомольская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853,00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86:17:0000000:3273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775AC8">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86-86-14/017/2014-900</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010166</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Сибирская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538,00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86:17:0000000:3288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09.03.2016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86-86-14/017/2014-903</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010143</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Береговая)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3 449,00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86:17:0000000:3317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Фестивальная)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1986</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942,00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86:17:0000000:3281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2778A" w:rsidRDefault="00807D3A" w:rsidP="005406CE">
            <w:pPr>
              <w:pStyle w:val="21"/>
              <w:shd w:val="clear" w:color="auto" w:fill="auto"/>
              <w:spacing w:after="0" w:line="240" w:lineRule="auto"/>
              <w:ind w:left="-108"/>
              <w:jc w:val="center"/>
              <w:rPr>
                <w:sz w:val="20"/>
                <w:szCs w:val="20"/>
                <w:lang w:bidi="en-US"/>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4-14/002/20</w:t>
            </w:r>
            <w:r w:rsidRPr="00C31E01">
              <w:rPr>
                <w:sz w:val="20"/>
                <w:szCs w:val="20"/>
                <w:lang w:val="en-US" w:bidi="en-US"/>
              </w:rPr>
              <w:t>1</w:t>
            </w:r>
            <w:r w:rsidRPr="00C31E01">
              <w:rPr>
                <w:sz w:val="20"/>
                <w:szCs w:val="20"/>
              </w:rPr>
              <w:t>5-93/</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Таллинская,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537,00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86:17:0010301:657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r>
              <w:rPr>
                <w:sz w:val="20"/>
                <w:szCs w:val="20"/>
              </w:rPr>
              <w:t>асф.- бетон,</w:t>
            </w:r>
          </w:p>
          <w:p w:rsidR="00807D3A" w:rsidRPr="00C2778A" w:rsidRDefault="00807D3A" w:rsidP="005406CE">
            <w:pPr>
              <w:pStyle w:val="21"/>
              <w:shd w:val="clear" w:color="auto" w:fill="auto"/>
              <w:spacing w:after="0" w:line="240" w:lineRule="auto"/>
              <w:ind w:left="-108"/>
              <w:jc w:val="center"/>
              <w:rPr>
                <w:sz w:val="20"/>
                <w:szCs w:val="20"/>
                <w:lang w:bidi="en-US"/>
              </w:rPr>
            </w:pPr>
            <w:r>
              <w:rPr>
                <w:sz w:val="20"/>
                <w:szCs w:val="20"/>
              </w:rPr>
              <w:t>цем.-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86-86-14/017/20147-898</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Таллинская.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163,00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86:17:0010301:654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r>
              <w:rPr>
                <w:sz w:val="20"/>
                <w:szCs w:val="20"/>
              </w:rPr>
              <w:t>цем.-бетон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14-1</w:t>
            </w:r>
            <w:r w:rsidRPr="00C31E01">
              <w:rPr>
                <w:sz w:val="20"/>
                <w:szCs w:val="20"/>
              </w:rPr>
              <w:t>4/002/20</w:t>
            </w:r>
            <w:r w:rsidRPr="00C31E01">
              <w:rPr>
                <w:sz w:val="20"/>
                <w:szCs w:val="20"/>
                <w:lang w:val="en-US" w:bidi="en-US"/>
              </w:rPr>
              <w:t>1</w:t>
            </w:r>
            <w:r w:rsidRPr="00C31E01">
              <w:rPr>
                <w:sz w:val="20"/>
                <w:szCs w:val="20"/>
              </w:rPr>
              <w:t>5-99/</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039701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Pr>
                <w:sz w:val="20"/>
                <w:szCs w:val="20"/>
              </w:rPr>
              <w:t>Автодорога Повховское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4 603,00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Pr>
                <w:spacing w:val="-2"/>
                <w:sz w:val="20"/>
                <w:szCs w:val="20"/>
              </w:rPr>
              <w:t>86:04:0000000:914</w:t>
            </w:r>
          </w:p>
        </w:tc>
        <w:tc>
          <w:tcPr>
            <w:tcW w:w="1412" w:type="dxa"/>
            <w:vAlign w:val="center"/>
          </w:tcPr>
          <w:p w:rsidR="00807D3A" w:rsidRPr="00C2778A" w:rsidRDefault="00807D3A" w:rsidP="005406CE">
            <w:pPr>
              <w:pStyle w:val="21"/>
              <w:shd w:val="clear" w:color="auto" w:fill="auto"/>
              <w:spacing w:after="0" w:line="240" w:lineRule="auto"/>
              <w:jc w:val="center"/>
              <w:rPr>
                <w:sz w:val="20"/>
                <w:szCs w:val="20"/>
              </w:rPr>
            </w:pPr>
            <w:r>
              <w:rPr>
                <w:sz w:val="20"/>
                <w:szCs w:val="20"/>
                <w:lang w:val="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86-86-14/003/2012-598</w:t>
            </w:r>
          </w:p>
        </w:tc>
      </w:tr>
      <w:tr w:rsidR="00807D3A" w:rsidRPr="00C31E01" w:rsidTr="005406CE">
        <w:trPr>
          <w:trHeight w:val="433"/>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039694</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проезд Сопочинского</w:t>
            </w:r>
            <w:r>
              <w:rPr>
                <w:sz w:val="20"/>
                <w:szCs w:val="20"/>
              </w:rPr>
              <w:t xml:space="preserve"> </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331,00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86:17:0000000:3267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4-86/0</w:t>
            </w:r>
            <w:r w:rsidRPr="00C31E01">
              <w:rPr>
                <w:sz w:val="20"/>
                <w:szCs w:val="20"/>
                <w:lang w:val="en-US" w:bidi="en-US"/>
              </w:rPr>
              <w:t>1</w:t>
            </w:r>
            <w:r w:rsidRPr="00C31E01">
              <w:rPr>
                <w:sz w:val="20"/>
                <w:szCs w:val="20"/>
              </w:rPr>
              <w:t>4/005/20</w:t>
            </w:r>
            <w:r w:rsidRPr="00C31E01">
              <w:rPr>
                <w:sz w:val="20"/>
                <w:szCs w:val="20"/>
                <w:lang w:val="en-US" w:bidi="en-US"/>
              </w:rPr>
              <w:t>1</w:t>
            </w:r>
            <w:r w:rsidRPr="00C31E01">
              <w:rPr>
                <w:sz w:val="20"/>
                <w:szCs w:val="20"/>
              </w:rPr>
              <w:t>5-424/</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Северная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627,00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86:17:0000000:3303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4-86/0</w:t>
            </w:r>
            <w:r w:rsidRPr="00C31E01">
              <w:rPr>
                <w:sz w:val="20"/>
                <w:szCs w:val="20"/>
                <w:lang w:val="en-US" w:bidi="en-US"/>
              </w:rPr>
              <w:t>1</w:t>
            </w:r>
            <w:r w:rsidRPr="00C31E01">
              <w:rPr>
                <w:sz w:val="20"/>
                <w:szCs w:val="20"/>
              </w:rPr>
              <w:t>4/005/2015-426/1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Бакинская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1 249,00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86:17:0000000:3270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111</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r>
              <w:rPr>
                <w:sz w:val="20"/>
                <w:szCs w:val="20"/>
              </w:rPr>
              <w:t>асф.-бетон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86-86/014-86/0</w:t>
            </w:r>
            <w:r w:rsidRPr="00C31E01">
              <w:rPr>
                <w:sz w:val="20"/>
                <w:szCs w:val="20"/>
                <w:lang w:val="en-US" w:bidi="en-US"/>
              </w:rPr>
              <w:t>1</w:t>
            </w:r>
            <w:r w:rsidRPr="00C31E01">
              <w:rPr>
                <w:sz w:val="20"/>
                <w:szCs w:val="20"/>
              </w:rPr>
              <w:t>4/005/2015-359/</w:t>
            </w:r>
            <w:r w:rsidRPr="00C31E01">
              <w:rPr>
                <w:sz w:val="20"/>
                <w:szCs w:val="20"/>
                <w:lang w:val="en-US" w:bidi="en-US"/>
              </w:rPr>
              <w:t>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010141</w:t>
            </w:r>
          </w:p>
        </w:tc>
        <w:tc>
          <w:tcPr>
            <w:tcW w:w="3063"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Автодорога улица Ноябрьская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5 393</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86:04:0000000:916</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IV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val="en-US" w:bidi="en-US"/>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06.07.2015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86-86-14/003/2012-597</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039697</w:t>
            </w:r>
          </w:p>
        </w:tc>
        <w:tc>
          <w:tcPr>
            <w:tcW w:w="3063"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Автодорога Сургутское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w:t>
            </w:r>
            <w:r>
              <w:rPr>
                <w:sz w:val="20"/>
                <w:szCs w:val="20"/>
              </w:rPr>
              <w:t xml:space="preserve"> </w:t>
            </w:r>
            <w:r w:rsidRPr="00C31E01">
              <w:rPr>
                <w:sz w:val="20"/>
                <w:szCs w:val="20"/>
              </w:rPr>
              <w:t>181,00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86:04:0000000:905</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III</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val="en-US" w:bidi="en-US"/>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06.07.2015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86-86-14/005/2012-399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Нефтяников)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793,00</w:t>
            </w:r>
            <w:r>
              <w:rPr>
                <w:sz w:val="20"/>
                <w:szCs w:val="20"/>
              </w:rPr>
              <w:t xml:space="preserve"> </w:t>
            </w:r>
            <w:r w:rsidRPr="00C31E01">
              <w:rPr>
                <w:rStyle w:val="24pt"/>
                <w:rFonts w:eastAsiaTheme="minorEastAsia"/>
                <w:sz w:val="20"/>
                <w:szCs w:val="20"/>
              </w:rPr>
              <w:t>-</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86:17:0000000:3302</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III</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bidi="en-US"/>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bidi="en-US"/>
              </w:rPr>
              <w:t>09.04.2012</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86-86 -</w:t>
            </w:r>
            <w:r w:rsidRPr="007378A2">
              <w:rPr>
                <w:spacing w:val="-4"/>
                <w:sz w:val="20"/>
                <w:szCs w:val="20"/>
                <w:lang w:val="en-US" w:bidi="en-US"/>
              </w:rPr>
              <w:t>1</w:t>
            </w:r>
            <w:r w:rsidRPr="007378A2">
              <w:rPr>
                <w:spacing w:val="-4"/>
                <w:sz w:val="20"/>
                <w:szCs w:val="20"/>
              </w:rPr>
              <w:t>4/005/20</w:t>
            </w:r>
            <w:r w:rsidRPr="007378A2">
              <w:rPr>
                <w:spacing w:val="-4"/>
                <w:sz w:val="20"/>
                <w:szCs w:val="20"/>
                <w:lang w:val="en-US" w:bidi="en-US"/>
              </w:rPr>
              <w:t>1</w:t>
            </w:r>
            <w:r w:rsidRPr="007378A2">
              <w:rPr>
                <w:spacing w:val="-4"/>
                <w:sz w:val="20"/>
                <w:szCs w:val="20"/>
                <w:lang w:bidi="en-US"/>
              </w:rPr>
              <w:t>2</w:t>
            </w:r>
            <w:r w:rsidRPr="007378A2">
              <w:rPr>
                <w:spacing w:val="-4"/>
                <w:sz w:val="20"/>
                <w:szCs w:val="20"/>
              </w:rPr>
              <w:t>-399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Подъезд к Пассажирскому</w:t>
            </w:r>
            <w:r>
              <w:rPr>
                <w:sz w:val="20"/>
                <w:szCs w:val="20"/>
              </w:rPr>
              <w:t xml:space="preserve"> </w:t>
            </w:r>
            <w:r w:rsidRPr="00C31E01">
              <w:rPr>
                <w:sz w:val="20"/>
                <w:szCs w:val="20"/>
              </w:rPr>
              <w:t>автотранспортному</w:t>
            </w:r>
            <w:r>
              <w:rPr>
                <w:sz w:val="20"/>
                <w:szCs w:val="20"/>
              </w:rPr>
              <w:t xml:space="preserve"> </w:t>
            </w:r>
            <w:r w:rsidRPr="00C31E01">
              <w:rPr>
                <w:sz w:val="20"/>
                <w:szCs w:val="20"/>
              </w:rPr>
              <w:t>предприятию</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315,00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86:17:0000000:2018</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10.10.2012</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86-86-14/011/2012-952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053886</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«Когалымтелеком» - д/с «Почемучка»)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136,00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86:17:0000000:3283</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СОШ №10- магазин  «Север»)</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508,00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86:17:0000000:3322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053888</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гостиница «Лесная» от улицы Прибалтийская до АЗС)</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364,00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86:17:0000000:3319</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29.01.2015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86-86/014-14/002/2015-117/1</w:t>
            </w:r>
          </w:p>
        </w:tc>
      </w:tr>
      <w:tr w:rsidR="00807D3A" w:rsidRPr="00C31E01" w:rsidTr="005406CE">
        <w:trPr>
          <w:trHeight w:val="763"/>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w:t>
            </w:r>
            <w:r>
              <w:rPr>
                <w:sz w:val="20"/>
                <w:szCs w:val="20"/>
              </w:rPr>
              <w:t xml:space="preserve"> </w:t>
            </w:r>
            <w:r w:rsidRPr="00C31E01">
              <w:rPr>
                <w:sz w:val="20"/>
                <w:szCs w:val="20"/>
              </w:rPr>
              <w:t>дорожного транспорта(проезд</w:t>
            </w:r>
            <w:r>
              <w:rPr>
                <w:sz w:val="20"/>
                <w:szCs w:val="20"/>
              </w:rPr>
              <w:t xml:space="preserve"> </w:t>
            </w:r>
            <w:r w:rsidRPr="00C31E01">
              <w:rPr>
                <w:sz w:val="20"/>
                <w:szCs w:val="20"/>
              </w:rPr>
              <w:t>Сопочинского, 3-магазин «Югра» - ул. Сибирская,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452,00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86:17:0010110:1102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r>
              <w:rPr>
                <w:sz w:val="20"/>
                <w:szCs w:val="20"/>
              </w:rPr>
              <w:t>асф.- бетон,</w:t>
            </w:r>
          </w:p>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28.01.2015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86-86/014-14/002/2015-76/1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магазин «Росич» - компьютерный центр - ул. Югорская)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420,00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86:17:0000000:3299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86-86/014-14/002/2015-94/1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10 - СОШ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239,00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86:17:0000000:3280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транспорта(проезд ТЦ «Надежда» - СОШ №6)</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476,00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86:17:0010104:3804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r>
              <w:rPr>
                <w:sz w:val="20"/>
                <w:szCs w:val="20"/>
              </w:rPr>
              <w:t>асф.- бетон,</w:t>
            </w:r>
          </w:p>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053897</w:t>
            </w:r>
          </w:p>
        </w:tc>
        <w:tc>
          <w:tcPr>
            <w:tcW w:w="3063" w:type="dxa"/>
            <w:vAlign w:val="center"/>
          </w:tcPr>
          <w:p w:rsidR="00807D3A" w:rsidRPr="00C2778A" w:rsidRDefault="00807D3A" w:rsidP="005406CE">
            <w:pPr>
              <w:pStyle w:val="21"/>
              <w:shd w:val="clear" w:color="auto" w:fill="auto"/>
              <w:spacing w:after="0" w:line="240" w:lineRule="auto"/>
              <w:jc w:val="both"/>
              <w:rPr>
                <w:spacing w:val="-2"/>
                <w:sz w:val="20"/>
                <w:szCs w:val="20"/>
              </w:rPr>
            </w:pPr>
            <w:r w:rsidRPr="00C2778A">
              <w:rPr>
                <w:spacing w:val="-2"/>
                <w:sz w:val="20"/>
                <w:szCs w:val="20"/>
              </w:rPr>
              <w:t>Сооружение, назначение:7.4. Сооружения дорожного транспорта (проезд проспект Нефтяников - ул. Дорожников)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1986</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648,00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86:17:0010207:720</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r>
              <w:rPr>
                <w:sz w:val="20"/>
                <w:szCs w:val="20"/>
              </w:rPr>
              <w:t>асф.- бетон,</w:t>
            </w:r>
          </w:p>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(подъезд к зоне отдыха (от ул. Сургутское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225,00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86:17:0000000:3320</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ул. Степана Повха, 6- ул. Мо</w:t>
            </w:r>
            <w:r>
              <w:rPr>
                <w:sz w:val="20"/>
                <w:szCs w:val="20"/>
              </w:rPr>
              <w:t xml:space="preserve">лодежная, </w:t>
            </w:r>
            <w:r w:rsidRPr="00C31E01">
              <w:rPr>
                <w:sz w:val="20"/>
                <w:szCs w:val="20"/>
              </w:rPr>
              <w:t>11)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670,00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86:17:0010101:1600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053910</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FB5518">
              <w:rPr>
                <w:sz w:val="20"/>
                <w:szCs w:val="20"/>
              </w:rPr>
              <w:t>Сооружение, назначение: 7.4. Сооружения дорожного транспорта (проезд ул. Ленинградская, 57 - магазин «Восток»)</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111,00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86:17:0000000:3294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транспорта(проезд Банк Стройкредит- д/с «Солнышко»)</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138,00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86:17:0000000:3300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86-86/014-14/002/2015-121/1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410"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053912</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Янтарная-СОШ №8- Дружбы </w:t>
            </w:r>
            <w:r>
              <w:rPr>
                <w:sz w:val="20"/>
                <w:szCs w:val="20"/>
              </w:rPr>
              <w:t>Народов</w:t>
            </w:r>
            <w:r w:rsidRPr="00C31E01">
              <w:rPr>
                <w:sz w:val="20"/>
                <w:szCs w:val="20"/>
              </w:rPr>
              <w:t>, 37- маг.</w:t>
            </w:r>
            <w:r>
              <w:rPr>
                <w:sz w:val="20"/>
                <w:szCs w:val="20"/>
              </w:rPr>
              <w:t xml:space="preserve"> </w:t>
            </w:r>
            <w:r w:rsidRPr="00C31E01">
              <w:rPr>
                <w:sz w:val="20"/>
                <w:szCs w:val="20"/>
              </w:rPr>
              <w:t>«Росич»)</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381,00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86:17:0000000:3304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29.01.2015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назначение:7.4. Сооружения дорожного транспорта (проезд ул. Молодежная, 10 - СОШ №3 - ул. Прибалтийская)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511,00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86:17:0000000:3296</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86-86/014-14/002/2015-98/1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053914</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18 - ул. Мира, 12)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458,00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86:17:0010101:1599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r>
              <w:rPr>
                <w:sz w:val="20"/>
                <w:szCs w:val="20"/>
              </w:rPr>
              <w:t>асф.- бетон,</w:t>
            </w:r>
          </w:p>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053915</w:t>
            </w:r>
          </w:p>
        </w:tc>
        <w:tc>
          <w:tcPr>
            <w:tcW w:w="3063" w:type="dxa"/>
            <w:vAlign w:val="bottom"/>
          </w:tcPr>
          <w:p w:rsidR="00807D3A" w:rsidRPr="00C31E01" w:rsidRDefault="00807D3A" w:rsidP="005406CE">
            <w:pPr>
              <w:jc w:val="both"/>
              <w:rPr>
                <w:rFonts w:ascii="Times New Roman" w:hAnsi="Times New Roman"/>
                <w:sz w:val="20"/>
                <w:szCs w:val="20"/>
              </w:rPr>
            </w:pPr>
            <w:r w:rsidRPr="00C31E01">
              <w:rPr>
                <w:rFonts w:ascii="Times New Roman" w:hAnsi="Times New Roman"/>
                <w:sz w:val="20"/>
                <w:szCs w:val="20"/>
              </w:rPr>
              <w:t>Сооружение, назначение: 7.4. Сооружения дорожного транспорта (подъезд к СОШ №9)</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396,00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86:17:0000000:3276</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pacing w:after="0" w:line="240" w:lineRule="auto"/>
              <w:ind w:left="35"/>
              <w:jc w:val="center"/>
              <w:rPr>
                <w:spacing w:val="-4"/>
                <w:sz w:val="20"/>
                <w:szCs w:val="20"/>
              </w:rPr>
            </w:pPr>
            <w:r w:rsidRPr="007378A2">
              <w:rPr>
                <w:spacing w:val="-4"/>
                <w:sz w:val="20"/>
                <w:szCs w:val="20"/>
              </w:rPr>
              <w:t>86-86/014-14/002/2015-118/1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ул. Мира, 22 - СОШ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222,00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86:17:0000000:3272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магазин «Росич» - Сургутское шоссе,13)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276,00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86:17:0000000:3315</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r>
              <w:rPr>
                <w:sz w:val="20"/>
                <w:szCs w:val="20"/>
              </w:rPr>
              <w:t>асф.- бетон,</w:t>
            </w:r>
          </w:p>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053922</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ул. Прибалтийская-магазин «Корона»)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354,00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86:17:0000000:3321</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Сооружение дорожного транспорта (проезд возле банка «Петрокоммерц»)</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175,00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86:17:0010102:2789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цем.-бетон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86-86/014-14/002/2015-113/1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26 - СОШ №8/2)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203,00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86:17:0010101:1598</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86-86/014-14/002/2015-103/1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055120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Кольцевая транспортная развязка на пересечении улицы Степана Повха- улицы Сибирской и проспекта Шмидта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2015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661FF6">
              <w:rPr>
                <w:sz w:val="20"/>
                <w:szCs w:val="20"/>
              </w:rPr>
              <w:t>12 463,00 кв.м</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86:17:000000:3414</w:t>
            </w:r>
          </w:p>
        </w:tc>
        <w:tc>
          <w:tcPr>
            <w:tcW w:w="1412" w:type="dxa"/>
            <w:vAlign w:val="center"/>
          </w:tcPr>
          <w:p w:rsidR="00807D3A" w:rsidRPr="00435BEE" w:rsidRDefault="00807D3A" w:rsidP="005406CE">
            <w:pPr>
              <w:ind w:left="35"/>
              <w:jc w:val="center"/>
              <w:rPr>
                <w:rFonts w:ascii="Times New Roman" w:hAnsi="Times New Roman"/>
                <w:spacing w:val="-4"/>
                <w:sz w:val="20"/>
                <w:szCs w:val="20"/>
                <w:lang w:val="en-US"/>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Pr>
                <w:sz w:val="20"/>
                <w:szCs w:val="20"/>
              </w:rPr>
              <w:t>асф.-бетон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09.03.2016</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86-86/014-86/014/003/2016-192/2</w:t>
            </w:r>
          </w:p>
        </w:tc>
      </w:tr>
      <w:tr w:rsidR="00807D3A" w:rsidRPr="00C31E01" w:rsidTr="005406CE">
        <w:tc>
          <w:tcPr>
            <w:tcW w:w="6382" w:type="dxa"/>
            <w:gridSpan w:val="4"/>
            <w:vAlign w:val="center"/>
          </w:tcPr>
          <w:p w:rsidR="00807D3A" w:rsidRPr="00DA6E24" w:rsidRDefault="00807D3A" w:rsidP="005406CE">
            <w:pPr>
              <w:pStyle w:val="21"/>
              <w:shd w:val="clear" w:color="auto" w:fill="auto"/>
              <w:spacing w:after="0" w:line="240" w:lineRule="auto"/>
              <w:jc w:val="center"/>
              <w:rPr>
                <w:b/>
                <w:sz w:val="20"/>
                <w:szCs w:val="20"/>
              </w:rPr>
            </w:pPr>
            <w:r w:rsidRPr="00DA6E24">
              <w:rPr>
                <w:b/>
                <w:sz w:val="20"/>
                <w:szCs w:val="20"/>
              </w:rPr>
              <w:t>Итого</w:t>
            </w:r>
          </w:p>
        </w:tc>
        <w:tc>
          <w:tcPr>
            <w:tcW w:w="1642" w:type="dxa"/>
            <w:vAlign w:val="center"/>
          </w:tcPr>
          <w:p w:rsidR="00807D3A" w:rsidRPr="00DA6E24" w:rsidRDefault="00807D3A" w:rsidP="005406CE">
            <w:pPr>
              <w:pStyle w:val="21"/>
              <w:shd w:val="clear" w:color="auto" w:fill="auto"/>
              <w:spacing w:after="0" w:line="240" w:lineRule="auto"/>
              <w:jc w:val="center"/>
              <w:rPr>
                <w:b/>
                <w:sz w:val="20"/>
                <w:szCs w:val="20"/>
                <w:highlight w:val="yellow"/>
              </w:rPr>
            </w:pPr>
            <w:r w:rsidRPr="002D7BB9">
              <w:rPr>
                <w:b/>
                <w:sz w:val="20"/>
                <w:szCs w:val="20"/>
              </w:rPr>
              <w:t>104,267</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C31E01" w:rsidRDefault="00807D3A" w:rsidP="005406CE">
            <w:pPr>
              <w:jc w:val="center"/>
              <w:rPr>
                <w:rFonts w:ascii="Times New Roman" w:hAnsi="Times New Roman"/>
                <w:sz w:val="20"/>
                <w:szCs w:val="20"/>
              </w:rPr>
            </w:pP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791529" w:rsidRDefault="00807D3A" w:rsidP="005406CE">
            <w:pPr>
              <w:pStyle w:val="21"/>
              <w:shd w:val="clear" w:color="auto" w:fill="auto"/>
              <w:spacing w:after="0" w:line="240" w:lineRule="auto"/>
              <w:jc w:val="center"/>
              <w:rPr>
                <w:sz w:val="20"/>
                <w:szCs w:val="20"/>
              </w:rPr>
            </w:pPr>
            <w:r w:rsidRPr="00791529">
              <w:rPr>
                <w:sz w:val="20"/>
                <w:szCs w:val="20"/>
              </w:rPr>
              <w:t>В том числе:</w:t>
            </w: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61</w:t>
            </w:r>
            <w:r>
              <w:rPr>
                <w:rFonts w:ascii="Times New Roman" w:eastAsia="Times New Roman" w:hAnsi="Times New Roman"/>
                <w:color w:val="000000"/>
                <w:sz w:val="20"/>
                <w:szCs w:val="20"/>
              </w:rPr>
              <w:t>,348</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DA6E24" w:rsidRDefault="00807D3A" w:rsidP="005406CE">
            <w:pPr>
              <w:pStyle w:val="21"/>
              <w:shd w:val="clear" w:color="auto" w:fill="auto"/>
              <w:spacing w:after="0" w:line="240" w:lineRule="auto"/>
              <w:jc w:val="center"/>
              <w:rPr>
                <w:b/>
                <w:sz w:val="20"/>
                <w:szCs w:val="20"/>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23</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798</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494866" w:rsidRDefault="00807D3A" w:rsidP="005406CE">
            <w:pPr>
              <w:jc w:val="center"/>
              <w:rPr>
                <w:rFonts w:ascii="Times New Roman" w:eastAsia="Times New Roman" w:hAnsi="Times New Roman"/>
                <w:color w:val="000000"/>
                <w:sz w:val="24"/>
                <w:szCs w:val="24"/>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13</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076</w:t>
            </w:r>
          </w:p>
        </w:tc>
        <w:tc>
          <w:tcPr>
            <w:tcW w:w="2187" w:type="dxa"/>
            <w:vAlign w:val="center"/>
          </w:tcPr>
          <w:p w:rsidR="00807D3A" w:rsidRPr="00494866" w:rsidRDefault="00807D3A" w:rsidP="005406CE">
            <w:pPr>
              <w:jc w:val="center"/>
              <w:rPr>
                <w:rFonts w:ascii="Times New Roman" w:eastAsia="Times New Roman" w:hAnsi="Times New Roman"/>
                <w:color w:val="000000"/>
                <w:sz w:val="24"/>
                <w:szCs w:val="24"/>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494866" w:rsidRDefault="00807D3A" w:rsidP="005406CE">
            <w:pPr>
              <w:jc w:val="center"/>
              <w:rPr>
                <w:rFonts w:ascii="Times New Roman" w:eastAsia="Times New Roman" w:hAnsi="Times New Roman"/>
                <w:color w:val="000000"/>
                <w:sz w:val="24"/>
                <w:szCs w:val="24"/>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6</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045</w:t>
            </w:r>
          </w:p>
        </w:tc>
        <w:tc>
          <w:tcPr>
            <w:tcW w:w="2187" w:type="dxa"/>
            <w:vAlign w:val="center"/>
          </w:tcPr>
          <w:p w:rsidR="00807D3A" w:rsidRPr="00494866" w:rsidRDefault="00807D3A" w:rsidP="005406CE">
            <w:pPr>
              <w:jc w:val="center"/>
              <w:rPr>
                <w:rFonts w:ascii="Times New Roman" w:eastAsia="Times New Roman" w:hAnsi="Times New Roman"/>
                <w:color w:val="000000"/>
                <w:sz w:val="24"/>
                <w:szCs w:val="24"/>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проезды</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bl>
    <w:p w:rsidR="00807D3A" w:rsidRDefault="00807D3A" w:rsidP="00807D3A">
      <w:pPr>
        <w:spacing w:after="0" w:line="240" w:lineRule="auto"/>
        <w:jc w:val="center"/>
        <w:rPr>
          <w:rFonts w:ascii="Times New Roman" w:hAnsi="Times New Roman"/>
          <w:sz w:val="20"/>
          <w:szCs w:val="20"/>
        </w:rPr>
        <w:sectPr w:rsidR="00807D3A" w:rsidSect="005406CE">
          <w:footnotePr>
            <w:numRestart w:val="eachPage"/>
          </w:footnotePr>
          <w:pgSz w:w="16838" w:h="11906" w:orient="landscape"/>
          <w:pgMar w:top="2410" w:right="567" w:bottom="567" w:left="567" w:header="709" w:footer="709" w:gutter="0"/>
          <w:cols w:space="708"/>
          <w:titlePg/>
          <w:docGrid w:linePitch="360"/>
        </w:sectPr>
      </w:pPr>
    </w:p>
    <w:p w:rsidR="00807D3A" w:rsidRPr="00A2709E" w:rsidRDefault="00807D3A" w:rsidP="00807D3A">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923314" cy="5264662"/>
            <wp:effectExtent l="19050" t="19050" r="11430" b="12700"/>
            <wp:docPr id="27" name="Рисунок 27"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2152" cy="5263778"/>
                    </a:xfrm>
                    <a:prstGeom prst="rect">
                      <a:avLst/>
                    </a:prstGeom>
                    <a:noFill/>
                    <a:ln w="6350">
                      <a:solidFill>
                        <a:schemeClr val="tx1"/>
                      </a:solidFill>
                    </a:ln>
                  </pic:spPr>
                </pic:pic>
              </a:graphicData>
            </a:graphic>
          </wp:inline>
        </w:drawing>
      </w:r>
      <w:r>
        <w:rPr>
          <w:rFonts w:ascii="Times New Roman" w:hAnsi="Times New Roman"/>
          <w:sz w:val="20"/>
          <w:szCs w:val="20"/>
        </w:rPr>
        <w:t>хосо</w:t>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Рис.1.9.  Общая  схема автомобильных дорог города Когалыма.</w:t>
      </w:r>
    </w:p>
    <w:p w:rsidR="00807D3A" w:rsidRDefault="00807D3A" w:rsidP="00807D3A">
      <w:pPr>
        <w:spacing w:after="0" w:line="240" w:lineRule="auto"/>
        <w:jc w:val="center"/>
        <w:rPr>
          <w:rFonts w:ascii="Times New Roman" w:eastAsia="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164198" cy="5040784"/>
            <wp:effectExtent l="19050" t="19050" r="17780" b="26670"/>
            <wp:docPr id="21" name="Рисунок 21" descr="C:\Users\Alexand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74787" cy="504823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Рис.1.10. Схема автомобильных дорог города Когалыма (правобережная часть), фрагмент 1.</w:t>
      </w:r>
    </w:p>
    <w:p w:rsidR="00807D3A" w:rsidRPr="00CF5823" w:rsidRDefault="00807D3A" w:rsidP="00807D3A">
      <w:pPr>
        <w:spacing w:after="0" w:line="240" w:lineRule="auto"/>
        <w:jc w:val="center"/>
        <w:rPr>
          <w:rFonts w:ascii="Times New Roman" w:eastAsia="Times New Roman" w:hAnsi="Times New Roman"/>
          <w:sz w:val="20"/>
          <w:szCs w:val="20"/>
        </w:rPr>
      </w:pPr>
    </w:p>
    <w:p w:rsidR="00807D3A" w:rsidRDefault="00807D3A" w:rsidP="00807D3A">
      <w:pPr>
        <w:spacing w:after="0" w:line="240" w:lineRule="auto"/>
        <w:jc w:val="center"/>
        <w:rPr>
          <w:rFonts w:ascii="Times New Roman" w:eastAsia="Times New Roman" w:hAnsi="Times New Roman"/>
          <w:b/>
          <w:sz w:val="24"/>
          <w:szCs w:val="24"/>
        </w:rPr>
        <w:sectPr w:rsidR="00807D3A" w:rsidSect="005406CE">
          <w:footnotePr>
            <w:numRestart w:val="eachPage"/>
          </w:footnotePr>
          <w:pgSz w:w="16838" w:h="11906" w:orient="landscape"/>
          <w:pgMar w:top="2127" w:right="567" w:bottom="567"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7058736" cy="5058032"/>
            <wp:effectExtent l="19050" t="19050" r="8890" b="9525"/>
            <wp:docPr id="22" name="Рисунок 9" descr="C:\Users\Alexand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5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75811" cy="5070267"/>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Рис.1.11. Схема автомобильных дорог города Когалыма (пос. Фестивальный, пос. Прибалтийских строителей), фрагмент 2.</w:t>
      </w:r>
    </w:p>
    <w:p w:rsidR="00807D3A" w:rsidRDefault="00807D3A" w:rsidP="00807D3A">
      <w:pPr>
        <w:spacing w:after="0" w:line="240" w:lineRule="auto"/>
        <w:jc w:val="center"/>
        <w:rPr>
          <w:rFonts w:ascii="Times New Roman" w:eastAsia="Times New Roman" w:hAnsi="Times New Roman"/>
          <w:b/>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7037116" cy="5062674"/>
            <wp:effectExtent l="19050" t="19050" r="11384" b="23676"/>
            <wp:docPr id="23" name="Рисунок 8" descr="C:\Users\Alexande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44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0182" cy="507207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 1.12. Схема автомобильных дорог города Когалыма (</w:t>
      </w:r>
      <w:r>
        <w:rPr>
          <w:rFonts w:ascii="Times New Roman" w:eastAsia="Times New Roman" w:hAnsi="Times New Roman"/>
          <w:sz w:val="24"/>
          <w:szCs w:val="24"/>
        </w:rPr>
        <w:t>район</w:t>
      </w:r>
      <w:r w:rsidRPr="00A30713">
        <w:rPr>
          <w:rFonts w:ascii="Times New Roman" w:eastAsia="Times New Roman" w:hAnsi="Times New Roman"/>
          <w:sz w:val="24"/>
          <w:szCs w:val="24"/>
        </w:rPr>
        <w:t xml:space="preserve"> </w:t>
      </w:r>
      <w:r>
        <w:rPr>
          <w:rFonts w:ascii="Times New Roman" w:eastAsia="Times New Roman" w:hAnsi="Times New Roman"/>
          <w:sz w:val="24"/>
          <w:szCs w:val="24"/>
        </w:rPr>
        <w:t>«</w:t>
      </w:r>
      <w:r w:rsidRPr="00A30713">
        <w:rPr>
          <w:rFonts w:ascii="Times New Roman" w:eastAsia="Times New Roman" w:hAnsi="Times New Roman"/>
          <w:sz w:val="24"/>
          <w:szCs w:val="24"/>
        </w:rPr>
        <w:t>Пионерный</w:t>
      </w:r>
      <w:r>
        <w:rPr>
          <w:rFonts w:ascii="Times New Roman" w:eastAsia="Times New Roman" w:hAnsi="Times New Roman"/>
          <w:sz w:val="24"/>
          <w:szCs w:val="24"/>
        </w:rPr>
        <w:t>»</w:t>
      </w:r>
      <w:r w:rsidRPr="00A30713">
        <w:rPr>
          <w:rFonts w:ascii="Times New Roman" w:eastAsia="Times New Roman" w:hAnsi="Times New Roman"/>
          <w:sz w:val="24"/>
          <w:szCs w:val="24"/>
        </w:rPr>
        <w:t>), фрагмент 3.</w:t>
      </w:r>
    </w:p>
    <w:p w:rsidR="00807D3A" w:rsidRDefault="00807D3A" w:rsidP="00807D3A">
      <w:pPr>
        <w:spacing w:after="0" w:line="240" w:lineRule="auto"/>
        <w:ind w:firstLine="709"/>
        <w:jc w:val="both"/>
        <w:rPr>
          <w:rFonts w:ascii="Times New Roman" w:eastAsia="Times New Roman" w:hAnsi="Times New Roman"/>
          <w:sz w:val="20"/>
          <w:szCs w:val="20"/>
        </w:rPr>
        <w:sectPr w:rsidR="00807D3A" w:rsidSect="005406CE">
          <w:footnotePr>
            <w:numRestart w:val="eachPage"/>
          </w:footnotePr>
          <w:pgSz w:w="16838" w:h="11906" w:orient="landscape"/>
          <w:pgMar w:top="2127" w:right="567" w:bottom="567" w:left="567" w:header="709" w:footer="709" w:gutter="0"/>
          <w:cols w:space="708"/>
          <w:titlePg/>
          <w:docGrid w:linePitch="360"/>
        </w:sectPr>
      </w:pPr>
    </w:p>
    <w:p w:rsidR="00807D3A" w:rsidRDefault="00807D3A" w:rsidP="00807D3A">
      <w:pPr>
        <w:spacing w:after="0" w:line="240" w:lineRule="auto"/>
        <w:ind w:firstLine="709"/>
        <w:jc w:val="right"/>
        <w:rPr>
          <w:rFonts w:ascii="Times New Roman" w:eastAsia="Times New Roman" w:hAnsi="Times New Roman"/>
          <w:sz w:val="26"/>
          <w:szCs w:val="26"/>
        </w:rPr>
      </w:pPr>
      <w:r>
        <w:rPr>
          <w:rFonts w:ascii="Times New Roman" w:eastAsia="Times New Roman" w:hAnsi="Times New Roman"/>
          <w:sz w:val="26"/>
          <w:szCs w:val="26"/>
        </w:rPr>
        <w:t>Таблица 1.11</w:t>
      </w:r>
    </w:p>
    <w:p w:rsidR="00807D3A" w:rsidRDefault="00807D3A" w:rsidP="00807D3A">
      <w:pPr>
        <w:spacing w:after="0" w:line="240" w:lineRule="auto"/>
        <w:ind w:firstLine="709"/>
        <w:jc w:val="center"/>
        <w:rPr>
          <w:rFonts w:ascii="Times New Roman" w:eastAsia="Times New Roman" w:hAnsi="Times New Roman"/>
          <w:b/>
          <w:sz w:val="26"/>
          <w:szCs w:val="26"/>
        </w:rPr>
      </w:pPr>
      <w:r w:rsidRPr="004A5A31">
        <w:rPr>
          <w:rFonts w:ascii="Times New Roman" w:eastAsia="Times New Roman" w:hAnsi="Times New Roman"/>
          <w:b/>
          <w:sz w:val="26"/>
          <w:szCs w:val="26"/>
        </w:rPr>
        <w:t>Перечень автомобильных мостов</w:t>
      </w:r>
      <w:r>
        <w:rPr>
          <w:rFonts w:ascii="Times New Roman" w:eastAsia="Times New Roman" w:hAnsi="Times New Roman"/>
          <w:b/>
          <w:sz w:val="26"/>
          <w:szCs w:val="26"/>
        </w:rPr>
        <w:t xml:space="preserve"> в границах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6000"/>
        <w:gridCol w:w="2368"/>
      </w:tblGrid>
      <w:tr w:rsidR="00807D3A" w:rsidRPr="004A5A31" w:rsidTr="005406CE">
        <w:trPr>
          <w:tblHeader/>
        </w:trPr>
        <w:tc>
          <w:tcPr>
            <w:tcW w:w="353" w:type="pct"/>
            <w:shd w:val="clear" w:color="auto" w:fill="auto"/>
            <w:vAlign w:val="center"/>
          </w:tcPr>
          <w:p w:rsidR="00807D3A"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 xml:space="preserve">№ </w:t>
            </w:r>
          </w:p>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п</w:t>
            </w:r>
            <w:r>
              <w:rPr>
                <w:rFonts w:ascii="Times New Roman" w:hAnsi="Times New Roman"/>
                <w:sz w:val="20"/>
                <w:szCs w:val="20"/>
              </w:rPr>
              <w:t>.п.</w:t>
            </w:r>
          </w:p>
        </w:tc>
        <w:tc>
          <w:tcPr>
            <w:tcW w:w="3332" w:type="pct"/>
            <w:shd w:val="clear" w:color="auto" w:fill="auto"/>
            <w:vAlign w:val="center"/>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Наименование сооружения</w:t>
            </w:r>
          </w:p>
        </w:tc>
        <w:tc>
          <w:tcPr>
            <w:tcW w:w="1315" w:type="pct"/>
          </w:tcPr>
          <w:p w:rsidR="00807D3A" w:rsidRPr="004A5A31"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Примечание</w:t>
            </w: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2.</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3.</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4.</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5.</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Путепровод (Повховское шоссе)</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rPr>
          <w:trHeight w:val="64"/>
        </w:trPr>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6.</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(Повховское шоссе)</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7.</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Кирилл-Выс</w:t>
            </w:r>
            <w:r>
              <w:rPr>
                <w:rFonts w:ascii="Times New Roman" w:hAnsi="Times New Roman"/>
                <w:sz w:val="20"/>
                <w:szCs w:val="20"/>
              </w:rPr>
              <w:t>ъ</w:t>
            </w:r>
            <w:r w:rsidRPr="004A5A31">
              <w:rPr>
                <w:rFonts w:ascii="Times New Roman" w:hAnsi="Times New Roman"/>
                <w:sz w:val="20"/>
                <w:szCs w:val="20"/>
              </w:rPr>
              <w:t>ягун</w:t>
            </w:r>
            <w:r>
              <w:rPr>
                <w:rFonts w:ascii="Times New Roman" w:hAnsi="Times New Roman"/>
                <w:sz w:val="20"/>
                <w:szCs w:val="20"/>
              </w:rPr>
              <w:t xml:space="preserve"> </w:t>
            </w:r>
            <w:r w:rsidRPr="004A5A31">
              <w:rPr>
                <w:rFonts w:ascii="Times New Roman" w:hAnsi="Times New Roman"/>
                <w:sz w:val="20"/>
                <w:szCs w:val="20"/>
              </w:rPr>
              <w:t>(</w:t>
            </w:r>
            <w:r>
              <w:rPr>
                <w:rFonts w:ascii="Times New Roman" w:hAnsi="Times New Roman"/>
                <w:sz w:val="20"/>
                <w:szCs w:val="20"/>
              </w:rPr>
              <w:t>улица Южная</w:t>
            </w:r>
            <w:r w:rsidRPr="004A5A31">
              <w:rPr>
                <w:rFonts w:ascii="Times New Roman" w:hAnsi="Times New Roman"/>
                <w:sz w:val="20"/>
                <w:szCs w:val="20"/>
              </w:rPr>
              <w:t xml:space="preserve">) </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8.</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(ул</w:t>
            </w:r>
            <w:r>
              <w:rPr>
                <w:rFonts w:ascii="Times New Roman" w:hAnsi="Times New Roman"/>
                <w:sz w:val="20"/>
                <w:szCs w:val="20"/>
              </w:rPr>
              <w:t xml:space="preserve">ица </w:t>
            </w:r>
            <w:r w:rsidRPr="004A5A31">
              <w:rPr>
                <w:rFonts w:ascii="Times New Roman" w:hAnsi="Times New Roman"/>
                <w:sz w:val="20"/>
                <w:szCs w:val="20"/>
              </w:rPr>
              <w:t xml:space="preserve">Дружбы </w:t>
            </w:r>
            <w:r>
              <w:rPr>
                <w:rFonts w:ascii="Times New Roman" w:hAnsi="Times New Roman"/>
                <w:sz w:val="20"/>
                <w:szCs w:val="20"/>
              </w:rPr>
              <w:t>Народов</w:t>
            </w:r>
            <w:r w:rsidRPr="004A5A31">
              <w:rPr>
                <w:rFonts w:ascii="Times New Roman" w:hAnsi="Times New Roman"/>
                <w:sz w:val="20"/>
                <w:szCs w:val="20"/>
              </w:rPr>
              <w:t>)</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9.</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(ул</w:t>
            </w:r>
            <w:r>
              <w:rPr>
                <w:rFonts w:ascii="Times New Roman" w:hAnsi="Times New Roman"/>
                <w:sz w:val="20"/>
                <w:szCs w:val="20"/>
              </w:rPr>
              <w:t xml:space="preserve">ица </w:t>
            </w:r>
            <w:r w:rsidRPr="004A5A31">
              <w:rPr>
                <w:rFonts w:ascii="Times New Roman" w:hAnsi="Times New Roman"/>
                <w:sz w:val="20"/>
                <w:szCs w:val="20"/>
              </w:rPr>
              <w:t>Ноябрьская)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10.</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(ул</w:t>
            </w:r>
            <w:r>
              <w:rPr>
                <w:rFonts w:ascii="Times New Roman" w:hAnsi="Times New Roman"/>
                <w:sz w:val="20"/>
                <w:szCs w:val="20"/>
              </w:rPr>
              <w:t xml:space="preserve">ица </w:t>
            </w:r>
            <w:r w:rsidRPr="004A5A31">
              <w:rPr>
                <w:rFonts w:ascii="Times New Roman" w:hAnsi="Times New Roman"/>
                <w:sz w:val="20"/>
                <w:szCs w:val="20"/>
              </w:rPr>
              <w:t>Ноябрьская)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11.</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(ул</w:t>
            </w:r>
            <w:r>
              <w:rPr>
                <w:rFonts w:ascii="Times New Roman" w:hAnsi="Times New Roman"/>
                <w:sz w:val="20"/>
                <w:szCs w:val="20"/>
              </w:rPr>
              <w:t xml:space="preserve">ица </w:t>
            </w:r>
            <w:r w:rsidRPr="004A5A31">
              <w:rPr>
                <w:rFonts w:ascii="Times New Roman" w:hAnsi="Times New Roman"/>
                <w:sz w:val="20"/>
                <w:szCs w:val="20"/>
              </w:rPr>
              <w:t>Лангепасская)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bl>
    <w:p w:rsidR="00807D3A" w:rsidRDefault="00807D3A" w:rsidP="00807D3A">
      <w:pPr>
        <w:spacing w:after="0" w:line="240" w:lineRule="auto"/>
        <w:ind w:firstLine="709"/>
        <w:jc w:val="both"/>
        <w:rPr>
          <w:rFonts w:ascii="Times New Roman" w:eastAsia="Times New Roman" w:hAnsi="Times New Roman"/>
          <w:spacing w:val="-4"/>
          <w:sz w:val="26"/>
          <w:szCs w:val="26"/>
          <w:lang w:eastAsia="en-US"/>
        </w:rPr>
      </w:pPr>
      <w:r w:rsidRPr="00F10AA3">
        <w:rPr>
          <w:rFonts w:ascii="Times New Roman" w:eastAsia="Times New Roman" w:hAnsi="Times New Roman"/>
          <w:sz w:val="26"/>
          <w:szCs w:val="26"/>
        </w:rPr>
        <w:t>Промышленная направленность развития экономики города Когалыма определяет постоянное увеличение в составе транспортного парка автомобилей большой грузоподъёмности, рост интенсивности движения транспорта и возрастающие нагрузки на автомобильные дороги.</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spacing w:val="-4"/>
          <w:sz w:val="26"/>
          <w:szCs w:val="26"/>
          <w:lang w:eastAsia="en-US"/>
        </w:rPr>
        <w:t>А</w:t>
      </w:r>
      <w:r w:rsidRPr="00F10AA3">
        <w:rPr>
          <w:rFonts w:ascii="Times New Roman" w:eastAsia="Times New Roman" w:hAnsi="Times New Roman"/>
          <w:spacing w:val="-4"/>
          <w:sz w:val="26"/>
          <w:szCs w:val="26"/>
        </w:rPr>
        <w:t>втомобильное движение в городе Когалыме характеризуется высокой интенсивностью на ряде дорог.</w:t>
      </w:r>
      <w:r>
        <w:rPr>
          <w:rFonts w:ascii="Times New Roman" w:eastAsia="Times New Roman" w:hAnsi="Times New Roman"/>
          <w:spacing w:val="-4"/>
          <w:sz w:val="26"/>
          <w:szCs w:val="26"/>
        </w:rPr>
        <w:t xml:space="preserve"> </w:t>
      </w:r>
      <w:r w:rsidRPr="00F10AA3">
        <w:rPr>
          <w:rFonts w:ascii="Times New Roman" w:eastAsia="Times New Roman" w:hAnsi="Times New Roman"/>
          <w:sz w:val="26"/>
          <w:szCs w:val="26"/>
        </w:rPr>
        <w:t xml:space="preserve">Наибольшие транспортные потоки отмечены в дневное и вечернее время, утренний час «пик» носит кратковременный характер. </w:t>
      </w:r>
      <w:r>
        <w:rPr>
          <w:rFonts w:ascii="Times New Roman" w:eastAsia="Times New Roman" w:hAnsi="Times New Roman"/>
          <w:sz w:val="26"/>
          <w:szCs w:val="26"/>
        </w:rPr>
        <w:t>И</w:t>
      </w:r>
      <w:r w:rsidRPr="00F10AA3">
        <w:rPr>
          <w:rFonts w:ascii="Times New Roman" w:eastAsia="Times New Roman" w:hAnsi="Times New Roman"/>
          <w:sz w:val="26"/>
          <w:szCs w:val="26"/>
        </w:rPr>
        <w:t>нтенсивное движение автотранспорта в дневное время отмечается на всём протяжении ул</w:t>
      </w:r>
      <w:r>
        <w:rPr>
          <w:rFonts w:ascii="Times New Roman" w:eastAsia="Times New Roman" w:hAnsi="Times New Roman"/>
          <w:sz w:val="26"/>
          <w:szCs w:val="26"/>
        </w:rPr>
        <w:t>ицы</w:t>
      </w:r>
      <w:r w:rsidRPr="00F10AA3">
        <w:rPr>
          <w:rFonts w:ascii="Times New Roman" w:eastAsia="Times New Roman" w:hAnsi="Times New Roman"/>
          <w:sz w:val="26"/>
          <w:szCs w:val="26"/>
        </w:rPr>
        <w:t xml:space="preserve"> Дружбы </w:t>
      </w:r>
      <w:r>
        <w:rPr>
          <w:rFonts w:ascii="Times New Roman" w:eastAsia="Times New Roman" w:hAnsi="Times New Roman"/>
          <w:sz w:val="26"/>
          <w:szCs w:val="26"/>
        </w:rPr>
        <w:t>Народов</w:t>
      </w:r>
      <w:r w:rsidRPr="00F10AA3">
        <w:rPr>
          <w:rFonts w:ascii="Times New Roman" w:eastAsia="Times New Roman" w:hAnsi="Times New Roman"/>
          <w:sz w:val="26"/>
          <w:szCs w:val="26"/>
        </w:rPr>
        <w:t>, на ряде участков проспекта Нефтяников, по проспекту Шмидта, 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Бакинской, </w:t>
      </w:r>
      <w:r>
        <w:rPr>
          <w:rFonts w:ascii="Times New Roman" w:eastAsia="Times New Roman" w:hAnsi="Times New Roman"/>
          <w:sz w:val="26"/>
          <w:szCs w:val="26"/>
        </w:rPr>
        <w:t xml:space="preserve">улице Молодёжной, </w:t>
      </w:r>
      <w:r w:rsidRPr="00F10AA3">
        <w:rPr>
          <w:rFonts w:ascii="Times New Roman" w:eastAsia="Times New Roman" w:hAnsi="Times New Roman"/>
          <w:sz w:val="26"/>
          <w:szCs w:val="26"/>
        </w:rPr>
        <w:t>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Прибалтийской, Сургутскому</w:t>
      </w:r>
      <w:r>
        <w:rPr>
          <w:rFonts w:ascii="Times New Roman" w:eastAsia="Times New Roman" w:hAnsi="Times New Roman"/>
          <w:sz w:val="26"/>
          <w:szCs w:val="26"/>
        </w:rPr>
        <w:t xml:space="preserve"> шоссе </w:t>
      </w:r>
      <w:r w:rsidRPr="00F10AA3">
        <w:rPr>
          <w:rFonts w:ascii="Times New Roman" w:eastAsia="Times New Roman" w:hAnsi="Times New Roman"/>
          <w:sz w:val="26"/>
          <w:szCs w:val="26"/>
        </w:rPr>
        <w:t xml:space="preserve">и Повховскому шоссе. </w:t>
      </w:r>
    </w:p>
    <w:p w:rsidR="00807D3A" w:rsidRPr="002D2565" w:rsidRDefault="00807D3A" w:rsidP="00807D3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325720" cy="4096512"/>
            <wp:effectExtent l="19050" t="19050" r="0" b="0"/>
            <wp:docPr id="29" name="Рисунок 29" descr="C:\Users\Alexander\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Снимок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943" cy="409956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ind w:firstLine="709"/>
        <w:jc w:val="both"/>
        <w:rPr>
          <w:rFonts w:ascii="Times New Roman" w:eastAsia="Times New Roman" w:hAnsi="Times New Roman"/>
          <w:spacing w:val="-4"/>
          <w:sz w:val="24"/>
          <w:szCs w:val="24"/>
        </w:rPr>
      </w:pPr>
      <w:r w:rsidRPr="00A30713">
        <w:rPr>
          <w:rFonts w:ascii="Times New Roman" w:eastAsia="Times New Roman" w:hAnsi="Times New Roman"/>
          <w:spacing w:val="-4"/>
          <w:sz w:val="24"/>
          <w:szCs w:val="24"/>
        </w:rPr>
        <w:t>Рис. 1.13. Карта интенсивности автомобильного движения в дневное время (ист. Яндекс-пробки).</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sz w:val="26"/>
          <w:szCs w:val="26"/>
        </w:rPr>
        <w:t xml:space="preserve">В выходные дни явных всплесков интенсивности движения транспорта не наблюдается, скопление транспорта отмечается в районах расположения крупных торговых и </w:t>
      </w:r>
      <w:r>
        <w:rPr>
          <w:rFonts w:ascii="Times New Roman" w:eastAsia="Times New Roman" w:hAnsi="Times New Roman"/>
          <w:sz w:val="26"/>
          <w:szCs w:val="26"/>
        </w:rPr>
        <w:t>спортивно</w:t>
      </w:r>
      <w:r w:rsidRPr="00F10AA3">
        <w:rPr>
          <w:rFonts w:ascii="Times New Roman" w:eastAsia="Times New Roman" w:hAnsi="Times New Roman"/>
          <w:sz w:val="26"/>
          <w:szCs w:val="26"/>
        </w:rPr>
        <w:t xml:space="preserve">-развлекательных </w:t>
      </w:r>
      <w:r w:rsidR="008903C1">
        <w:rPr>
          <w:rFonts w:ascii="Times New Roman" w:eastAsia="Times New Roman" w:hAnsi="Times New Roman"/>
          <w:sz w:val="26"/>
          <w:szCs w:val="26"/>
        </w:rPr>
        <w:t>объектов</w:t>
      </w:r>
      <w:r w:rsidRPr="00F10AA3">
        <w:rPr>
          <w:rFonts w:ascii="Times New Roman" w:eastAsia="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sz w:val="26"/>
          <w:szCs w:val="26"/>
        </w:rPr>
        <w:t>Улично-дорожная сеть города Когалым находится в удовлетворительном состоянии. Основная часть дорожного покрытия соответствует нормативным требованиям. Вместе с тем, интенсивное автомобильное движение</w:t>
      </w:r>
      <w:r w:rsidRPr="00F10AA3">
        <w:rPr>
          <w:rFonts w:ascii="Times New Roman" w:eastAsia="Times New Roman" w:hAnsi="Times New Roman"/>
          <w:spacing w:val="-4"/>
          <w:sz w:val="26"/>
          <w:szCs w:val="26"/>
        </w:rPr>
        <w:t xml:space="preserve"> приводит к  износу дорожной одежды, выраженному в образовании колейности на проезжей части (глубиной 4-5 см), многочисленных ям и выбоин (глубиной до 5 см), продольных и поперечных трещин, просадок покрытия (глубиной до 4 см), а также большим перепадом высот между проезжей частью и обочиной (высотой от 8 см до 20 см)</w:t>
      </w:r>
      <w:r w:rsidRPr="00F10AA3">
        <w:rPr>
          <w:rStyle w:val="ae"/>
          <w:rFonts w:ascii="Times New Roman" w:eastAsia="Times New Roman" w:hAnsi="Times New Roman"/>
          <w:spacing w:val="-4"/>
          <w:sz w:val="26"/>
          <w:szCs w:val="26"/>
        </w:rPr>
        <w:footnoteReference w:id="4"/>
      </w:r>
      <w:r w:rsidRPr="00F10AA3">
        <w:rPr>
          <w:rFonts w:ascii="Times New Roman" w:eastAsia="Times New Roman" w:hAnsi="Times New Roman"/>
          <w:sz w:val="26"/>
          <w:szCs w:val="26"/>
        </w:rPr>
        <w:t xml:space="preserve">. </w:t>
      </w:r>
    </w:p>
    <w:p w:rsidR="00807D3A" w:rsidRDefault="00807D3A" w:rsidP="00807D3A">
      <w:pPr>
        <w:spacing w:after="0" w:line="240" w:lineRule="auto"/>
        <w:ind w:firstLine="709"/>
        <w:jc w:val="both"/>
        <w:rPr>
          <w:rFonts w:ascii="Times New Roman" w:eastAsia="Times New Roman" w:hAnsi="Times New Roman"/>
          <w:b/>
          <w:sz w:val="26"/>
          <w:szCs w:val="26"/>
        </w:rPr>
      </w:pPr>
      <w:r w:rsidRPr="008A2A5B">
        <w:rPr>
          <w:rFonts w:ascii="Times New Roman" w:eastAsia="Times New Roman" w:hAnsi="Times New Roman"/>
          <w:b/>
          <w:spacing w:val="-2"/>
          <w:sz w:val="26"/>
          <w:szCs w:val="26"/>
        </w:rPr>
        <w:t>1.5. Анализ состава парка транспортных средств и уровня автомобилизации в городе Когалыме, обеспеченность парковками (парковочными местами</w:t>
      </w:r>
      <w:r w:rsidRPr="00F10AA3">
        <w:rPr>
          <w:rFonts w:ascii="Times New Roman" w:eastAsia="Times New Roman" w:hAnsi="Times New Roman"/>
          <w:b/>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По данным отдела ГИБДД отдела Министерства внутренних дел России по городу Когалыму численность состоящих на учёте автотранспортных средств постоянно растёт и по состоянию на конец 2016 года составила </w:t>
      </w:r>
      <w:r w:rsidRPr="00282451">
        <w:rPr>
          <w:rFonts w:ascii="Times New Roman" w:hAnsi="Times New Roman"/>
          <w:sz w:val="26"/>
          <w:szCs w:val="26"/>
        </w:rPr>
        <w:t>29 930</w:t>
      </w:r>
      <w:r>
        <w:rPr>
          <w:rFonts w:ascii="Times New Roman" w:eastAsia="Times New Roman" w:hAnsi="Times New Roman"/>
          <w:sz w:val="26"/>
          <w:szCs w:val="26"/>
        </w:rPr>
        <w:t xml:space="preserve"> единиц (см. таблицы 1.12, 1.13).</w:t>
      </w:r>
    </w:p>
    <w:p w:rsidR="00807D3A" w:rsidRDefault="00807D3A" w:rsidP="00807D3A">
      <w:pPr>
        <w:spacing w:after="0" w:line="240" w:lineRule="auto"/>
        <w:ind w:firstLine="709"/>
        <w:jc w:val="right"/>
        <w:rPr>
          <w:rFonts w:ascii="Times New Roman" w:hAnsi="Times New Roman"/>
          <w:spacing w:val="-2"/>
          <w:sz w:val="26"/>
          <w:szCs w:val="26"/>
        </w:rPr>
      </w:pPr>
      <w:r>
        <w:rPr>
          <w:rFonts w:ascii="Times New Roman" w:hAnsi="Times New Roman"/>
          <w:spacing w:val="-2"/>
          <w:sz w:val="26"/>
          <w:szCs w:val="26"/>
        </w:rPr>
        <w:t>Таблица 1.12</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 xml:space="preserve">Состав парка </w:t>
      </w:r>
      <w:r>
        <w:rPr>
          <w:rFonts w:ascii="Times New Roman" w:hAnsi="Times New Roman"/>
          <w:b/>
          <w:sz w:val="26"/>
          <w:szCs w:val="26"/>
        </w:rPr>
        <w:t xml:space="preserve">автотранспортных </w:t>
      </w:r>
      <w:r w:rsidRPr="00BA44B9">
        <w:rPr>
          <w:rFonts w:ascii="Times New Roman" w:hAnsi="Times New Roman"/>
          <w:b/>
          <w:sz w:val="26"/>
          <w:szCs w:val="26"/>
        </w:rPr>
        <w:t xml:space="preserve">средств, зарегистрированных </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в городе Когалыме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6"/>
        <w:gridCol w:w="879"/>
        <w:gridCol w:w="879"/>
        <w:gridCol w:w="879"/>
      </w:tblGrid>
      <w:tr w:rsidR="00807D3A" w:rsidRPr="00BA44B9" w:rsidTr="005406CE">
        <w:trPr>
          <w:trHeight w:val="137"/>
          <w:jc w:val="center"/>
        </w:trPr>
        <w:tc>
          <w:tcPr>
            <w:tcW w:w="353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Показатель</w:t>
            </w:r>
          </w:p>
        </w:tc>
        <w:tc>
          <w:tcPr>
            <w:tcW w:w="1464" w:type="pct"/>
            <w:gridSpan w:val="3"/>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Годы</w:t>
            </w:r>
          </w:p>
        </w:tc>
      </w:tr>
      <w:tr w:rsidR="00807D3A" w:rsidRPr="00BA44B9" w:rsidTr="005406CE">
        <w:trPr>
          <w:trHeight w:val="137"/>
          <w:jc w:val="center"/>
        </w:trPr>
        <w:tc>
          <w:tcPr>
            <w:tcW w:w="3536" w:type="pct"/>
            <w:vMerge/>
          </w:tcPr>
          <w:p w:rsidR="00807D3A" w:rsidRPr="00BA44B9" w:rsidRDefault="00807D3A" w:rsidP="005406CE">
            <w:pPr>
              <w:spacing w:after="0" w:line="240" w:lineRule="auto"/>
              <w:rPr>
                <w:rFonts w:ascii="Times New Roman" w:hAnsi="Times New Roman"/>
                <w:sz w:val="20"/>
                <w:szCs w:val="20"/>
              </w:rPr>
            </w:pP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2014</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2015</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2016</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Количество автотранспортных средств, всего, в том числе</w:t>
            </w:r>
            <w:r>
              <w:rPr>
                <w:rFonts w:ascii="Times New Roman" w:hAnsi="Times New Roman"/>
                <w:sz w:val="20"/>
                <w:szCs w:val="20"/>
              </w:rPr>
              <w:t>:</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28288</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28825</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29930</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а)</w:t>
            </w:r>
            <w:r w:rsidRPr="00BA44B9">
              <w:rPr>
                <w:rFonts w:ascii="Times New Roman" w:hAnsi="Times New Roman"/>
                <w:sz w:val="20"/>
                <w:szCs w:val="20"/>
              </w:rPr>
              <w:t xml:space="preserve"> в собственности юридических лиц, всего, в т.ч.</w:t>
            </w:r>
            <w:r>
              <w:rPr>
                <w:rFonts w:ascii="Times New Roman" w:hAnsi="Times New Roman"/>
                <w:sz w:val="20"/>
                <w:szCs w:val="20"/>
              </w:rPr>
              <w:t>:</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7107</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7169</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7594</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л</w:t>
            </w:r>
            <w:r w:rsidRPr="00BA44B9">
              <w:rPr>
                <w:rFonts w:ascii="Times New Roman" w:hAnsi="Times New Roman"/>
                <w:sz w:val="20"/>
                <w:szCs w:val="20"/>
              </w:rPr>
              <w:t>егковых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1756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1813</w:t>
            </w:r>
          </w:p>
        </w:tc>
        <w:tc>
          <w:tcPr>
            <w:tcW w:w="488" w:type="pct"/>
          </w:tcPr>
          <w:p w:rsidR="00807D3A" w:rsidRPr="0056130F" w:rsidRDefault="00807D3A" w:rsidP="005406CE">
            <w:pPr>
              <w:spacing w:after="0" w:line="240" w:lineRule="auto"/>
              <w:jc w:val="center"/>
              <w:rPr>
                <w:rFonts w:ascii="Times New Roman" w:hAnsi="Times New Roman"/>
                <w:sz w:val="20"/>
                <w:szCs w:val="20"/>
              </w:rPr>
            </w:pPr>
            <w:r w:rsidRPr="0056130F">
              <w:rPr>
                <w:rFonts w:ascii="Times New Roman" w:hAnsi="Times New Roman"/>
                <w:sz w:val="20"/>
                <w:szCs w:val="20"/>
              </w:rPr>
              <w:t>1944</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г</w:t>
            </w:r>
            <w:r w:rsidRPr="00BA44B9">
              <w:rPr>
                <w:rFonts w:ascii="Times New Roman" w:hAnsi="Times New Roman"/>
                <w:sz w:val="20"/>
                <w:szCs w:val="20"/>
              </w:rPr>
              <w:t>рузовых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3893</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3888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4130</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548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528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554</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микроавтобусов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141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143</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122</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б) в собственности физических лиц, всего, в т.ч.:</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21181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21656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23336</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легковых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18265</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18761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19231</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грузовых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1717</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1706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2770</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80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78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80</w:t>
            </w:r>
          </w:p>
        </w:tc>
      </w:tr>
      <w:tr w:rsidR="00807D3A" w:rsidRPr="00BA44B9"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микроавтобусов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152</w:t>
            </w:r>
          </w:p>
        </w:tc>
      </w:tr>
    </w:tbl>
    <w:p w:rsidR="00807D3A" w:rsidRDefault="00807D3A" w:rsidP="00807D3A">
      <w:pPr>
        <w:spacing w:after="0" w:line="240" w:lineRule="auto"/>
        <w:ind w:firstLine="709"/>
        <w:jc w:val="right"/>
        <w:rPr>
          <w:rFonts w:ascii="Times New Roman" w:hAnsi="Times New Roman"/>
          <w:spacing w:val="-2"/>
          <w:sz w:val="26"/>
          <w:szCs w:val="26"/>
        </w:rPr>
      </w:pPr>
      <w:r>
        <w:rPr>
          <w:rFonts w:ascii="Times New Roman" w:hAnsi="Times New Roman"/>
          <w:spacing w:val="-2"/>
          <w:sz w:val="26"/>
          <w:szCs w:val="26"/>
        </w:rPr>
        <w:t>Таблица 1.13</w:t>
      </w:r>
    </w:p>
    <w:p w:rsidR="00807D3A" w:rsidRDefault="00807D3A" w:rsidP="00807D3A">
      <w:pPr>
        <w:spacing w:after="0" w:line="240" w:lineRule="auto"/>
        <w:jc w:val="center"/>
        <w:rPr>
          <w:rFonts w:ascii="Times New Roman" w:hAnsi="Times New Roman"/>
          <w:b/>
          <w:sz w:val="26"/>
          <w:szCs w:val="26"/>
        </w:rPr>
      </w:pPr>
      <w:r>
        <w:rPr>
          <w:rFonts w:ascii="Times New Roman" w:hAnsi="Times New Roman"/>
          <w:b/>
          <w:sz w:val="26"/>
          <w:szCs w:val="26"/>
        </w:rPr>
        <w:t xml:space="preserve">Количество </w:t>
      </w:r>
      <w:r w:rsidRPr="00BA44B9">
        <w:rPr>
          <w:rFonts w:ascii="Times New Roman" w:hAnsi="Times New Roman"/>
          <w:b/>
          <w:sz w:val="26"/>
          <w:szCs w:val="26"/>
        </w:rPr>
        <w:t>автотранспортных средств</w:t>
      </w:r>
      <w:r>
        <w:rPr>
          <w:rFonts w:ascii="Times New Roman" w:hAnsi="Times New Roman"/>
          <w:b/>
          <w:sz w:val="26"/>
          <w:szCs w:val="26"/>
        </w:rPr>
        <w:t xml:space="preserve">, зарегистрированных </w:t>
      </w:r>
    </w:p>
    <w:p w:rsidR="00807D3A" w:rsidRDefault="00807D3A" w:rsidP="00807D3A">
      <w:pPr>
        <w:spacing w:after="0" w:line="240" w:lineRule="auto"/>
        <w:jc w:val="center"/>
        <w:rPr>
          <w:rFonts w:ascii="Times New Roman" w:hAnsi="Times New Roman"/>
          <w:b/>
          <w:sz w:val="26"/>
          <w:szCs w:val="26"/>
        </w:rPr>
      </w:pPr>
      <w:r>
        <w:rPr>
          <w:rFonts w:ascii="Times New Roman" w:hAnsi="Times New Roman"/>
          <w:b/>
          <w:sz w:val="26"/>
          <w:szCs w:val="26"/>
        </w:rPr>
        <w:t>в городе Когалыме (</w:t>
      </w:r>
      <w:r w:rsidRPr="00BA44B9">
        <w:rPr>
          <w:rFonts w:ascii="Times New Roman" w:hAnsi="Times New Roman"/>
          <w:b/>
          <w:sz w:val="26"/>
          <w:szCs w:val="26"/>
        </w:rPr>
        <w:t>201</w:t>
      </w:r>
      <w:r>
        <w:rPr>
          <w:rFonts w:ascii="Times New Roman" w:hAnsi="Times New Roman"/>
          <w:b/>
          <w:sz w:val="26"/>
          <w:szCs w:val="26"/>
        </w:rPr>
        <w:t>4</w:t>
      </w:r>
      <w:r w:rsidRPr="00BA44B9">
        <w:rPr>
          <w:rFonts w:ascii="Times New Roman" w:hAnsi="Times New Roman"/>
          <w:b/>
          <w:sz w:val="26"/>
          <w:szCs w:val="26"/>
        </w:rPr>
        <w:t>-2016 г</w:t>
      </w:r>
      <w:r>
        <w:rPr>
          <w:rFonts w:ascii="Times New Roman" w:hAnsi="Times New Roman"/>
          <w:b/>
          <w:sz w:val="26"/>
          <w:szCs w:val="26"/>
        </w:rPr>
        <w:t>.г.)</w:t>
      </w:r>
    </w:p>
    <w:tbl>
      <w:tblPr>
        <w:tblStyle w:val="a9"/>
        <w:tblW w:w="5000" w:type="pct"/>
        <w:tblLook w:val="04A0" w:firstRow="1" w:lastRow="0" w:firstColumn="1" w:lastColumn="0" w:noHBand="0" w:noVBand="1"/>
      </w:tblPr>
      <w:tblGrid>
        <w:gridCol w:w="4121"/>
        <w:gridCol w:w="1628"/>
        <w:gridCol w:w="1628"/>
        <w:gridCol w:w="1626"/>
      </w:tblGrid>
      <w:tr w:rsidR="00807D3A" w:rsidRPr="00BA44B9" w:rsidTr="005406CE">
        <w:tc>
          <w:tcPr>
            <w:tcW w:w="2289" w:type="pct"/>
            <w:vMerge w:val="restar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Вид транспорта</w:t>
            </w:r>
          </w:p>
        </w:tc>
        <w:tc>
          <w:tcPr>
            <w:tcW w:w="2711" w:type="pct"/>
            <w:gridSpan w:val="3"/>
            <w:vAlign w:val="center"/>
          </w:tcPr>
          <w:p w:rsidR="00807D3A" w:rsidRPr="00BA44B9" w:rsidRDefault="00807D3A" w:rsidP="005406CE">
            <w:pPr>
              <w:jc w:val="center"/>
              <w:rPr>
                <w:rFonts w:ascii="Times New Roman" w:hAnsi="Times New Roman"/>
                <w:color w:val="000000"/>
                <w:sz w:val="20"/>
                <w:szCs w:val="20"/>
              </w:rPr>
            </w:pPr>
            <w:r>
              <w:rPr>
                <w:rFonts w:ascii="Times New Roman" w:hAnsi="Times New Roman"/>
                <w:color w:val="000000"/>
                <w:sz w:val="20"/>
                <w:szCs w:val="20"/>
              </w:rPr>
              <w:t>Годы</w:t>
            </w:r>
          </w:p>
        </w:tc>
      </w:tr>
      <w:tr w:rsidR="00807D3A" w:rsidRPr="00BA44B9" w:rsidTr="005406CE">
        <w:tc>
          <w:tcPr>
            <w:tcW w:w="2289" w:type="pct"/>
            <w:vMerge/>
            <w:vAlign w:val="center"/>
          </w:tcPr>
          <w:p w:rsidR="00807D3A" w:rsidRPr="00BA44B9" w:rsidRDefault="00807D3A" w:rsidP="005406CE">
            <w:pPr>
              <w:jc w:val="center"/>
              <w:rPr>
                <w:rFonts w:ascii="Times New Roman" w:hAnsi="Times New Roman"/>
                <w:color w:val="000000"/>
                <w:sz w:val="20"/>
                <w:szCs w:val="20"/>
              </w:rPr>
            </w:pPr>
          </w:p>
        </w:tc>
        <w:tc>
          <w:tcPr>
            <w:tcW w:w="904"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2014</w:t>
            </w:r>
          </w:p>
        </w:tc>
        <w:tc>
          <w:tcPr>
            <w:tcW w:w="904"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2015</w:t>
            </w:r>
          </w:p>
        </w:tc>
        <w:tc>
          <w:tcPr>
            <w:tcW w:w="903"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2016</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Легковой транспорт</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20021</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20 574</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21 175</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Грузовой транспорт</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5 610</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5 594</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6 900</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Автобусный парк</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628</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606</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634</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Pr>
                <w:rFonts w:ascii="Times New Roman" w:hAnsi="Times New Roman"/>
                <w:color w:val="000000"/>
                <w:sz w:val="20"/>
                <w:szCs w:val="20"/>
              </w:rPr>
              <w:t>Микроавтобусы</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261</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263</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274</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Всего</w:t>
            </w:r>
          </w:p>
        </w:tc>
        <w:tc>
          <w:tcPr>
            <w:tcW w:w="904"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26 520</w:t>
            </w:r>
          </w:p>
        </w:tc>
        <w:tc>
          <w:tcPr>
            <w:tcW w:w="904"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27 037</w:t>
            </w:r>
          </w:p>
        </w:tc>
        <w:tc>
          <w:tcPr>
            <w:tcW w:w="903"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28 983</w:t>
            </w:r>
          </w:p>
        </w:tc>
      </w:tr>
    </w:tbl>
    <w:p w:rsidR="00807D3A" w:rsidRDefault="00807D3A" w:rsidP="00807D3A">
      <w:pPr>
        <w:spacing w:after="0" w:line="240" w:lineRule="auto"/>
        <w:ind w:firstLine="709"/>
        <w:jc w:val="right"/>
        <w:rPr>
          <w:rFonts w:ascii="Times New Roman" w:hAnsi="Times New Roman"/>
          <w:spacing w:val="-2"/>
          <w:sz w:val="26"/>
          <w:szCs w:val="26"/>
        </w:rPr>
      </w:pPr>
    </w:p>
    <w:p w:rsidR="00807D3A" w:rsidRDefault="00807D3A" w:rsidP="00807D3A">
      <w:pPr>
        <w:spacing w:after="0" w:line="240" w:lineRule="auto"/>
        <w:jc w:val="center"/>
        <w:rPr>
          <w:rFonts w:ascii="Times New Roman" w:hAnsi="Times New Roman"/>
          <w:spacing w:val="-2"/>
          <w:sz w:val="26"/>
          <w:szCs w:val="26"/>
        </w:rPr>
      </w:pPr>
      <w:r>
        <w:rPr>
          <w:rFonts w:ascii="Times New Roman" w:hAnsi="Times New Roman"/>
          <w:noProof/>
          <w:spacing w:val="-2"/>
          <w:sz w:val="26"/>
          <w:szCs w:val="26"/>
        </w:rPr>
        <w:drawing>
          <wp:inline distT="0" distB="0" distL="0" distR="0">
            <wp:extent cx="5308979" cy="2224585"/>
            <wp:effectExtent l="19050" t="0" r="25021" b="426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32CF" w:rsidRDefault="002432CF" w:rsidP="00807D3A">
      <w:pPr>
        <w:spacing w:after="0" w:line="240" w:lineRule="auto"/>
        <w:ind w:firstLine="709"/>
        <w:jc w:val="both"/>
        <w:rPr>
          <w:rFonts w:ascii="Times New Roman" w:hAnsi="Times New Roman"/>
          <w:spacing w:val="-2"/>
          <w:sz w:val="24"/>
          <w:szCs w:val="24"/>
        </w:rPr>
      </w:pP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pacing w:val="-2"/>
          <w:sz w:val="24"/>
          <w:szCs w:val="24"/>
        </w:rPr>
        <w:t>Рис. 1.14. Динамика изменения количества транспортных средств, зарегистрированных в городе Когалыме.</w:t>
      </w:r>
    </w:p>
    <w:p w:rsidR="00807D3A" w:rsidRDefault="00807D3A" w:rsidP="00807D3A">
      <w:pPr>
        <w:spacing w:after="0" w:line="240" w:lineRule="auto"/>
        <w:ind w:firstLine="709"/>
        <w:jc w:val="both"/>
        <w:rPr>
          <w:rFonts w:ascii="Times New Roman" w:hAnsi="Times New Roman"/>
          <w:spacing w:val="-2"/>
          <w:sz w:val="26"/>
          <w:szCs w:val="26"/>
        </w:rPr>
      </w:pPr>
      <w:r w:rsidRPr="00F10AA3">
        <w:rPr>
          <w:rFonts w:ascii="Times New Roman" w:eastAsia="Times New Roman" w:hAnsi="Times New Roman"/>
          <w:sz w:val="26"/>
          <w:szCs w:val="26"/>
        </w:rPr>
        <w:t>По состоянию на 01.01.2017 года уровень автомобилизации населения составляет ориентировочно 35</w:t>
      </w:r>
      <w:r>
        <w:rPr>
          <w:rFonts w:ascii="Times New Roman" w:eastAsia="Times New Roman" w:hAnsi="Times New Roman"/>
          <w:sz w:val="26"/>
          <w:szCs w:val="26"/>
        </w:rPr>
        <w:t>0</w:t>
      </w:r>
      <w:r w:rsidRPr="00F10AA3">
        <w:rPr>
          <w:rFonts w:ascii="Times New Roman" w:eastAsia="Times New Roman" w:hAnsi="Times New Roman"/>
          <w:sz w:val="26"/>
          <w:szCs w:val="26"/>
        </w:rPr>
        <w:t xml:space="preserve"> автомобилей на 1000 жителей</w:t>
      </w:r>
      <w:r>
        <w:rPr>
          <w:rFonts w:ascii="Times New Roman" w:eastAsia="Times New Roman" w:hAnsi="Times New Roman"/>
          <w:sz w:val="26"/>
          <w:szCs w:val="26"/>
        </w:rPr>
        <w:t xml:space="preserve"> </w:t>
      </w:r>
      <w:r w:rsidRPr="00F10AA3">
        <w:rPr>
          <w:rFonts w:ascii="Times New Roman" w:hAnsi="Times New Roman"/>
          <w:spacing w:val="-2"/>
          <w:sz w:val="26"/>
          <w:szCs w:val="26"/>
        </w:rPr>
        <w:t>(среднероссийский показатель – 285 единиц на 1000 жителей).</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Обеспеченность парковками (парковочными местами)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 местом хранения индивидуального автотранспорта граждан на территории города Когалым являются гаражные боксы, входящие в гаражные комплексы, организованные в кооперативы, которые расположены преимущественно в промышленных зонах</w:t>
      </w:r>
      <w:r>
        <w:rPr>
          <w:rFonts w:ascii="Times New Roman" w:hAnsi="Times New Roman"/>
          <w:sz w:val="26"/>
          <w:szCs w:val="26"/>
        </w:rPr>
        <w:t>, и открытые стоянки для хранения индивидуальных транспортных средств</w:t>
      </w:r>
      <w:r w:rsidRPr="00F10AA3">
        <w:rPr>
          <w:rFonts w:ascii="Times New Roman" w:hAnsi="Times New Roman"/>
          <w:sz w:val="26"/>
          <w:szCs w:val="26"/>
        </w:rPr>
        <w:t xml:space="preserve">. Общая вместимость гаражей </w:t>
      </w:r>
      <w:r>
        <w:rPr>
          <w:rFonts w:ascii="Times New Roman" w:hAnsi="Times New Roman"/>
          <w:sz w:val="26"/>
          <w:szCs w:val="26"/>
        </w:rPr>
        <w:t xml:space="preserve">для постоянного хранения </w:t>
      </w:r>
      <w:r w:rsidRPr="00F10AA3">
        <w:rPr>
          <w:rFonts w:ascii="Times New Roman" w:hAnsi="Times New Roman"/>
          <w:sz w:val="26"/>
          <w:szCs w:val="26"/>
        </w:rPr>
        <w:t>индивидуального транспорта составляет 12368 машино</w:t>
      </w:r>
      <w:r w:rsidR="008903C1">
        <w:rPr>
          <w:rFonts w:ascii="Times New Roman" w:hAnsi="Times New Roman"/>
          <w:sz w:val="26"/>
          <w:szCs w:val="26"/>
        </w:rPr>
        <w:t>-</w:t>
      </w:r>
      <w:r w:rsidRPr="00F10AA3">
        <w:rPr>
          <w:rFonts w:ascii="Times New Roman" w:hAnsi="Times New Roman"/>
          <w:sz w:val="26"/>
          <w:szCs w:val="26"/>
        </w:rPr>
        <w:t>мест. Вместимость подземных гаражей индивидуального автотранспорта – 217 машино-мест. В состоянии строительства в г</w:t>
      </w:r>
      <w:r>
        <w:rPr>
          <w:rFonts w:ascii="Times New Roman" w:hAnsi="Times New Roman"/>
          <w:sz w:val="26"/>
          <w:szCs w:val="26"/>
        </w:rPr>
        <w:t>ороде</w:t>
      </w:r>
      <w:r w:rsidRPr="00F10AA3">
        <w:rPr>
          <w:rFonts w:ascii="Times New Roman" w:hAnsi="Times New Roman"/>
          <w:sz w:val="26"/>
          <w:szCs w:val="26"/>
        </w:rPr>
        <w:t xml:space="preserve"> Когалыме находятся гаражные боксы вместимостью 46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пос. Ортъягун имеются гаражи индивидуального автотранспорта, общей вместимостью 100 машино-мест, рядом с посёлком расположена действующая наземная стоянка транспортных средств вместимостью 50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Хранение индивидуальных легковых автомобилей жителей, проживающих в одноквартирных жилых домах с приусадебными участками и многоквартирных жилых домах с приквартирными участками, осуществляется на территориях приусадебных и приквартирных участков.</w:t>
      </w:r>
    </w:p>
    <w:p w:rsidR="00807D3A" w:rsidRDefault="00807D3A" w:rsidP="00807D3A">
      <w:pPr>
        <w:spacing w:after="0" w:line="240" w:lineRule="auto"/>
        <w:ind w:firstLine="709"/>
        <w:jc w:val="both"/>
        <w:rPr>
          <w:rFonts w:ascii="Times New Roman" w:hAnsi="Times New Roman"/>
          <w:sz w:val="26"/>
          <w:szCs w:val="26"/>
        </w:rPr>
      </w:pPr>
      <w:proofErr w:type="gramStart"/>
      <w:r w:rsidRPr="00F10AA3">
        <w:rPr>
          <w:rFonts w:ascii="Times New Roman" w:hAnsi="Times New Roman"/>
          <w:sz w:val="26"/>
          <w:szCs w:val="26"/>
        </w:rPr>
        <w:t xml:space="preserve">Обеспеченность парковками и парковочными местами индивидуального автотранспорта жителей города составляет около </w:t>
      </w:r>
      <w:r>
        <w:rPr>
          <w:rFonts w:ascii="Times New Roman" w:hAnsi="Times New Roman"/>
          <w:sz w:val="26"/>
          <w:szCs w:val="26"/>
        </w:rPr>
        <w:t>60</w:t>
      </w:r>
      <w:r w:rsidRPr="00F10AA3">
        <w:rPr>
          <w:rFonts w:ascii="Times New Roman" w:hAnsi="Times New Roman"/>
          <w:sz w:val="26"/>
          <w:szCs w:val="26"/>
        </w:rPr>
        <w:t xml:space="preserve">%. Данный показатель ниже требований к обеспеченности легкового автотранспорта местами постоянного хранения индивидуальных легковых автомобилей обозначены в </w:t>
      </w:r>
      <w:r w:rsidR="008903C1">
        <w:rPr>
          <w:rFonts w:ascii="Times New Roman" w:hAnsi="Times New Roman"/>
          <w:sz w:val="26"/>
          <w:szCs w:val="26"/>
        </w:rPr>
        <w:t>региональных нормативах градостроительного проектирования (</w:t>
      </w:r>
      <w:r w:rsidRPr="00F10AA3">
        <w:rPr>
          <w:rFonts w:ascii="Times New Roman" w:hAnsi="Times New Roman"/>
          <w:sz w:val="26"/>
          <w:szCs w:val="26"/>
        </w:rPr>
        <w:t>РНГП</w:t>
      </w:r>
      <w:r w:rsidR="008903C1">
        <w:rPr>
          <w:rFonts w:ascii="Times New Roman" w:hAnsi="Times New Roman"/>
          <w:sz w:val="26"/>
          <w:szCs w:val="26"/>
        </w:rPr>
        <w:t>)</w:t>
      </w:r>
      <w:r w:rsidRPr="00F10AA3">
        <w:rPr>
          <w:rFonts w:ascii="Times New Roman" w:hAnsi="Times New Roman"/>
          <w:sz w:val="26"/>
          <w:szCs w:val="26"/>
        </w:rPr>
        <w:t xml:space="preserve"> Ханты-Мансийского автономного округа – Югры</w:t>
      </w:r>
      <w:r>
        <w:rPr>
          <w:rFonts w:ascii="Times New Roman" w:hAnsi="Times New Roman"/>
          <w:sz w:val="26"/>
          <w:szCs w:val="26"/>
        </w:rPr>
        <w:t xml:space="preserve"> </w:t>
      </w:r>
      <w:r w:rsidRPr="00F10AA3">
        <w:rPr>
          <w:rFonts w:ascii="Times New Roman" w:hAnsi="Times New Roman"/>
          <w:sz w:val="26"/>
          <w:szCs w:val="26"/>
        </w:rPr>
        <w:t>(общая обеспеченность гаражами и открытыми стоянками для постоянного хранения легковых автомобилей должна быть не менее 90 % расчётного числа индивидуальных легковых автомобилей).</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9F2ECD">
        <w:rPr>
          <w:rFonts w:ascii="Times New Roman" w:eastAsia="Times New Roman" w:hAnsi="Times New Roman"/>
          <w:sz w:val="26"/>
          <w:szCs w:val="26"/>
        </w:rPr>
        <w:t>Стоянки автомобильного транспорта в городе можно разделить на следующие типы</w:t>
      </w:r>
      <w:r w:rsidRPr="00F10AA3">
        <w:rPr>
          <w:rFonts w:ascii="Times New Roman" w:eastAsia="Times New Roman" w:hAnsi="Times New Roman"/>
          <w:sz w:val="26"/>
          <w:szCs w:val="26"/>
        </w:rPr>
        <w:t>:</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в делово</w:t>
      </w:r>
      <w:r w:rsidR="008903C1">
        <w:rPr>
          <w:rFonts w:ascii="Times New Roman" w:eastAsia="Times New Roman" w:hAnsi="Times New Roman"/>
          <w:sz w:val="26"/>
          <w:szCs w:val="26"/>
        </w:rPr>
        <w:t xml:space="preserve">й части </w:t>
      </w:r>
      <w:r w:rsidRPr="00F10AA3">
        <w:rPr>
          <w:rFonts w:ascii="Times New Roman" w:eastAsia="Times New Roman" w:hAnsi="Times New Roman"/>
          <w:sz w:val="26"/>
          <w:szCs w:val="26"/>
        </w:rPr>
        <w:t>города;</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обслуживающие торговые, спортивные и культурные центры, культовые объекты;</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обслуживающие промышленные предприятия;</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обслуживающие медицинские учреждения, гостиницы, железнодорожный вокзал и аэропорт;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в жилых районах города.</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proofErr w:type="gramStart"/>
      <w:r w:rsidRPr="00F10AA3">
        <w:rPr>
          <w:rFonts w:ascii="Times New Roman" w:eastAsia="Times New Roman" w:hAnsi="Times New Roman"/>
          <w:sz w:val="26"/>
          <w:szCs w:val="26"/>
        </w:rPr>
        <w:t>Стоянки, обслуживающие делов</w:t>
      </w:r>
      <w:r w:rsidR="008903C1">
        <w:rPr>
          <w:rFonts w:ascii="Times New Roman" w:eastAsia="Times New Roman" w:hAnsi="Times New Roman"/>
          <w:sz w:val="26"/>
          <w:szCs w:val="26"/>
        </w:rPr>
        <w:t>ую часть</w:t>
      </w:r>
      <w:r w:rsidRPr="00F10AA3">
        <w:rPr>
          <w:rFonts w:ascii="Times New Roman" w:eastAsia="Times New Roman" w:hAnsi="Times New Roman"/>
          <w:sz w:val="26"/>
          <w:szCs w:val="26"/>
        </w:rPr>
        <w:t xml:space="preserve"> города,  располагаются как вне уличной территории, так и вдоль проезжей части, в частности, стоянки, расположенные у здания Администрации по 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Дружбы </w:t>
      </w:r>
      <w:r>
        <w:rPr>
          <w:rFonts w:ascii="Times New Roman" w:eastAsia="Times New Roman" w:hAnsi="Times New Roman"/>
          <w:sz w:val="26"/>
          <w:szCs w:val="26"/>
        </w:rPr>
        <w:t>Народов</w:t>
      </w:r>
      <w:r w:rsidRPr="00F10AA3">
        <w:rPr>
          <w:rFonts w:ascii="Times New Roman" w:eastAsia="Times New Roman" w:hAnsi="Times New Roman"/>
          <w:sz w:val="26"/>
          <w:szCs w:val="26"/>
        </w:rPr>
        <w:t>, ряда банков, учебных заведений, офис</w:t>
      </w:r>
      <w:r>
        <w:rPr>
          <w:rFonts w:ascii="Times New Roman" w:eastAsia="Times New Roman" w:hAnsi="Times New Roman"/>
          <w:sz w:val="26"/>
          <w:szCs w:val="26"/>
        </w:rPr>
        <w:t>ных зданий</w:t>
      </w:r>
      <w:r w:rsidRPr="00F10AA3">
        <w:rPr>
          <w:rFonts w:ascii="Times New Roman" w:eastAsia="Times New Roman" w:hAnsi="Times New Roman"/>
          <w:sz w:val="26"/>
          <w:szCs w:val="26"/>
        </w:rPr>
        <w:t xml:space="preserve">, отдела ГИБДД </w:t>
      </w:r>
      <w:r>
        <w:rPr>
          <w:rFonts w:ascii="Times New Roman" w:eastAsia="Times New Roman" w:hAnsi="Times New Roman"/>
          <w:sz w:val="26"/>
          <w:szCs w:val="26"/>
        </w:rPr>
        <w:t>отдела Министерства внутренних дел Российской Федерации по городу Когалыму</w:t>
      </w:r>
      <w:r w:rsidRPr="00F10AA3">
        <w:rPr>
          <w:rFonts w:ascii="Times New Roman" w:eastAsia="Times New Roman" w:hAnsi="Times New Roman"/>
          <w:sz w:val="26"/>
          <w:szCs w:val="26"/>
        </w:rPr>
        <w:t xml:space="preserve"> и др. Максимальная </w:t>
      </w:r>
      <w:r>
        <w:rPr>
          <w:rFonts w:ascii="Times New Roman" w:eastAsia="Times New Roman" w:hAnsi="Times New Roman"/>
          <w:sz w:val="26"/>
          <w:szCs w:val="26"/>
        </w:rPr>
        <w:t>з</w:t>
      </w:r>
      <w:r w:rsidRPr="00F10AA3">
        <w:rPr>
          <w:rFonts w:ascii="Times New Roman" w:eastAsia="Times New Roman" w:hAnsi="Times New Roman"/>
          <w:sz w:val="26"/>
          <w:szCs w:val="26"/>
        </w:rPr>
        <w:t>агрузка этих стоянок меняется в течение дня.</w:t>
      </w:r>
      <w:proofErr w:type="gramEnd"/>
      <w:r w:rsidRPr="00F10AA3">
        <w:rPr>
          <w:rFonts w:ascii="Times New Roman" w:eastAsia="Times New Roman" w:hAnsi="Times New Roman"/>
          <w:sz w:val="26"/>
          <w:szCs w:val="26"/>
        </w:rPr>
        <w:t xml:space="preserve"> Хаотичные парковки в деловой части способствуют снижению пропускной способности улиц.</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Стоянки, обслуживающие крупные торговые комплексы СКК «Г</w:t>
      </w:r>
      <w:r>
        <w:rPr>
          <w:rFonts w:ascii="Times New Roman" w:hAnsi="Times New Roman"/>
          <w:sz w:val="26"/>
          <w:szCs w:val="26"/>
        </w:rPr>
        <w:t>а</w:t>
      </w:r>
      <w:r w:rsidRPr="00F10AA3">
        <w:rPr>
          <w:rFonts w:ascii="Times New Roman" w:hAnsi="Times New Roman"/>
          <w:sz w:val="26"/>
          <w:szCs w:val="26"/>
        </w:rPr>
        <w:t>лактика», ТЦ «Миллениум», городской рынок (микрорайон 4Б), спортивные и культурные центры (Дворец спорта, Ледовый дворец «Айсберг», СК «Юбилейный» и др.), культовые объекты (</w:t>
      </w:r>
      <w:r w:rsidR="00E600FF">
        <w:rPr>
          <w:rFonts w:ascii="Times New Roman" w:hAnsi="Times New Roman"/>
          <w:sz w:val="26"/>
          <w:szCs w:val="26"/>
        </w:rPr>
        <w:t>Пюхти</w:t>
      </w:r>
      <w:r w:rsidR="00697359">
        <w:rPr>
          <w:rFonts w:ascii="Times New Roman" w:hAnsi="Times New Roman"/>
          <w:sz w:val="26"/>
          <w:szCs w:val="26"/>
        </w:rPr>
        <w:t>ц</w:t>
      </w:r>
      <w:r w:rsidR="00E600FF">
        <w:rPr>
          <w:rFonts w:ascii="Times New Roman" w:hAnsi="Times New Roman"/>
          <w:sz w:val="26"/>
          <w:szCs w:val="26"/>
        </w:rPr>
        <w:t xml:space="preserve">кий </w:t>
      </w:r>
      <w:r w:rsidRPr="00F10AA3">
        <w:rPr>
          <w:rFonts w:ascii="Times New Roman" w:hAnsi="Times New Roman"/>
          <w:sz w:val="26"/>
          <w:szCs w:val="26"/>
        </w:rPr>
        <w:t xml:space="preserve">Успенский </w:t>
      </w:r>
      <w:r w:rsidR="00E600FF">
        <w:rPr>
          <w:rFonts w:ascii="Times New Roman" w:hAnsi="Times New Roman"/>
          <w:sz w:val="26"/>
          <w:szCs w:val="26"/>
        </w:rPr>
        <w:t xml:space="preserve">женский </w:t>
      </w:r>
      <w:r w:rsidRPr="00F10AA3">
        <w:rPr>
          <w:rFonts w:ascii="Times New Roman" w:hAnsi="Times New Roman"/>
          <w:sz w:val="26"/>
          <w:szCs w:val="26"/>
        </w:rPr>
        <w:t>монастырь, соборная мечеть по ул</w:t>
      </w:r>
      <w:r>
        <w:rPr>
          <w:rFonts w:ascii="Times New Roman" w:hAnsi="Times New Roman"/>
          <w:sz w:val="26"/>
          <w:szCs w:val="26"/>
        </w:rPr>
        <w:t>ице</w:t>
      </w:r>
      <w:r w:rsidRPr="00F10AA3">
        <w:rPr>
          <w:rFonts w:ascii="Times New Roman" w:hAnsi="Times New Roman"/>
          <w:sz w:val="26"/>
          <w:szCs w:val="26"/>
        </w:rPr>
        <w:t xml:space="preserve"> Янтарная, строящийся храм Святой Татианы по ул</w:t>
      </w:r>
      <w:r>
        <w:rPr>
          <w:rFonts w:ascii="Times New Roman" w:hAnsi="Times New Roman"/>
          <w:sz w:val="26"/>
          <w:szCs w:val="26"/>
        </w:rPr>
        <w:t>ице</w:t>
      </w:r>
      <w:r w:rsidRPr="00F10AA3">
        <w:rPr>
          <w:rFonts w:ascii="Times New Roman" w:hAnsi="Times New Roman"/>
          <w:sz w:val="26"/>
          <w:szCs w:val="26"/>
        </w:rPr>
        <w:t xml:space="preserve"> Комсомольская) в целом обеспечены парковочными местами. Парковки у указанных объектов наиболее загружены в выходные и праздничные дни.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Стоянки, обслуживающие промышленные предприятия, располагаются на территории предприятий или прилегающих к ним территориям. Пиковая нагрузка данных стоянок приходится на период между сменами на производстве. Нередко количество стояночных мест не соответствует количеству прибывающего автотранспорта. Почти все прилегающие к территории предприятий стоянки требуют доработки в организации движения транспорта как при въезде-выезде, так и на территории самой стоянки.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Стоянки, обслуживающие городскую больницу (ул</w:t>
      </w:r>
      <w:r>
        <w:rPr>
          <w:rFonts w:ascii="Times New Roman" w:eastAsia="Times New Roman" w:hAnsi="Times New Roman"/>
          <w:sz w:val="26"/>
          <w:szCs w:val="26"/>
        </w:rPr>
        <w:t>ица</w:t>
      </w:r>
      <w:r w:rsidRPr="00F10AA3">
        <w:rPr>
          <w:rFonts w:ascii="Times New Roman" w:eastAsia="Times New Roman" w:hAnsi="Times New Roman"/>
          <w:sz w:val="26"/>
          <w:szCs w:val="26"/>
        </w:rPr>
        <w:t xml:space="preserve"> Молодёжная, 19) , поликлиники  и гостиницы, располагаются вдоль проезжей части, прилегающих к территории этих комплексов. Максимальная наполняемость наблюдается в рабочее время. На территориях, прилегающих к железнодорожному вокзалу и аэропорту, имеются специально оборудованные стоянки для легкового транспорта и автобусов. Максимальная наполняемость наблюдается перед прибытием и оправлением поездов и самолётов.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sz w:val="26"/>
          <w:szCs w:val="26"/>
        </w:rPr>
        <w:t>Значительная часть личного автотранспорта жителей города хранится на придомовых территориях в жилых кварталах.</w:t>
      </w:r>
      <w:r w:rsidRPr="00F10AA3">
        <w:rPr>
          <w:rFonts w:ascii="Times New Roman" w:eastAsia="Times New Roman" w:hAnsi="Times New Roman"/>
          <w:sz w:val="26"/>
          <w:szCs w:val="26"/>
        </w:rPr>
        <w:t xml:space="preserve"> Пиковая нагрузка стоянок в жилых </w:t>
      </w:r>
      <w:r>
        <w:rPr>
          <w:rFonts w:ascii="Times New Roman" w:eastAsia="Times New Roman" w:hAnsi="Times New Roman"/>
          <w:sz w:val="26"/>
          <w:szCs w:val="26"/>
        </w:rPr>
        <w:t>кварталах</w:t>
      </w:r>
      <w:r w:rsidRPr="00F10AA3">
        <w:rPr>
          <w:rFonts w:ascii="Times New Roman" w:eastAsia="Times New Roman" w:hAnsi="Times New Roman"/>
          <w:sz w:val="26"/>
          <w:szCs w:val="26"/>
        </w:rPr>
        <w:t xml:space="preserve"> приходится на ночь.</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Данные о гаражно-строительных кооперативах на территории города Когалыма представлены в таблице 1.14.</w:t>
      </w: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567"/>
        <w:jc w:val="right"/>
        <w:rPr>
          <w:rFonts w:ascii="Times New Roman" w:hAnsi="Times New Roman"/>
          <w:sz w:val="26"/>
          <w:szCs w:val="26"/>
        </w:rPr>
      </w:pPr>
      <w:r w:rsidRPr="00F10AA3">
        <w:rPr>
          <w:rFonts w:ascii="Times New Roman" w:hAnsi="Times New Roman"/>
          <w:sz w:val="26"/>
          <w:szCs w:val="26"/>
        </w:rPr>
        <w:t>Таблица 1.1</w:t>
      </w:r>
      <w:r>
        <w:rPr>
          <w:rFonts w:ascii="Times New Roman" w:hAnsi="Times New Roman"/>
          <w:sz w:val="26"/>
          <w:szCs w:val="26"/>
        </w:rPr>
        <w:t>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Список ГСК на территории г</w:t>
      </w:r>
      <w:r>
        <w:rPr>
          <w:rFonts w:ascii="Times New Roman" w:hAnsi="Times New Roman"/>
          <w:b/>
          <w:sz w:val="26"/>
          <w:szCs w:val="26"/>
        </w:rPr>
        <w:t>орода</w:t>
      </w:r>
      <w:r w:rsidRPr="00F10AA3">
        <w:rPr>
          <w:rFonts w:ascii="Times New Roman" w:hAnsi="Times New Roman"/>
          <w:b/>
          <w:sz w:val="26"/>
          <w:szCs w:val="26"/>
        </w:rPr>
        <w:t xml:space="preserve"> Когалыма</w:t>
      </w:r>
      <w:r w:rsidRPr="00F10AA3">
        <w:rPr>
          <w:rStyle w:val="ae"/>
          <w:rFonts w:ascii="Times New Roman" w:hAnsi="Times New Roman"/>
          <w:b/>
          <w:sz w:val="26"/>
          <w:szCs w:val="26"/>
        </w:rPr>
        <w:footnoteReference w:id="5"/>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619"/>
        <w:gridCol w:w="1561"/>
        <w:gridCol w:w="3138"/>
        <w:gridCol w:w="1046"/>
      </w:tblGrid>
      <w:tr w:rsidR="00807D3A" w:rsidRPr="00D30F6A" w:rsidTr="005406CE">
        <w:trPr>
          <w:trHeight w:val="339"/>
          <w:tblHeader/>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p w:rsidR="00807D3A" w:rsidRPr="00D30F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п.п.</w:t>
            </w:r>
          </w:p>
        </w:tc>
        <w:tc>
          <w:tcPr>
            <w:tcW w:w="2730" w:type="dxa"/>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Название ГСК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Кол-во</w:t>
            </w:r>
            <w:r>
              <w:rPr>
                <w:rFonts w:ascii="Times New Roman" w:hAnsi="Times New Roman"/>
                <w:sz w:val="20"/>
                <w:szCs w:val="20"/>
              </w:rPr>
              <w:t xml:space="preserve"> </w:t>
            </w:r>
            <w:r w:rsidRPr="00D30F6A">
              <w:rPr>
                <w:rFonts w:ascii="Times New Roman" w:hAnsi="Times New Roman"/>
                <w:sz w:val="20"/>
                <w:szCs w:val="20"/>
              </w:rPr>
              <w:t>машино-мест</w:t>
            </w:r>
          </w:p>
        </w:tc>
        <w:tc>
          <w:tcPr>
            <w:tcW w:w="3287" w:type="dxa"/>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Адрес</w:t>
            </w:r>
          </w:p>
        </w:tc>
        <w:tc>
          <w:tcPr>
            <w:tcW w:w="0" w:type="auto"/>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Площадь</w:t>
            </w:r>
            <w:r>
              <w:rPr>
                <w:rFonts w:ascii="Times New Roman" w:hAnsi="Times New Roman"/>
                <w:sz w:val="20"/>
                <w:szCs w:val="20"/>
              </w:rPr>
              <w:t xml:space="preserve">, </w:t>
            </w:r>
            <w:r w:rsidRPr="00D30F6A">
              <w:rPr>
                <w:rFonts w:ascii="Times New Roman" w:hAnsi="Times New Roman"/>
                <w:sz w:val="20"/>
                <w:szCs w:val="20"/>
              </w:rPr>
              <w:t>га</w:t>
            </w:r>
          </w:p>
        </w:tc>
      </w:tr>
      <w:tr w:rsidR="00807D3A" w:rsidRPr="00D30F6A" w:rsidTr="005406CE">
        <w:trPr>
          <w:trHeight w:val="28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«Нефтяник-90»</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1002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4,7915</w:t>
            </w:r>
          </w:p>
        </w:tc>
      </w:tr>
      <w:tr w:rsidR="00807D3A" w:rsidRPr="00D30F6A" w:rsidTr="005406CE">
        <w:trPr>
          <w:trHeight w:val="26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r>
              <w:rPr>
                <w:rFonts w:ascii="Times New Roman" w:hAnsi="Times New Roman"/>
                <w:sz w:val="20"/>
                <w:szCs w:val="20"/>
              </w:rPr>
              <w:t>Н</w:t>
            </w:r>
            <w:r w:rsidRPr="00D30F6A">
              <w:rPr>
                <w:rFonts w:ascii="Times New Roman" w:hAnsi="Times New Roman"/>
                <w:sz w:val="20"/>
                <w:szCs w:val="20"/>
              </w:rPr>
              <w:t>ефтяник»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Нет данных</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3"/>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«Вектор»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2,882</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«Вектор-2»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689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42а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2,1483</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«Механизатор»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139</w:t>
            </w:r>
          </w:p>
        </w:tc>
        <w:tc>
          <w:tcPr>
            <w:tcW w:w="3287" w:type="dxa"/>
            <w:vMerge w:val="restart"/>
            <w:vAlign w:val="center"/>
          </w:tcPr>
          <w:p w:rsidR="00807D3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32</w:t>
            </w:r>
          </w:p>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36</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1,2575</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«Лада»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105</w:t>
            </w:r>
          </w:p>
        </w:tc>
        <w:tc>
          <w:tcPr>
            <w:tcW w:w="3287" w:type="dxa"/>
            <w:vMerge/>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«Искра»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32а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0,1254</w:t>
            </w:r>
          </w:p>
        </w:tc>
      </w:tr>
      <w:tr w:rsidR="00807D3A" w:rsidRPr="00D30F6A" w:rsidTr="005406CE">
        <w:trPr>
          <w:trHeight w:val="28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«Строитель»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153</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0,7993</w:t>
            </w:r>
          </w:p>
        </w:tc>
      </w:tr>
      <w:tr w:rsidR="00807D3A" w:rsidRPr="00D30F6A" w:rsidTr="005406CE">
        <w:trPr>
          <w:trHeight w:val="262"/>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«Север»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28а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0,3927</w:t>
            </w:r>
          </w:p>
        </w:tc>
      </w:tr>
      <w:tr w:rsidR="00807D3A" w:rsidRPr="00D30F6A" w:rsidTr="005406CE">
        <w:trPr>
          <w:trHeight w:val="28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«Экспериментальный»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28б</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0,3147</w:t>
            </w:r>
          </w:p>
        </w:tc>
      </w:tr>
      <w:tr w:rsidR="00807D3A" w:rsidRPr="00D30F6A" w:rsidTr="005406CE">
        <w:trPr>
          <w:trHeight w:val="25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«Современник»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28в</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«Буровик» </w:t>
            </w: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 блок№1</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26а/1 блок№2</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26а/2 блок№3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51</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26а/3 блок№4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26а/4 блок№5</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26а/5 блок№6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26а/6 блок№7</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12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324</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36"/>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13</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«Водоканал»</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(блок1)</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0,7739</w:t>
            </w: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(блок3)</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9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157</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0,7739</w:t>
            </w:r>
          </w:p>
        </w:tc>
      </w:tr>
      <w:tr w:rsidR="00807D3A" w:rsidRPr="00D30F6A" w:rsidTr="005406CE">
        <w:trPr>
          <w:trHeight w:val="252"/>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14</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«Старт + Омега»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 (блок 1)</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5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Бакинская,14/1 (блок 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Бакинская,16 </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302"/>
        </w:trPr>
        <w:tc>
          <w:tcPr>
            <w:tcW w:w="0" w:type="auto"/>
            <w:vMerge/>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117</w:t>
            </w:r>
          </w:p>
        </w:tc>
        <w:tc>
          <w:tcPr>
            <w:tcW w:w="3287"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p>
        </w:tc>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0,3733</w:t>
            </w:r>
          </w:p>
        </w:tc>
      </w:tr>
      <w:tr w:rsidR="00807D3A" w:rsidRPr="00D30F6A" w:rsidTr="005406CE">
        <w:trPr>
          <w:trHeight w:val="234"/>
        </w:trPr>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15</w:t>
            </w:r>
            <w:r>
              <w:rPr>
                <w:rFonts w:ascii="Times New Roman" w:hAnsi="Times New Roman"/>
                <w:sz w:val="20"/>
                <w:szCs w:val="20"/>
              </w:rPr>
              <w:t>.</w:t>
            </w:r>
          </w:p>
        </w:tc>
        <w:tc>
          <w:tcPr>
            <w:tcW w:w="2730"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«Ремонтник»</w:t>
            </w: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Бакинская,18 (блок 3)</w:t>
            </w:r>
          </w:p>
        </w:tc>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0,2853</w:t>
            </w:r>
          </w:p>
        </w:tc>
      </w:tr>
      <w:tr w:rsidR="00807D3A" w:rsidRPr="00D30F6A" w:rsidTr="005406CE">
        <w:trPr>
          <w:trHeight w:val="273"/>
        </w:trPr>
        <w:tc>
          <w:tcPr>
            <w:tcW w:w="0" w:type="auto"/>
            <w:vMerge w:val="restart"/>
            <w:tcBorders>
              <w:top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16</w:t>
            </w:r>
            <w:r>
              <w:rPr>
                <w:rFonts w:ascii="Times New Roman" w:hAnsi="Times New Roman"/>
                <w:sz w:val="20"/>
                <w:szCs w:val="20"/>
              </w:rPr>
              <w:t>.</w:t>
            </w:r>
          </w:p>
        </w:tc>
        <w:tc>
          <w:tcPr>
            <w:tcW w:w="2730" w:type="dxa"/>
            <w:vMerge w:val="restart"/>
            <w:tcBorders>
              <w:top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«Меридиан»+»</w:t>
            </w:r>
            <w:r>
              <w:rPr>
                <w:rFonts w:ascii="Times New Roman" w:hAnsi="Times New Roman"/>
                <w:sz w:val="20"/>
                <w:szCs w:val="20"/>
              </w:rPr>
              <w:t xml:space="preserve"> </w:t>
            </w:r>
            <w:r w:rsidRPr="00D30F6A">
              <w:rPr>
                <w:rFonts w:ascii="Times New Roman" w:hAnsi="Times New Roman"/>
                <w:sz w:val="20"/>
                <w:szCs w:val="20"/>
              </w:rPr>
              <w:t>Югра»</w:t>
            </w:r>
          </w:p>
        </w:tc>
        <w:tc>
          <w:tcPr>
            <w:tcW w:w="1701" w:type="dxa"/>
            <w:tcBorders>
              <w:top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w:t>
            </w:r>
          </w:p>
        </w:tc>
        <w:tc>
          <w:tcPr>
            <w:tcW w:w="3287" w:type="dxa"/>
            <w:vMerge w:val="restart"/>
            <w:tcBorders>
              <w:top w:val="single" w:sz="4" w:space="0" w:color="auto"/>
            </w:tcBorders>
            <w:vAlign w:val="center"/>
          </w:tcPr>
          <w:p w:rsidR="00807D3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Бакинская,20 (блок 4)</w:t>
            </w:r>
          </w:p>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Бакинская,24 (блок 6)</w:t>
            </w:r>
          </w:p>
        </w:tc>
        <w:tc>
          <w:tcPr>
            <w:tcW w:w="0" w:type="auto"/>
            <w:vMerge w:val="restart"/>
            <w:tcBorders>
              <w:top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0,1516</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Merge/>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Бакинская,56 (блок 23)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 (блок 24)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Бакинская,58а (блок 25)</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Бакинская,58б (блок 26)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Бакинская,58в (блок 27)</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ГСК «Меридиан»</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Бакинская,64(блок 30)</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18</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«Синтез»</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Бакинская,54(блок 22)</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1,1673</w:t>
            </w:r>
          </w:p>
        </w:tc>
      </w:tr>
      <w:tr w:rsidR="00807D3A" w:rsidRPr="00D30F6A" w:rsidTr="005406CE">
        <w:trPr>
          <w:trHeight w:val="27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Бакинская,62 (блок 29)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9"/>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19</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«Чайка»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Бакинская,22 (блок 5)</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0,1516</w:t>
            </w:r>
          </w:p>
        </w:tc>
      </w:tr>
      <w:tr w:rsidR="00807D3A" w:rsidRPr="00D30F6A" w:rsidTr="005406CE">
        <w:trPr>
          <w:trHeight w:val="270"/>
        </w:trPr>
        <w:tc>
          <w:tcPr>
            <w:tcW w:w="0" w:type="auto"/>
            <w:vMerge/>
            <w:vAlign w:val="center"/>
          </w:tcPr>
          <w:p w:rsidR="00807D3A" w:rsidRPr="00D30F6A" w:rsidRDefault="00807D3A" w:rsidP="005406CE">
            <w:pPr>
              <w:spacing w:after="0" w:line="240" w:lineRule="auto"/>
              <w:jc w:val="center"/>
              <w:rPr>
                <w:rFonts w:ascii="Times New Roman" w:hAnsi="Times New Roman"/>
                <w:b/>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Бакинская,36 (блок 12)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3"/>
        </w:trPr>
        <w:tc>
          <w:tcPr>
            <w:tcW w:w="0" w:type="auto"/>
            <w:vMerge/>
            <w:vAlign w:val="center"/>
          </w:tcPr>
          <w:p w:rsidR="00807D3A" w:rsidRPr="00D30F6A" w:rsidRDefault="00807D3A" w:rsidP="005406CE">
            <w:pPr>
              <w:spacing w:after="0" w:line="240" w:lineRule="auto"/>
              <w:jc w:val="center"/>
              <w:rPr>
                <w:rFonts w:ascii="Times New Roman" w:hAnsi="Times New Roman"/>
                <w:b/>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Бакинская,26 (блок 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20</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«Азимут»+ «Ника»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Бакинская,30 (блок 9)</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0,7231</w:t>
            </w: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Бакинская,32 (блок 10)</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Бакинская,34 (блок 11)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tcBorders>
              <w:top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«Ника»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Бакинская,28 (блок 8)</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0,3806</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«Мотор»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Бакинская,38 (блок 13)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0,2219</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«Кубань»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Бакинская,40 (блок 14)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0,4518</w:t>
            </w:r>
          </w:p>
        </w:tc>
      </w:tr>
      <w:tr w:rsidR="00807D3A" w:rsidRPr="00D30F6A" w:rsidTr="005406CE">
        <w:trPr>
          <w:trHeight w:val="26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24</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«Пламя»+ «Лотос»+ «Кубань»+ «Льдинка»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Бакинская,42 (блок 15)</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Бакинская,48 (блок 19)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Бакинская,50 (блок 20)</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52(блок 21)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3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60 (блок 28)</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3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Всего </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311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0,3371</w:t>
            </w:r>
          </w:p>
        </w:tc>
      </w:tr>
      <w:tr w:rsidR="00807D3A" w:rsidRPr="00D30F6A" w:rsidTr="005406CE">
        <w:trPr>
          <w:trHeight w:val="264"/>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25</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«Коммунальник»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44 (блок 16)</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44а (блок 17)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96</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«Буровик-2»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Бакинская, 2а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1,1251</w:t>
            </w:r>
          </w:p>
        </w:tc>
      </w:tr>
      <w:tr w:rsidR="00807D3A" w:rsidRPr="00D30F6A" w:rsidTr="005406CE">
        <w:trPr>
          <w:trHeight w:val="26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ГПК «Сибирь»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53 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0,2963</w:t>
            </w:r>
          </w:p>
        </w:tc>
      </w:tr>
      <w:tr w:rsidR="00807D3A" w:rsidRPr="00D30F6A" w:rsidTr="005406CE">
        <w:trPr>
          <w:trHeight w:val="284"/>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28</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«Сибиряк»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30а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0,1899</w:t>
            </w:r>
          </w:p>
        </w:tc>
      </w:tr>
      <w:tr w:rsidR="00807D3A" w:rsidRPr="00D30F6A" w:rsidTr="005406CE">
        <w:trPr>
          <w:trHeight w:val="27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7"/>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29</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«Дорожник-3»</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38/1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38/2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38/3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38/4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38/5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140</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«Подземный-1»</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Сопочинского, 5а (10 мкр)</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0,1598</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Северная, 3а (7 мкр)</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0,1473</w:t>
            </w: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«Подземный-3»</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Сибирская, 9а(10 мкр)</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0,4152</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«Подземные Катконефть»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С.Повха, 13а (11 мкр)</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0,1625</w:t>
            </w:r>
          </w:p>
        </w:tc>
      </w:tr>
      <w:tr w:rsidR="00807D3A" w:rsidRPr="00D30F6A" w:rsidTr="005406CE">
        <w:trPr>
          <w:trHeight w:val="26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«Магистральный»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Привокзальная,30</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2,2169</w:t>
            </w:r>
          </w:p>
        </w:tc>
      </w:tr>
      <w:tr w:rsidR="00807D3A" w:rsidRPr="00D30F6A" w:rsidTr="005406CE">
        <w:trPr>
          <w:trHeight w:val="28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«Жемчужина»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Пос. Фестивальный</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0,6043</w:t>
            </w:r>
          </w:p>
        </w:tc>
      </w:tr>
      <w:tr w:rsidR="00807D3A" w:rsidRPr="00D30F6A" w:rsidTr="005406CE">
        <w:trPr>
          <w:trHeight w:val="273"/>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36</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«Фестивальный»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 (блок1)</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1,2477</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Привокзальная,16/1(блок2)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Привокзальная,16/2(блок3)</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Привокзальная,16/3(блок4)</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Привокзальная,16/4(блок5)</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Привокзальная,16/5(блок6)</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Привокзальная,16/6(блок7)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Привокзальная,16/7(блок8)</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17</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Привокзальная,16/8(блок9)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14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Всего </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238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«Факел»</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57</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Фестивальная,33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0,2376</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ЛК «Рыбак»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За Т/Д «Континент»</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0,2376</w:t>
            </w:r>
          </w:p>
        </w:tc>
      </w:tr>
      <w:tr w:rsidR="00807D3A" w:rsidRPr="00D30F6A" w:rsidTr="005406CE">
        <w:trPr>
          <w:trHeight w:val="27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«Нептун»</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136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За Т/Д «Континент»</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1,3159</w:t>
            </w:r>
          </w:p>
        </w:tc>
      </w:tr>
      <w:tr w:rsidR="00807D3A" w:rsidRPr="00D30F6A" w:rsidTr="005406CE">
        <w:trPr>
          <w:trHeight w:val="27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«Омега»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3"/>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«Славутич»</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3,9490</w:t>
            </w:r>
          </w:p>
        </w:tc>
      </w:tr>
      <w:tr w:rsidR="00807D3A" w:rsidRPr="00D30F6A" w:rsidTr="005406CE">
        <w:trPr>
          <w:trHeight w:val="27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«Транспортник»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81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«Спутник-1»</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2"/>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«Спутник-2»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«Лесной»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63</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«Фортуна»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ГСК «Сибирь»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«СУЭКС»</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Таллинская</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0,3457</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«Жигули»</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Прибалтийская,26б</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«Кедровый»</w:t>
            </w:r>
            <w:r>
              <w:rPr>
                <w:rFonts w:ascii="Times New Roman" w:hAnsi="Times New Roman"/>
                <w:sz w:val="20"/>
                <w:szCs w:val="20"/>
              </w:rPr>
              <w:t xml:space="preserve"> (</w:t>
            </w:r>
            <w:r w:rsidRPr="00D30F6A">
              <w:rPr>
                <w:rFonts w:ascii="Times New Roman" w:hAnsi="Times New Roman"/>
                <w:sz w:val="20"/>
                <w:szCs w:val="20"/>
              </w:rPr>
              <w:t>металл</w:t>
            </w:r>
            <w:r>
              <w:rPr>
                <w:rFonts w:ascii="Times New Roman" w:hAnsi="Times New Roman"/>
                <w:sz w:val="20"/>
                <w:szCs w:val="20"/>
              </w:rPr>
              <w:t>)</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«УПТК» </w:t>
            </w:r>
            <w:r>
              <w:rPr>
                <w:rFonts w:ascii="Times New Roman" w:hAnsi="Times New Roman"/>
                <w:sz w:val="20"/>
                <w:szCs w:val="20"/>
              </w:rPr>
              <w:t>(</w:t>
            </w:r>
            <w:r w:rsidRPr="00D30F6A">
              <w:rPr>
                <w:rFonts w:ascii="Times New Roman" w:hAnsi="Times New Roman"/>
                <w:sz w:val="20"/>
                <w:szCs w:val="20"/>
              </w:rPr>
              <w:t>металл</w:t>
            </w:r>
            <w:r>
              <w:rPr>
                <w:rFonts w:ascii="Times New Roman" w:hAnsi="Times New Roman"/>
                <w:sz w:val="20"/>
                <w:szCs w:val="20"/>
              </w:rPr>
              <w:t>)</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Пер. Волжский</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«Буревестник»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Итого: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7271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К общим недостаткам организации стоянок города можно отнести:</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недостаточное количество стояночных мест;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площадках для стоянки автотранспорта не везде обозначены места для инвалидов дорожными знаками в соответствии с ГОСТ Р 52289-2004;</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отсутствие разделение транспортных и пешеходных потоков в районе стоянок;</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частичное отсутствие разметки стояночных мест;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отсутствие системы резервирования территорий для стоянок.</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1.6. Характеристика работы транспортных средств общего пользования, анализ пассажиропотока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Транспорт общего пользования города Когалыма представлен</w:t>
      </w:r>
      <w:r>
        <w:rPr>
          <w:rFonts w:ascii="Times New Roman" w:hAnsi="Times New Roman"/>
          <w:sz w:val="26"/>
          <w:szCs w:val="26"/>
        </w:rPr>
        <w:t xml:space="preserve"> </w:t>
      </w:r>
      <w:r w:rsidRPr="00F10AA3">
        <w:rPr>
          <w:rFonts w:ascii="Times New Roman" w:eastAsia="Times New Roman" w:hAnsi="Times New Roman"/>
          <w:color w:val="000000"/>
          <w:sz w:val="26"/>
          <w:szCs w:val="26"/>
        </w:rPr>
        <w:t>муниципальны</w:t>
      </w:r>
      <w:r>
        <w:rPr>
          <w:rFonts w:ascii="Times New Roman" w:eastAsia="Times New Roman" w:hAnsi="Times New Roman"/>
          <w:color w:val="000000"/>
          <w:sz w:val="26"/>
          <w:szCs w:val="26"/>
        </w:rPr>
        <w:t>ми</w:t>
      </w:r>
      <w:r w:rsidRPr="00F10AA3">
        <w:rPr>
          <w:rFonts w:ascii="Times New Roman" w:eastAsia="Times New Roman" w:hAnsi="Times New Roman"/>
          <w:color w:val="000000"/>
          <w:sz w:val="26"/>
          <w:szCs w:val="26"/>
        </w:rPr>
        <w:t xml:space="preserve"> автобусны</w:t>
      </w:r>
      <w:r>
        <w:rPr>
          <w:rFonts w:ascii="Times New Roman" w:eastAsia="Times New Roman" w:hAnsi="Times New Roman"/>
          <w:color w:val="000000"/>
          <w:sz w:val="26"/>
          <w:szCs w:val="26"/>
        </w:rPr>
        <w:t>ми</w:t>
      </w:r>
      <w:r w:rsidRPr="00F10AA3">
        <w:rPr>
          <w:rFonts w:ascii="Times New Roman" w:eastAsia="Times New Roman" w:hAnsi="Times New Roman"/>
          <w:color w:val="000000"/>
          <w:sz w:val="26"/>
          <w:szCs w:val="26"/>
        </w:rPr>
        <w:t xml:space="preserve"> маршрут</w:t>
      </w:r>
      <w:r>
        <w:rPr>
          <w:rFonts w:ascii="Times New Roman" w:eastAsia="Times New Roman" w:hAnsi="Times New Roman"/>
          <w:color w:val="000000"/>
          <w:sz w:val="26"/>
          <w:szCs w:val="26"/>
        </w:rPr>
        <w:t>ами</w:t>
      </w:r>
      <w:r w:rsidRPr="00F10AA3">
        <w:rPr>
          <w:rFonts w:ascii="Times New Roman" w:eastAsia="Times New Roman" w:hAnsi="Times New Roman"/>
          <w:color w:val="000000"/>
          <w:sz w:val="26"/>
          <w:szCs w:val="26"/>
        </w:rPr>
        <w:t xml:space="preserve"> регулярных перевозок</w:t>
      </w:r>
      <w:r>
        <w:rPr>
          <w:rFonts w:ascii="Times New Roman" w:eastAsia="Times New Roman" w:hAnsi="Times New Roman"/>
          <w:color w:val="000000"/>
          <w:sz w:val="26"/>
          <w:szCs w:val="26"/>
        </w:rPr>
        <w:t xml:space="preserve">. </w:t>
      </w:r>
      <w:r w:rsidRPr="00F10AA3">
        <w:rPr>
          <w:rFonts w:ascii="Times New Roman" w:hAnsi="Times New Roman"/>
          <w:sz w:val="26"/>
          <w:szCs w:val="26"/>
        </w:rPr>
        <w:t>Существующая сеть общественного транспорта в городе</w:t>
      </w:r>
      <w:r>
        <w:rPr>
          <w:rFonts w:ascii="Times New Roman" w:hAnsi="Times New Roman"/>
          <w:sz w:val="26"/>
          <w:szCs w:val="26"/>
        </w:rPr>
        <w:t xml:space="preserve"> </w:t>
      </w:r>
      <w:r w:rsidRPr="00F10AA3">
        <w:rPr>
          <w:rFonts w:ascii="Times New Roman" w:hAnsi="Times New Roman"/>
          <w:sz w:val="26"/>
          <w:szCs w:val="26"/>
        </w:rPr>
        <w:t xml:space="preserve">характеризуется средней степенью интенсивности потоков.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Основной целью обеспечения пассажирских перевозок на городских маршрутах является развитие транспортной сети города Когалыма,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Для обеспечения регулярного движения общественного транспорта в городе Когалыме утверждена маршрутная сеть.</w:t>
      </w:r>
      <w:r>
        <w:rPr>
          <w:rFonts w:ascii="Times New Roman" w:eastAsia="Times New Roman" w:hAnsi="Times New Roman"/>
          <w:color w:val="000000"/>
          <w:sz w:val="26"/>
          <w:szCs w:val="26"/>
        </w:rPr>
        <w:t xml:space="preserve"> С</w:t>
      </w:r>
      <w:r w:rsidRPr="00F10AA3">
        <w:rPr>
          <w:rFonts w:ascii="Times New Roman" w:eastAsia="Times New Roman" w:hAnsi="Times New Roman"/>
          <w:color w:val="000000"/>
          <w:sz w:val="26"/>
          <w:szCs w:val="26"/>
        </w:rPr>
        <w:t>емь муниципальных автобусных маршрутов регулярных перевозок функционируют круглогодично (№№ 1, 1А, 2, 3, 4, 6, 7), один сезонный (№ 9 –</w:t>
      </w:r>
      <w:r>
        <w:rPr>
          <w:rFonts w:ascii="Times New Roman" w:eastAsia="Times New Roman" w:hAnsi="Times New Roman"/>
          <w:color w:val="000000"/>
          <w:sz w:val="26"/>
          <w:szCs w:val="26"/>
        </w:rPr>
        <w:t xml:space="preserve"> </w:t>
      </w:r>
      <w:r w:rsidRPr="00F10AA3">
        <w:rPr>
          <w:rFonts w:ascii="Times New Roman" w:eastAsia="Times New Roman" w:hAnsi="Times New Roman"/>
          <w:color w:val="000000"/>
          <w:sz w:val="26"/>
          <w:szCs w:val="26"/>
        </w:rPr>
        <w:t>в летний период).</w:t>
      </w:r>
      <w:r>
        <w:rPr>
          <w:rFonts w:ascii="Times New Roman" w:eastAsia="Times New Roman" w:hAnsi="Times New Roman"/>
          <w:color w:val="000000"/>
          <w:sz w:val="26"/>
          <w:szCs w:val="26"/>
        </w:rPr>
        <w:t xml:space="preserve"> Имеется 95 остановочных пунктов (см. таблица 1.16).</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Отправка персонала на объекты нефтепромыслов осуществляется служебным транспортом соответствующих ведомств от офисов, а также от железнодорожного вокзала, используемого как транспортно-пересадочный узел.</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Реестр муниципальных маршрутов регулярных перевозок пассажиров муниципального образования город Когалым представлен в таблице 1.1</w:t>
      </w:r>
      <w:r>
        <w:rPr>
          <w:rFonts w:ascii="Times New Roman" w:eastAsia="Times New Roman" w:hAnsi="Times New Roman"/>
          <w:color w:val="000000"/>
          <w:sz w:val="26"/>
          <w:szCs w:val="26"/>
        </w:rPr>
        <w:t>5</w:t>
      </w:r>
      <w:r w:rsidRPr="00F10AA3">
        <w:rPr>
          <w:rFonts w:ascii="Times New Roman" w:eastAsia="Times New Roman" w:hAnsi="Times New Roman"/>
          <w:color w:val="000000"/>
          <w:sz w:val="26"/>
          <w:szCs w:val="26"/>
        </w:rPr>
        <w:t>.</w:t>
      </w:r>
    </w:p>
    <w:p w:rsidR="00807D3A" w:rsidRDefault="00807D3A" w:rsidP="00807D3A">
      <w:pPr>
        <w:spacing w:after="0" w:line="240" w:lineRule="auto"/>
        <w:ind w:firstLine="709"/>
        <w:jc w:val="right"/>
        <w:rPr>
          <w:rFonts w:ascii="Times New Roman" w:eastAsia="Times New Roman" w:hAnsi="Times New Roman"/>
          <w:color w:val="000000"/>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spacing w:after="0" w:line="240" w:lineRule="auto"/>
        <w:ind w:left="10773"/>
        <w:jc w:val="right"/>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Таблица 1.1</w:t>
      </w:r>
      <w:r>
        <w:rPr>
          <w:rFonts w:ascii="Times New Roman" w:eastAsia="Times New Roman" w:hAnsi="Times New Roman"/>
          <w:color w:val="000000"/>
          <w:sz w:val="26"/>
          <w:szCs w:val="26"/>
        </w:rPr>
        <w:t>5</w:t>
      </w:r>
    </w:p>
    <w:p w:rsidR="00807D3A" w:rsidRPr="00A30713" w:rsidRDefault="00807D3A" w:rsidP="00807D3A">
      <w:pPr>
        <w:spacing w:after="0" w:line="240" w:lineRule="auto"/>
        <w:ind w:left="10490"/>
        <w:jc w:val="both"/>
        <w:rPr>
          <w:rFonts w:ascii="Times New Roman" w:eastAsia="Times New Roman" w:hAnsi="Times New Roman"/>
          <w:color w:val="000000"/>
          <w:sz w:val="24"/>
          <w:szCs w:val="24"/>
        </w:rPr>
      </w:pPr>
      <w:r w:rsidRPr="00A30713">
        <w:rPr>
          <w:rFonts w:ascii="Times New Roman" w:eastAsia="Times New Roman" w:hAnsi="Times New Roman"/>
          <w:color w:val="000000"/>
          <w:sz w:val="24"/>
          <w:szCs w:val="24"/>
        </w:rPr>
        <w:t>Приложение к приказу от 09.12.2016 г</w:t>
      </w:r>
      <w:r>
        <w:rPr>
          <w:rFonts w:ascii="Times New Roman" w:eastAsia="Times New Roman" w:hAnsi="Times New Roman"/>
          <w:color w:val="000000"/>
          <w:sz w:val="24"/>
          <w:szCs w:val="24"/>
        </w:rPr>
        <w:t>ода</w:t>
      </w:r>
      <w:r w:rsidRPr="00A30713">
        <w:rPr>
          <w:rFonts w:ascii="Times New Roman" w:eastAsia="Times New Roman" w:hAnsi="Times New Roman"/>
          <w:color w:val="000000"/>
          <w:sz w:val="24"/>
          <w:szCs w:val="24"/>
        </w:rPr>
        <w:t xml:space="preserve"> № 74/16</w:t>
      </w:r>
    </w:p>
    <w:p w:rsidR="002432CF" w:rsidRPr="00F10AA3" w:rsidRDefault="00807D3A" w:rsidP="00807D3A">
      <w:pPr>
        <w:spacing w:after="0" w:line="240" w:lineRule="auto"/>
        <w:ind w:firstLine="709"/>
        <w:jc w:val="center"/>
        <w:rPr>
          <w:rFonts w:ascii="Times New Roman" w:eastAsia="Times New Roman" w:hAnsi="Times New Roman"/>
          <w:b/>
          <w:color w:val="000000"/>
          <w:sz w:val="26"/>
          <w:szCs w:val="26"/>
        </w:rPr>
      </w:pPr>
      <w:r w:rsidRPr="00F10AA3">
        <w:rPr>
          <w:rFonts w:ascii="Times New Roman" w:eastAsia="Times New Roman" w:hAnsi="Times New Roman"/>
          <w:b/>
          <w:color w:val="000000"/>
          <w:sz w:val="26"/>
          <w:szCs w:val="26"/>
        </w:rPr>
        <w:t>Реестр муниципальных маршрутов регулярных перевозок муниципального образования город Когалым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 </w:t>
            </w:r>
            <w:proofErr w:type="gramStart"/>
            <w:r w:rsidRPr="00AB62FC">
              <w:rPr>
                <w:sz w:val="16"/>
                <w:szCs w:val="16"/>
              </w:rPr>
              <w:t>п</w:t>
            </w:r>
            <w:proofErr w:type="gramEnd"/>
            <w:r w:rsidRPr="00AB62FC">
              <w:rPr>
                <w:sz w:val="16"/>
                <w:szCs w:val="16"/>
              </w:rPr>
              <w:t>/п</w:t>
            </w:r>
          </w:p>
        </w:tc>
        <w:tc>
          <w:tcPr>
            <w:tcW w:w="692"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 </w:t>
            </w:r>
          </w:p>
          <w:p w:rsidR="00807D3A" w:rsidRPr="00AB62FC" w:rsidRDefault="00807D3A" w:rsidP="005406CE">
            <w:pPr>
              <w:pStyle w:val="af6"/>
              <w:tabs>
                <w:tab w:val="left" w:pos="6237"/>
              </w:tabs>
              <w:ind w:left="-70" w:right="-94"/>
              <w:jc w:val="center"/>
              <w:rPr>
                <w:sz w:val="16"/>
                <w:szCs w:val="16"/>
              </w:rPr>
            </w:pPr>
            <w:r w:rsidRPr="00AB62FC">
              <w:rPr>
                <w:sz w:val="16"/>
                <w:szCs w:val="16"/>
              </w:rPr>
              <w:t>мар-шрута</w:t>
            </w:r>
          </w:p>
        </w:tc>
        <w:tc>
          <w:tcPr>
            <w:tcW w:w="1099"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Наименование маршрута регулярных перевозок</w:t>
            </w:r>
          </w:p>
        </w:tc>
        <w:tc>
          <w:tcPr>
            <w:tcW w:w="1696"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Наименования промежуточных остановочных пунктов </w:t>
            </w:r>
          </w:p>
        </w:tc>
        <w:tc>
          <w:tcPr>
            <w:tcW w:w="1433"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Наименования улиц, автомобильных дорог, по которым осуществляется движение </w:t>
            </w:r>
          </w:p>
        </w:tc>
        <w:tc>
          <w:tcPr>
            <w:tcW w:w="906"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Протяжен-ность маршрута регулярных перевозок, км</w:t>
            </w:r>
          </w:p>
        </w:tc>
        <w:tc>
          <w:tcPr>
            <w:tcW w:w="1122"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Порядок посадки и высадки пассажиров</w:t>
            </w:r>
          </w:p>
        </w:tc>
        <w:tc>
          <w:tcPr>
            <w:tcW w:w="1089"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Вид регулярных перевозок</w:t>
            </w:r>
          </w:p>
        </w:tc>
        <w:tc>
          <w:tcPr>
            <w:tcW w:w="2766" w:type="dxa"/>
            <w:gridSpan w:val="4"/>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Данные о транспортных средствах, которые используются для перевозок по маршруту регулярных перевозок</w:t>
            </w:r>
          </w:p>
        </w:tc>
        <w:tc>
          <w:tcPr>
            <w:tcW w:w="976" w:type="dxa"/>
            <w:vMerge w:val="restart"/>
          </w:tcPr>
          <w:p w:rsidR="00807D3A" w:rsidRPr="00AB62FC" w:rsidRDefault="00807D3A" w:rsidP="005406CE">
            <w:pPr>
              <w:pStyle w:val="af6"/>
              <w:tabs>
                <w:tab w:val="left" w:pos="6237"/>
              </w:tabs>
              <w:ind w:left="-70" w:right="-94"/>
              <w:jc w:val="center"/>
              <w:rPr>
                <w:sz w:val="16"/>
                <w:szCs w:val="16"/>
              </w:rPr>
            </w:pPr>
            <w:r w:rsidRPr="00AB62FC">
              <w:rPr>
                <w:sz w:val="16"/>
                <w:szCs w:val="16"/>
              </w:rPr>
              <w:t>График движения</w:t>
            </w:r>
          </w:p>
        </w:tc>
        <w:tc>
          <w:tcPr>
            <w:tcW w:w="1385"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Дата и основание начала осуществления регулярных перевозок</w:t>
            </w:r>
          </w:p>
        </w:tc>
        <w:tc>
          <w:tcPr>
            <w:tcW w:w="2418" w:type="dxa"/>
            <w:gridSpan w:val="2"/>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Данные о юридических лицах, индивидуальных предпринимателях, осуществляющих перевозки по маршруту регулярных перевозок</w:t>
            </w:r>
          </w:p>
        </w:tc>
      </w:tr>
      <w:tr w:rsidR="00807D3A" w:rsidRPr="00AB62FC" w:rsidTr="005406CE">
        <w:tc>
          <w:tcPr>
            <w:tcW w:w="338" w:type="dxa"/>
            <w:vMerge/>
            <w:shd w:val="clear" w:color="auto" w:fill="auto"/>
          </w:tcPr>
          <w:p w:rsidR="00807D3A" w:rsidRPr="00AB62FC" w:rsidRDefault="00807D3A" w:rsidP="005406CE">
            <w:pPr>
              <w:pStyle w:val="af6"/>
              <w:tabs>
                <w:tab w:val="left" w:pos="6237"/>
              </w:tabs>
              <w:ind w:left="-70" w:right="-94"/>
              <w:jc w:val="both"/>
              <w:rPr>
                <w:sz w:val="16"/>
                <w:szCs w:val="16"/>
              </w:rPr>
            </w:pPr>
          </w:p>
        </w:tc>
        <w:tc>
          <w:tcPr>
            <w:tcW w:w="692"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099"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696"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433"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906"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122"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089"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750"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Вид</w:t>
            </w:r>
          </w:p>
        </w:tc>
        <w:tc>
          <w:tcPr>
            <w:tcW w:w="455"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Класс</w:t>
            </w:r>
          </w:p>
        </w:tc>
        <w:tc>
          <w:tcPr>
            <w:tcW w:w="856"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Макси-мальное количество</w:t>
            </w:r>
          </w:p>
        </w:tc>
        <w:tc>
          <w:tcPr>
            <w:tcW w:w="705"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Эколо-гические</w:t>
            </w:r>
            <w:r>
              <w:rPr>
                <w:sz w:val="16"/>
                <w:szCs w:val="16"/>
              </w:rPr>
              <w:t xml:space="preserve"> </w:t>
            </w:r>
            <w:r w:rsidRPr="00AB62FC">
              <w:rPr>
                <w:sz w:val="16"/>
                <w:szCs w:val="16"/>
              </w:rPr>
              <w:t>характе-ристики</w:t>
            </w:r>
          </w:p>
        </w:tc>
        <w:tc>
          <w:tcPr>
            <w:tcW w:w="976" w:type="dxa"/>
            <w:vMerge/>
          </w:tcPr>
          <w:p w:rsidR="00807D3A" w:rsidRPr="00AB62FC" w:rsidRDefault="00807D3A" w:rsidP="005406CE">
            <w:pPr>
              <w:pStyle w:val="af6"/>
              <w:tabs>
                <w:tab w:val="left" w:pos="6237"/>
              </w:tabs>
              <w:ind w:left="-70" w:right="-94"/>
              <w:jc w:val="center"/>
              <w:rPr>
                <w:sz w:val="16"/>
                <w:szCs w:val="16"/>
              </w:rPr>
            </w:pPr>
          </w:p>
        </w:tc>
        <w:tc>
          <w:tcPr>
            <w:tcW w:w="1385"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393"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наименование юридического лица, ФИО ИП</w:t>
            </w:r>
          </w:p>
        </w:tc>
        <w:tc>
          <w:tcPr>
            <w:tcW w:w="1025"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место нахождения</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692"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2</w:t>
            </w:r>
          </w:p>
        </w:tc>
        <w:tc>
          <w:tcPr>
            <w:tcW w:w="1099"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169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4</w:t>
            </w:r>
          </w:p>
        </w:tc>
        <w:tc>
          <w:tcPr>
            <w:tcW w:w="143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5</w:t>
            </w:r>
          </w:p>
        </w:tc>
        <w:tc>
          <w:tcPr>
            <w:tcW w:w="90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1122"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7</w:t>
            </w:r>
          </w:p>
        </w:tc>
        <w:tc>
          <w:tcPr>
            <w:tcW w:w="1089"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8</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9</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10</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12</w:t>
            </w:r>
          </w:p>
        </w:tc>
        <w:tc>
          <w:tcPr>
            <w:tcW w:w="976" w:type="dxa"/>
          </w:tcPr>
          <w:p w:rsidR="00807D3A" w:rsidRPr="00AB62FC" w:rsidRDefault="00807D3A" w:rsidP="005406CE">
            <w:pPr>
              <w:pStyle w:val="af6"/>
              <w:tabs>
                <w:tab w:val="left" w:pos="6237"/>
              </w:tabs>
              <w:jc w:val="center"/>
              <w:rPr>
                <w:sz w:val="16"/>
                <w:szCs w:val="16"/>
              </w:rPr>
            </w:pPr>
            <w:r w:rsidRPr="00AB62FC">
              <w:rPr>
                <w:sz w:val="16"/>
                <w:szCs w:val="16"/>
              </w:rPr>
              <w:t>13</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14</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15</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16</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692" w:type="dxa"/>
            <w:shd w:val="clear" w:color="auto" w:fill="auto"/>
          </w:tcPr>
          <w:p w:rsidR="00807D3A" w:rsidRPr="00AB62FC" w:rsidRDefault="00807D3A" w:rsidP="005406CE">
            <w:pPr>
              <w:keepNext/>
              <w:spacing w:after="0" w:line="240" w:lineRule="auto"/>
              <w:jc w:val="center"/>
              <w:rPr>
                <w:rFonts w:ascii="Times New Roman" w:hAnsi="Times New Roman"/>
                <w:sz w:val="16"/>
                <w:szCs w:val="16"/>
              </w:rPr>
            </w:pPr>
            <w:r w:rsidRPr="00AB62FC">
              <w:rPr>
                <w:rFonts w:ascii="Times New Roman" w:hAnsi="Times New Roman"/>
                <w:sz w:val="16"/>
                <w:szCs w:val="16"/>
              </w:rPr>
              <w:t>1А</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 Фестивальный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ГУС, Молодёжная, Городская больница 1, Городская больница 2, Ленинградская 1, Ленинградская 2, Прибалтийская 1, Прибалтийская 2, Сургутское шоссе 1, Сургутское шоссе 2, СОШ №10 1, СОШ №10 2, Аптека 1, Аптека 2, Промзона 1, Промзона 2, ПМК-177 1, ПМК-177 2, Фестивальный, Ж/Д вокзал 1, Ж/Д вокзал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 xml:space="preserve">ул. Дружбы </w:t>
            </w:r>
            <w:r>
              <w:rPr>
                <w:rFonts w:ascii="Times New Roman" w:hAnsi="Times New Roman"/>
                <w:sz w:val="16"/>
                <w:szCs w:val="16"/>
              </w:rPr>
              <w:t>Народов</w:t>
            </w:r>
            <w:r w:rsidRPr="00AB62FC">
              <w:rPr>
                <w:rFonts w:ascii="Times New Roman" w:hAnsi="Times New Roman"/>
                <w:sz w:val="16"/>
                <w:szCs w:val="16"/>
              </w:rPr>
              <w:t xml:space="preserve">,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Ленинградская, ул.</w:t>
            </w:r>
            <w:r>
              <w:rPr>
                <w:rFonts w:ascii="Times New Roman" w:hAnsi="Times New Roman"/>
                <w:sz w:val="16"/>
                <w:szCs w:val="16"/>
              </w:rPr>
              <w:t xml:space="preserve"> </w:t>
            </w:r>
            <w:r w:rsidRPr="00AB62FC">
              <w:rPr>
                <w:rFonts w:ascii="Times New Roman" w:hAnsi="Times New Roman"/>
                <w:sz w:val="16"/>
                <w:szCs w:val="16"/>
              </w:rPr>
              <w:t>Прибалтийская, ул.</w:t>
            </w:r>
            <w:r>
              <w:rPr>
                <w:rFonts w:ascii="Times New Roman" w:hAnsi="Times New Roman"/>
                <w:sz w:val="16"/>
                <w:szCs w:val="16"/>
              </w:rPr>
              <w:t xml:space="preserve"> </w:t>
            </w:r>
            <w:r w:rsidRPr="00AB62FC">
              <w:rPr>
                <w:rFonts w:ascii="Times New Roman" w:hAnsi="Times New Roman"/>
                <w:sz w:val="16"/>
                <w:szCs w:val="16"/>
              </w:rPr>
              <w:t xml:space="preserve">Градостроителей,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Мира,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Северная,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Сургутское шоссе,</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пр.</w:t>
            </w:r>
            <w:r>
              <w:rPr>
                <w:rFonts w:ascii="Times New Roman" w:hAnsi="Times New Roman"/>
                <w:sz w:val="16"/>
                <w:szCs w:val="16"/>
              </w:rPr>
              <w:t xml:space="preserve"> </w:t>
            </w:r>
            <w:r w:rsidRPr="00AB62FC">
              <w:rPr>
                <w:rFonts w:ascii="Times New Roman" w:hAnsi="Times New Roman"/>
                <w:sz w:val="16"/>
                <w:szCs w:val="16"/>
              </w:rPr>
              <w:t>Нефтяников,</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w:t>
            </w:r>
            <w:r>
              <w:rPr>
                <w:rFonts w:ascii="Times New Roman" w:hAnsi="Times New Roman"/>
                <w:sz w:val="16"/>
                <w:szCs w:val="16"/>
              </w:rPr>
              <w:t xml:space="preserve"> </w:t>
            </w:r>
            <w:r w:rsidRPr="00AB62FC">
              <w:rPr>
                <w:rFonts w:ascii="Times New Roman" w:hAnsi="Times New Roman"/>
                <w:sz w:val="16"/>
                <w:szCs w:val="16"/>
              </w:rPr>
              <w:t>Фестивальный,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Широкая,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Береговая,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29,3</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автобус</w:t>
            </w:r>
          </w:p>
        </w:tc>
        <w:tc>
          <w:tcPr>
            <w:tcW w:w="45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М3</w:t>
            </w:r>
          </w:p>
        </w:tc>
        <w:tc>
          <w:tcPr>
            <w:tcW w:w="85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4</w:t>
            </w:r>
          </w:p>
        </w:tc>
        <w:tc>
          <w:tcPr>
            <w:tcW w:w="70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05:45.</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21:30.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ИП Шахбазов</w:t>
            </w:r>
            <w:r>
              <w:rPr>
                <w:rFonts w:ascii="Times New Roman" w:hAnsi="Times New Roman"/>
                <w:sz w:val="16"/>
                <w:szCs w:val="16"/>
              </w:rPr>
              <w:t xml:space="preserve"> </w:t>
            </w:r>
            <w:r w:rsidRPr="00AB62FC">
              <w:rPr>
                <w:rFonts w:ascii="Times New Roman" w:hAnsi="Times New Roman"/>
                <w:sz w:val="16"/>
                <w:szCs w:val="16"/>
              </w:rPr>
              <w:t xml:space="preserve">Ф.Т.о,  </w:t>
            </w:r>
          </w:p>
        </w:tc>
        <w:tc>
          <w:tcPr>
            <w:tcW w:w="102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Pr>
                <w:rFonts w:ascii="Times New Roman" w:hAnsi="Times New Roman"/>
                <w:sz w:val="16"/>
                <w:szCs w:val="16"/>
              </w:rPr>
              <w:t>г</w:t>
            </w:r>
            <w:r w:rsidRPr="00AB62FC">
              <w:rPr>
                <w:rFonts w:ascii="Times New Roman" w:hAnsi="Times New Roman"/>
                <w:sz w:val="16"/>
                <w:szCs w:val="16"/>
              </w:rPr>
              <w:t>.</w:t>
            </w:r>
            <w:r>
              <w:rPr>
                <w:rFonts w:ascii="Times New Roman" w:hAnsi="Times New Roman"/>
                <w:sz w:val="16"/>
                <w:szCs w:val="16"/>
              </w:rPr>
              <w:t xml:space="preserve"> </w:t>
            </w:r>
            <w:r w:rsidRPr="00AB62FC">
              <w:rPr>
                <w:rFonts w:ascii="Times New Roman" w:hAnsi="Times New Roman"/>
                <w:sz w:val="16"/>
                <w:szCs w:val="16"/>
              </w:rPr>
              <w:t>Когалым, ул.</w:t>
            </w:r>
            <w:r>
              <w:rPr>
                <w:rFonts w:ascii="Times New Roman" w:hAnsi="Times New Roman"/>
                <w:sz w:val="16"/>
                <w:szCs w:val="16"/>
              </w:rPr>
              <w:t xml:space="preserve"> </w:t>
            </w:r>
            <w:r w:rsidRPr="00AB62FC">
              <w:rPr>
                <w:rFonts w:ascii="Times New Roman" w:hAnsi="Times New Roman"/>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2.</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1</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Уралочка, ГУС, Молодёжная, Городская больница 1, Городская больница 2, </w:t>
            </w:r>
          </w:p>
        </w:tc>
        <w:tc>
          <w:tcPr>
            <w:tcW w:w="1433" w:type="dxa"/>
            <w:shd w:val="clear" w:color="auto" w:fill="auto"/>
          </w:tcPr>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Молодежная, ул.</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22,5</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 xml:space="preserve">регулярные перевозки по не регулируемым </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М3</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10</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 xml:space="preserve">Начало </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постановление Администрации города Когалыма от </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Ленинградская 1, Ленинградская 2, Прибалтийская 1, Прибалтийская 2, Промзона 1, Промзона 2, ПМК-177 1, ПМК-177 2, Ж/Д вокзал 1, Ж/Д вокзал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Ленинградская,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Прибалтийская, пр.</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Нефтяников,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Широкая,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Береговая,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Романтиков,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Нефтяников,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p>
        </w:tc>
        <w:tc>
          <w:tcPr>
            <w:tcW w:w="455" w:type="dxa"/>
            <w:shd w:val="clear" w:color="auto" w:fill="auto"/>
          </w:tcPr>
          <w:p w:rsidR="00807D3A" w:rsidRPr="00AB62FC" w:rsidRDefault="00807D3A" w:rsidP="005406CE">
            <w:pPr>
              <w:pStyle w:val="af6"/>
              <w:tabs>
                <w:tab w:val="left" w:pos="6237"/>
              </w:tabs>
              <w:jc w:val="center"/>
              <w:rPr>
                <w:sz w:val="16"/>
                <w:szCs w:val="16"/>
              </w:rPr>
            </w:pPr>
          </w:p>
        </w:tc>
        <w:tc>
          <w:tcPr>
            <w:tcW w:w="856" w:type="dxa"/>
            <w:shd w:val="clear" w:color="auto" w:fill="auto"/>
          </w:tcPr>
          <w:p w:rsidR="00807D3A" w:rsidRPr="00AB62FC" w:rsidRDefault="00807D3A" w:rsidP="005406CE">
            <w:pPr>
              <w:pStyle w:val="af6"/>
              <w:tabs>
                <w:tab w:val="left" w:pos="6237"/>
              </w:tabs>
              <w:jc w:val="center"/>
              <w:rPr>
                <w:sz w:val="16"/>
                <w:szCs w:val="16"/>
              </w:rPr>
            </w:pPr>
          </w:p>
        </w:tc>
        <w:tc>
          <w:tcPr>
            <w:tcW w:w="705" w:type="dxa"/>
            <w:shd w:val="clear" w:color="auto" w:fill="auto"/>
          </w:tcPr>
          <w:p w:rsidR="00807D3A" w:rsidRPr="00AB62FC" w:rsidRDefault="00807D3A" w:rsidP="005406CE">
            <w:pPr>
              <w:pStyle w:val="af6"/>
              <w:tabs>
                <w:tab w:val="left" w:pos="6237"/>
              </w:tabs>
              <w:jc w:val="center"/>
              <w:rPr>
                <w:sz w:val="16"/>
                <w:szCs w:val="16"/>
              </w:rPr>
            </w:pP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p>
        </w:tc>
        <w:tc>
          <w:tcPr>
            <w:tcW w:w="1025" w:type="dxa"/>
            <w:shd w:val="clear" w:color="auto" w:fill="auto"/>
          </w:tcPr>
          <w:p w:rsidR="00807D3A" w:rsidRPr="00AB62FC" w:rsidRDefault="00807D3A" w:rsidP="005406CE">
            <w:pPr>
              <w:pStyle w:val="af6"/>
              <w:tabs>
                <w:tab w:val="left" w:pos="6237"/>
              </w:tabs>
              <w:jc w:val="center"/>
              <w:rPr>
                <w:sz w:val="16"/>
                <w:szCs w:val="16"/>
              </w:rPr>
            </w:pP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 Трубная база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Уралочка, ГУС, Молодёжная, Мира 1, Мира 2, Прибалтийская 1, Прибалтийская 2, Промзона 1, Промзона 2,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УСО 1, УСО 2, УТТ-2 1, УТТ-2 2, Ритек, РСУ 1, РСУ 2, СНГС 1, СНГС 2, КЦТБ.</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p>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Ноябрьская, ул.</w:t>
            </w:r>
            <w:r>
              <w:rPr>
                <w:rFonts w:ascii="Times New Roman" w:hAnsi="Times New Roman"/>
                <w:sz w:val="16"/>
                <w:szCs w:val="16"/>
              </w:rPr>
              <w:t xml:space="preserve"> </w:t>
            </w:r>
            <w:r w:rsidRPr="00AB62FC">
              <w:rPr>
                <w:rFonts w:ascii="Times New Roman" w:hAnsi="Times New Roman"/>
                <w:sz w:val="16"/>
                <w:szCs w:val="16"/>
              </w:rPr>
              <w:t>Геофизиков</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19,8</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ШахбазовФ.Т.о,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г.Когалым, ул.Мира,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4.</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 База ВМУ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ГУС, Молодёжная, Мира 1, Мира 2, Прибалтийская 1, Прибалтийская 2, Промзона 1, Промзона 2, МКУ «КСАТ» 1, МКУ «КСАТ» 2, АЗС 1, АЗС 2, БКЕ, ДСС, СНТ, УТТ-1 1, СНТ УТТ-1 2, КНПО 1, КНПО 2, Лукойл ЭПУ-Сервис 1, Лукойл ЭПУ-Сервис 2, СУ-78, Аргос-СУМР 1, Аргос-СУМР 2, ВМУ.</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Повховское шоссе, ул.</w:t>
            </w:r>
            <w:r>
              <w:rPr>
                <w:rFonts w:ascii="Times New Roman" w:hAnsi="Times New Roman"/>
                <w:sz w:val="16"/>
                <w:szCs w:val="16"/>
              </w:rPr>
              <w:t xml:space="preserve"> </w:t>
            </w:r>
            <w:r w:rsidRPr="00AB62FC">
              <w:rPr>
                <w:rFonts w:ascii="Times New Roman" w:hAnsi="Times New Roman"/>
                <w:sz w:val="16"/>
                <w:szCs w:val="16"/>
              </w:rPr>
              <w:t>Центральная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21,7</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5.</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4</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ТК «Миллениум»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ТК «Миллениум», Горводоканал 1, Горводоканал 2, Дачный 2 1, Дачный 2 2, Дачный 1 1, Дачный 1 2, КонцессКом 1, КонцессКом 2, ОМВД 1, ОМВД 2, ТЦ «ЭлиЯ» 1, ТЦ «ЭлиЯ» 2, Парк военной техники 1, Парк военной техники 2, Центр образования взрослых 1, Центр образования взрослых 2, СОШ №7 1, СОШ №7 2, ЛД «Айсберг» 1, ЛД «Айсберг» 2, Приполярный 1, Приполярный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Южная, ул.</w:t>
            </w:r>
            <w:r>
              <w:rPr>
                <w:rFonts w:ascii="Times New Roman" w:hAnsi="Times New Roman"/>
                <w:sz w:val="16"/>
                <w:szCs w:val="16"/>
              </w:rPr>
              <w:t xml:space="preserve"> </w:t>
            </w:r>
            <w:r w:rsidRPr="00AB62FC">
              <w:rPr>
                <w:rFonts w:ascii="Times New Roman" w:hAnsi="Times New Roman"/>
                <w:sz w:val="16"/>
                <w:szCs w:val="16"/>
              </w:rPr>
              <w:t>Бакинская, ул.</w:t>
            </w:r>
            <w:r>
              <w:rPr>
                <w:rFonts w:ascii="Times New Roman" w:hAnsi="Times New Roman"/>
                <w:sz w:val="16"/>
                <w:szCs w:val="16"/>
              </w:rPr>
              <w:t xml:space="preserve"> </w:t>
            </w:r>
            <w:r w:rsidRPr="00AB62FC">
              <w:rPr>
                <w:rFonts w:ascii="Times New Roman" w:hAnsi="Times New Roman"/>
                <w:sz w:val="16"/>
                <w:szCs w:val="16"/>
              </w:rPr>
              <w:t>Сибирская, ул.</w:t>
            </w:r>
            <w:r>
              <w:rPr>
                <w:rFonts w:ascii="Times New Roman" w:hAnsi="Times New Roman"/>
                <w:sz w:val="16"/>
                <w:szCs w:val="16"/>
              </w:rPr>
              <w:t xml:space="preserve"> </w:t>
            </w:r>
            <w:r w:rsidRPr="00AB62FC">
              <w:rPr>
                <w:rFonts w:ascii="Times New Roman" w:hAnsi="Times New Roman"/>
                <w:sz w:val="16"/>
                <w:szCs w:val="16"/>
              </w:rPr>
              <w:t xml:space="preserve">Повха, ул. Дружбы </w:t>
            </w:r>
            <w:r>
              <w:rPr>
                <w:rFonts w:ascii="Times New Roman" w:hAnsi="Times New Roman"/>
                <w:sz w:val="16"/>
                <w:szCs w:val="16"/>
              </w:rPr>
              <w:t>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Широкая, ул.</w:t>
            </w:r>
            <w:r>
              <w:rPr>
                <w:rFonts w:ascii="Times New Roman" w:hAnsi="Times New Roman"/>
                <w:sz w:val="16"/>
                <w:szCs w:val="16"/>
              </w:rPr>
              <w:t xml:space="preserve"> </w:t>
            </w:r>
            <w:r w:rsidRPr="00AB62FC">
              <w:rPr>
                <w:rFonts w:ascii="Times New Roman" w:hAnsi="Times New Roman"/>
                <w:sz w:val="16"/>
                <w:szCs w:val="16"/>
              </w:rPr>
              <w:t>Береговая, 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25,9</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М3</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5</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6</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ТК «Миллениум»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ТК «Миллениум», Горводоканал 1, Горводоканал 2, Дачный 2 1, Дачный 2 2, Дачный 1 1, Дачный 1 2, КонцессКом 1, КонцессКом 2, Детская библиотека 1, Детская библиотека 2, Ленинградская 1, Ленинградская 2, Городская больница 1, Городская больница 2, Молодёжная, ГУС, Уралочка, ЛД «Айсберг» 1, ЛД «Айсберг» 2, </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Южная,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Прибалтийская,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Ленинградская,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Дружбы</w:t>
            </w:r>
            <w:r>
              <w:rPr>
                <w:rFonts w:ascii="Times New Roman" w:hAnsi="Times New Roman"/>
                <w:sz w:val="16"/>
                <w:szCs w:val="16"/>
              </w:rPr>
              <w:t xml:space="preserve"> 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Широкая, ул.</w:t>
            </w:r>
            <w:r>
              <w:rPr>
                <w:rFonts w:ascii="Times New Roman" w:hAnsi="Times New Roman"/>
                <w:sz w:val="16"/>
                <w:szCs w:val="16"/>
              </w:rPr>
              <w:t xml:space="preserve"> </w:t>
            </w:r>
            <w:r w:rsidRPr="00AB62FC">
              <w:rPr>
                <w:rFonts w:ascii="Times New Roman" w:hAnsi="Times New Roman"/>
                <w:sz w:val="16"/>
                <w:szCs w:val="16"/>
              </w:rPr>
              <w:t>Береговая, 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 xml:space="preserve">Олимпийская, </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22,9</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не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Приполярный 1, СМП-524 1,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750" w:type="dxa"/>
            <w:shd w:val="clear" w:color="auto" w:fill="auto"/>
          </w:tcPr>
          <w:p w:rsidR="00807D3A" w:rsidRPr="00AB62FC" w:rsidRDefault="00807D3A" w:rsidP="005406CE">
            <w:pPr>
              <w:pStyle w:val="af6"/>
              <w:tabs>
                <w:tab w:val="left" w:pos="6237"/>
              </w:tabs>
              <w:jc w:val="center"/>
              <w:rPr>
                <w:sz w:val="16"/>
                <w:szCs w:val="16"/>
              </w:rPr>
            </w:pPr>
          </w:p>
        </w:tc>
        <w:tc>
          <w:tcPr>
            <w:tcW w:w="455" w:type="dxa"/>
            <w:shd w:val="clear" w:color="auto" w:fill="auto"/>
          </w:tcPr>
          <w:p w:rsidR="00807D3A" w:rsidRPr="00AB62FC" w:rsidRDefault="00807D3A" w:rsidP="005406CE">
            <w:pPr>
              <w:pStyle w:val="af6"/>
              <w:tabs>
                <w:tab w:val="left" w:pos="6237"/>
              </w:tabs>
              <w:jc w:val="center"/>
              <w:rPr>
                <w:sz w:val="16"/>
                <w:szCs w:val="16"/>
              </w:rPr>
            </w:pPr>
          </w:p>
        </w:tc>
        <w:tc>
          <w:tcPr>
            <w:tcW w:w="856" w:type="dxa"/>
            <w:shd w:val="clear" w:color="auto" w:fill="auto"/>
          </w:tcPr>
          <w:p w:rsidR="00807D3A" w:rsidRPr="00AB62FC" w:rsidRDefault="00807D3A" w:rsidP="005406CE">
            <w:pPr>
              <w:pStyle w:val="af6"/>
              <w:tabs>
                <w:tab w:val="left" w:pos="6237"/>
              </w:tabs>
              <w:jc w:val="center"/>
              <w:rPr>
                <w:sz w:val="16"/>
                <w:szCs w:val="16"/>
              </w:rPr>
            </w:pPr>
          </w:p>
        </w:tc>
        <w:tc>
          <w:tcPr>
            <w:tcW w:w="705" w:type="dxa"/>
            <w:shd w:val="clear" w:color="auto" w:fill="auto"/>
          </w:tcPr>
          <w:p w:rsidR="00807D3A" w:rsidRPr="00AB62FC" w:rsidRDefault="00807D3A" w:rsidP="005406CE">
            <w:pPr>
              <w:pStyle w:val="af6"/>
              <w:tabs>
                <w:tab w:val="left" w:pos="6237"/>
              </w:tabs>
              <w:jc w:val="center"/>
              <w:rPr>
                <w:sz w:val="16"/>
                <w:szCs w:val="16"/>
              </w:rPr>
            </w:pP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385" w:type="dxa"/>
            <w:shd w:val="clear" w:color="auto" w:fill="auto"/>
          </w:tcPr>
          <w:p w:rsidR="00807D3A" w:rsidRPr="00AB62FC" w:rsidRDefault="00807D3A" w:rsidP="005406CE">
            <w:pPr>
              <w:pStyle w:val="af6"/>
              <w:tabs>
                <w:tab w:val="left" w:pos="6237"/>
              </w:tabs>
              <w:jc w:val="center"/>
              <w:rPr>
                <w:sz w:val="16"/>
                <w:szCs w:val="16"/>
              </w:rPr>
            </w:pPr>
          </w:p>
        </w:tc>
        <w:tc>
          <w:tcPr>
            <w:tcW w:w="1393" w:type="dxa"/>
            <w:shd w:val="clear" w:color="auto" w:fill="auto"/>
          </w:tcPr>
          <w:p w:rsidR="00807D3A" w:rsidRPr="00AB62FC" w:rsidRDefault="00807D3A" w:rsidP="005406CE">
            <w:pPr>
              <w:pStyle w:val="af6"/>
              <w:tabs>
                <w:tab w:val="left" w:pos="6237"/>
              </w:tabs>
              <w:jc w:val="center"/>
              <w:rPr>
                <w:sz w:val="16"/>
                <w:szCs w:val="16"/>
              </w:rPr>
            </w:pPr>
          </w:p>
        </w:tc>
        <w:tc>
          <w:tcPr>
            <w:tcW w:w="1025" w:type="dxa"/>
            <w:shd w:val="clear" w:color="auto" w:fill="auto"/>
          </w:tcPr>
          <w:p w:rsidR="00807D3A" w:rsidRPr="00AB62FC" w:rsidRDefault="00807D3A" w:rsidP="005406CE">
            <w:pPr>
              <w:pStyle w:val="af6"/>
              <w:tabs>
                <w:tab w:val="left" w:pos="6237"/>
              </w:tabs>
              <w:jc w:val="center"/>
              <w:rPr>
                <w:sz w:val="16"/>
                <w:szCs w:val="16"/>
              </w:rPr>
            </w:pP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7.</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7</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ЛД «Айсберг» – Аэропорт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ЛД «Айсберг» 1, ЛД «Айсберг» 2, Приполярный 1, Приполярный 2, СМП-524 1, СМП-524 2, Широкая, ГИБДД, «Максистрой» 1, «Максистрой» 2, СОНТ «Рощино» 1, СОНТ «Рощино» 2, Кладбище 1, Кладбище 2, Аэропорт.</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ул. Дружбы </w:t>
            </w:r>
            <w:r>
              <w:rPr>
                <w:rFonts w:ascii="Times New Roman" w:hAnsi="Times New Roman"/>
                <w:sz w:val="16"/>
                <w:szCs w:val="16"/>
              </w:rPr>
              <w:t>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 Аэропорт</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21</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8.</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9</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сезонный</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 СОНТы11 км.</w:t>
            </w:r>
            <w:r>
              <w:rPr>
                <w:rFonts w:ascii="Times New Roman" w:hAnsi="Times New Roman"/>
                <w:sz w:val="16"/>
                <w:szCs w:val="16"/>
              </w:rPr>
              <w:t xml:space="preserve"> автодо</w:t>
            </w:r>
            <w:r w:rsidRPr="00AB62FC">
              <w:rPr>
                <w:rFonts w:ascii="Times New Roman" w:hAnsi="Times New Roman"/>
                <w:sz w:val="16"/>
                <w:szCs w:val="16"/>
              </w:rPr>
              <w:t>роги на Южный Ягун</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Уралочка, ГУС, Молодёжная, Мира 1, Мира 2, Прибалтийская 1, Прибалтийская 2, Сургутское шоссе 1, Сургутское шоссе 2, сады «Южный Ягун».</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Дружбы</w:t>
            </w:r>
            <w:r>
              <w:rPr>
                <w:rFonts w:ascii="Times New Roman" w:hAnsi="Times New Roman"/>
                <w:sz w:val="16"/>
                <w:szCs w:val="16"/>
              </w:rPr>
              <w:t xml:space="preserve"> Народов</w:t>
            </w:r>
            <w:r w:rsidRPr="00AB62FC">
              <w:rPr>
                <w:rFonts w:ascii="Times New Roman" w:hAnsi="Times New Roman"/>
                <w:sz w:val="16"/>
                <w:szCs w:val="16"/>
              </w:rPr>
              <w:t>, 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ул.</w:t>
            </w:r>
            <w:r>
              <w:rPr>
                <w:rFonts w:ascii="Times New Roman" w:hAnsi="Times New Roman"/>
                <w:sz w:val="16"/>
                <w:szCs w:val="16"/>
              </w:rPr>
              <w:t xml:space="preserve"> </w:t>
            </w:r>
            <w:r w:rsidRPr="00AB62FC">
              <w:rPr>
                <w:rFonts w:ascii="Times New Roman" w:hAnsi="Times New Roman"/>
                <w:sz w:val="16"/>
                <w:szCs w:val="16"/>
              </w:rPr>
              <w:t>Сургутское шоссе, сады «Южный Ягун»</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39,4</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с 01.06 по 31.08</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в выходные и праздничные дни: 09:00, 19:00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ИП Шахбазов</w:t>
            </w:r>
            <w:r>
              <w:rPr>
                <w:sz w:val="16"/>
                <w:szCs w:val="16"/>
              </w:rPr>
              <w:t xml:space="preserve"> </w:t>
            </w:r>
            <w:r w:rsidRPr="00AB62FC">
              <w:rPr>
                <w:sz w:val="16"/>
                <w:szCs w:val="16"/>
              </w:rPr>
              <w:t xml:space="preserve">Ф.Т.о,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spacing w:after="0" w:line="240" w:lineRule="auto"/>
        <w:ind w:firstLine="709"/>
        <w:jc w:val="center"/>
        <w:rPr>
          <w:rFonts w:ascii="Times New Roman" w:eastAsia="Times New Roman" w:hAnsi="Times New Roman"/>
          <w:b/>
          <w:color w:val="000000"/>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065852" cy="4191857"/>
            <wp:effectExtent l="19050" t="19050" r="20955" b="18415"/>
            <wp:docPr id="25" name="Рисунок 17" descr="C:\Users\Alexander\Desktop\1А-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1А-прямо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2638" cy="4197472"/>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Рис.1.15. Схема муниципального маршрута регулярных перевозок пассажиров № 1А (прямой).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095982" cy="4149699"/>
            <wp:effectExtent l="19050" t="19050" r="9525" b="22860"/>
            <wp:docPr id="28" name="Рисунок 18" descr="C:\Users\Alexander\Desktop\1А-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1А-обр..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394" cy="41524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1.16. Схема муниципального маршрута регулярных перевозок пассажиров № 1А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272216" cy="3888079"/>
            <wp:effectExtent l="19050" t="19050" r="24130" b="17780"/>
            <wp:docPr id="30" name="Рисунок 30" descr="C:\Users\Alexander\Desktop\1-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1-прямо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0508" cy="3901569"/>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1.17. Схема муниципального маршрута регулярных перевозок пассажиров № 1 (прямой).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338119" cy="4151706"/>
            <wp:effectExtent l="19050" t="19050" r="15240" b="20320"/>
            <wp:docPr id="33" name="Рисунок 33" descr="C:\Users\Alexander\Desktop\1-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er\Desktop\1-обрат..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177" cy="4165751"/>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1.18. Схема муниципального маршрута регулярных перевозок пассажиров № 1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530811" cy="3805633"/>
            <wp:effectExtent l="19050" t="19050" r="22225" b="23495"/>
            <wp:docPr id="34" name="Рисунок 34" descr="C:\Users\Alexander\Desktop\2-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esktop\2-прямо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9441" cy="3804482"/>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1.19. Схема муниципального маршрута регулярных перевозок пассажиров № 2 (прямой).</w:t>
      </w:r>
    </w:p>
    <w:p w:rsidR="00807D3A" w:rsidRDefault="00807D3A" w:rsidP="00807D3A">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4456670" cy="4284027"/>
            <wp:effectExtent l="19050" t="19050" r="20320" b="21590"/>
            <wp:docPr id="35" name="Рисунок 35" descr="C:\Users\Alexander\Desktop\2-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Desktop\2-обрат..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372" cy="43125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b/>
          <w:sz w:val="24"/>
          <w:szCs w:val="24"/>
        </w:rPr>
      </w:pPr>
      <w:r w:rsidRPr="00A30713">
        <w:rPr>
          <w:rFonts w:ascii="Times New Roman" w:hAnsi="Times New Roman"/>
          <w:sz w:val="24"/>
          <w:szCs w:val="24"/>
        </w:rPr>
        <w:t>Рис. 1.20. Схема муниципального маршрута регулярных перевозок пассажиров № 2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524500" cy="3559154"/>
            <wp:effectExtent l="19050" t="19050" r="0" b="3810"/>
            <wp:docPr id="36" name="Рисунок 36" descr="C:\Users\Alexander\Desktop\3-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Desktop\3-прямой.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2186" cy="3564106"/>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Рис.1.21. Схема муниципального маршрута регулярных перевозок пассажиров № 3 (прямой).</w:t>
      </w:r>
    </w:p>
    <w:p w:rsidR="00807D3A" w:rsidRDefault="00807D3A" w:rsidP="00807D3A">
      <w:pPr>
        <w:tabs>
          <w:tab w:val="left" w:pos="851"/>
        </w:tabs>
        <w:spacing w:after="0" w:line="240" w:lineRule="auto"/>
        <w:jc w:val="both"/>
        <w:rPr>
          <w:rFonts w:ascii="Times New Roman" w:hAnsi="Times New Roman"/>
          <w:sz w:val="20"/>
          <w:szCs w:val="20"/>
        </w:rPr>
      </w:pPr>
    </w:p>
    <w:p w:rsidR="00807D3A" w:rsidRDefault="00807D3A" w:rsidP="00807D3A">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505450" cy="3129016"/>
            <wp:effectExtent l="19050" t="19050" r="0" b="0"/>
            <wp:docPr id="43" name="Рисунок 43" descr="C:\Users\Alexander\Desktop\3-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er\Desktop\3-обрат..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8892" cy="3130972"/>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b/>
          <w:sz w:val="24"/>
          <w:szCs w:val="24"/>
        </w:rPr>
      </w:pPr>
      <w:r w:rsidRPr="00A30713">
        <w:rPr>
          <w:rFonts w:ascii="Times New Roman" w:hAnsi="Times New Roman"/>
          <w:sz w:val="24"/>
          <w:szCs w:val="24"/>
        </w:rPr>
        <w:t>Рис. 1.22. Схема муниципального маршрута регулярных перевозок пассажиров № 3 (обратный).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367528" cy="4122322"/>
            <wp:effectExtent l="19050" t="19050" r="5080" b="0"/>
            <wp:docPr id="38" name="Рисунок 38" descr="C:\Users\Alexander\Desktop\4-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er\Desktop\4-прямой.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4372" cy="41275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1.23. Схема муниципального маршрута регулярных перевозок пассажиров № 4(прямой).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184286" cy="4059083"/>
            <wp:effectExtent l="19050" t="19050" r="0" b="0"/>
            <wp:docPr id="39" name="Рисунок 39" descr="C:\Users\Alexander\Desktop\4-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Desktop\4-обр..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1307" cy="4072410"/>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Рис.1.24. Схема муниципального маршрута регулярных перевозок пассажиров № 4(обратный).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250095" cy="3515822"/>
            <wp:effectExtent l="19050" t="19050" r="27305" b="27940"/>
            <wp:docPr id="40" name="Рисунок 40" descr="C:\Users\Alexander\Desktop\6-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Desktop\6-прямой.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2755" cy="3517604"/>
                    </a:xfrm>
                    <a:prstGeom prst="rect">
                      <a:avLst/>
                    </a:prstGeom>
                    <a:noFill/>
                    <a:ln w="3175">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Рис.1.25. Схема муниципального маршрута регулярных перевозок пассажиров № 6 (прямой).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270643" cy="3501188"/>
            <wp:effectExtent l="19050" t="19050" r="25400" b="23495"/>
            <wp:docPr id="41" name="Рисунок 41" descr="C:\Users\Alexander\Desktop\6-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er\Desktop\6-обрат..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242" cy="3503579"/>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Рис.1.26. Схема муниципального маршрута регулярных перевозок пассажиров № 6 (обратный).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3431357" cy="4371054"/>
            <wp:effectExtent l="19050" t="19050" r="0" b="0"/>
            <wp:docPr id="44" name="Рисунок 44" descr="C:\Users\Alexander\Desktop\7-прямой и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er\Desktop\7-прямой и обр..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2010" cy="4371886"/>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Рис.1.27. Схема муниципального маршрута регулярных перевозок пассажиров № 7 (прямой,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3478490" cy="3791310"/>
            <wp:effectExtent l="19050" t="19050" r="8255" b="0"/>
            <wp:docPr id="45" name="Рисунок 45" descr="C:\Users\Alexander\Desktop\9-пр. и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er\Desktop\9-пр. и обр.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056" cy="3787567"/>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1.28. Схема муниципального маршрута регулярных перевозок пассажиров № 9 (прямой, обратный).</w:t>
      </w:r>
    </w:p>
    <w:p w:rsidR="00807D3A" w:rsidRDefault="00807D3A" w:rsidP="00807D3A">
      <w:pPr>
        <w:spacing w:after="0" w:line="240" w:lineRule="auto"/>
        <w:ind w:firstLine="709"/>
        <w:jc w:val="right"/>
        <w:rPr>
          <w:rFonts w:ascii="Times New Roman" w:eastAsia="Times New Roman" w:hAnsi="Times New Roman"/>
          <w:sz w:val="26"/>
          <w:szCs w:val="26"/>
        </w:rPr>
      </w:pPr>
      <w:r>
        <w:rPr>
          <w:rFonts w:ascii="Times New Roman" w:eastAsia="Times New Roman" w:hAnsi="Times New Roman"/>
          <w:sz w:val="26"/>
          <w:szCs w:val="26"/>
        </w:rPr>
        <w:t>Таблица 1.16</w:t>
      </w:r>
    </w:p>
    <w:p w:rsidR="00807D3A" w:rsidRDefault="00807D3A" w:rsidP="00807D3A">
      <w:pPr>
        <w:spacing w:after="0" w:line="240" w:lineRule="auto"/>
        <w:ind w:firstLine="709"/>
        <w:jc w:val="center"/>
        <w:rPr>
          <w:rFonts w:ascii="Times New Roman" w:eastAsia="Times New Roman" w:hAnsi="Times New Roman"/>
          <w:b/>
          <w:sz w:val="26"/>
          <w:szCs w:val="26"/>
        </w:rPr>
      </w:pPr>
      <w:r w:rsidRPr="00E77404">
        <w:rPr>
          <w:rFonts w:ascii="Times New Roman" w:eastAsia="Times New Roman" w:hAnsi="Times New Roman"/>
          <w:b/>
          <w:sz w:val="26"/>
          <w:szCs w:val="26"/>
        </w:rPr>
        <w:t>Перечень останово</w:t>
      </w:r>
      <w:r>
        <w:rPr>
          <w:rFonts w:ascii="Times New Roman" w:eastAsia="Times New Roman" w:hAnsi="Times New Roman"/>
          <w:b/>
          <w:sz w:val="26"/>
          <w:szCs w:val="26"/>
        </w:rPr>
        <w:t>чных пунктов</w:t>
      </w:r>
      <w:r w:rsidRPr="00E77404">
        <w:rPr>
          <w:rFonts w:ascii="Times New Roman" w:eastAsia="Times New Roman" w:hAnsi="Times New Roman"/>
          <w:b/>
          <w:sz w:val="26"/>
          <w:szCs w:val="26"/>
        </w:rPr>
        <w:t xml:space="preserve"> общественного транспорта </w:t>
      </w:r>
    </w:p>
    <w:p w:rsidR="00807D3A" w:rsidRPr="00E77404" w:rsidRDefault="00807D3A" w:rsidP="00807D3A">
      <w:pPr>
        <w:spacing w:after="0" w:line="240" w:lineRule="auto"/>
        <w:ind w:firstLine="709"/>
        <w:jc w:val="center"/>
        <w:rPr>
          <w:rFonts w:ascii="Times New Roman" w:eastAsia="Times New Roman" w:hAnsi="Times New Roman"/>
          <w:b/>
          <w:sz w:val="26"/>
          <w:szCs w:val="26"/>
        </w:rPr>
      </w:pPr>
      <w:r w:rsidRPr="00E77404">
        <w:rPr>
          <w:rFonts w:ascii="Times New Roman" w:eastAsia="Times New Roman" w:hAnsi="Times New Roman"/>
          <w:b/>
          <w:sz w:val="26"/>
          <w:szCs w:val="26"/>
        </w:rPr>
        <w:t>на утверждённых регулярных маршрутах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2869"/>
        <w:gridCol w:w="2771"/>
        <w:gridCol w:w="1365"/>
        <w:gridCol w:w="1205"/>
      </w:tblGrid>
      <w:tr w:rsidR="00807D3A" w:rsidRPr="00D33B8E" w:rsidTr="005406CE">
        <w:trPr>
          <w:trHeight w:val="300"/>
          <w:tblHeader/>
        </w:trPr>
        <w:tc>
          <w:tcPr>
            <w:tcW w:w="463"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п.п.</w:t>
            </w:r>
          </w:p>
        </w:tc>
        <w:tc>
          <w:tcPr>
            <w:tcW w:w="1616"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Остановка</w:t>
            </w:r>
          </w:p>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1448"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Адрес</w:t>
            </w:r>
          </w:p>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781" w:type="pct"/>
            <w:shd w:val="clear" w:color="auto" w:fill="auto"/>
            <w:noWrap/>
            <w:vAlign w:val="bottom"/>
            <w:hideMark/>
          </w:tcPr>
          <w:p w:rsidR="00807D3A"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Освещение</w:t>
            </w:r>
          </w:p>
          <w:p w:rsidR="00807D3A" w:rsidRPr="00D33B8E" w:rsidRDefault="00807D3A" w:rsidP="005406CE">
            <w:pPr>
              <w:spacing w:after="0" w:line="240" w:lineRule="auto"/>
              <w:rPr>
                <w:rFonts w:ascii="Times New Roman" w:eastAsia="Times New Roman" w:hAnsi="Times New Roman"/>
                <w:color w:val="000000"/>
                <w:sz w:val="20"/>
                <w:szCs w:val="20"/>
              </w:rPr>
            </w:pPr>
          </w:p>
        </w:tc>
        <w:tc>
          <w:tcPr>
            <w:tcW w:w="692" w:type="pct"/>
            <w:shd w:val="clear" w:color="auto" w:fill="auto"/>
            <w:noWrap/>
            <w:vAlign w:val="bottom"/>
            <w:hideMark/>
          </w:tcPr>
          <w:p w:rsidR="00807D3A"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Павильоны</w:t>
            </w:r>
          </w:p>
          <w:p w:rsidR="00807D3A" w:rsidRPr="00D33B8E" w:rsidRDefault="00807D3A" w:rsidP="005406CE">
            <w:pPr>
              <w:spacing w:after="0" w:line="240" w:lineRule="auto"/>
              <w:rPr>
                <w:rFonts w:ascii="Times New Roman" w:eastAsia="Times New Roman" w:hAnsi="Times New Roman"/>
                <w:color w:val="000000"/>
                <w:sz w:val="20"/>
                <w:szCs w:val="20"/>
              </w:rPr>
            </w:pP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Уралочка</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39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ГУС</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17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Молодёжная</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Городская больница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30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Городская больница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Ленинградская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Ленинградская, 14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231"/>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Ленинградская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Ленинградская,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Прибалтийская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Прибалтийская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Сургутское шоссе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Сургутское шоссе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№10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Северная,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№10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Северная,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Аптека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28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Аптека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30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16</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Промзона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Промзона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ПМК-177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19</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ПМК-177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Фестивальный</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Фестивальная,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Ж/Д </w:t>
            </w:r>
            <w:r w:rsidRPr="00D33B8E">
              <w:rPr>
                <w:rFonts w:ascii="Times New Roman" w:eastAsia="Times New Roman" w:hAnsi="Times New Roman"/>
                <w:color w:val="000000"/>
                <w:sz w:val="20"/>
                <w:szCs w:val="20"/>
              </w:rPr>
              <w:t>вокзал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9/1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Ж/Д </w:t>
            </w:r>
            <w:r w:rsidRPr="00D33B8E">
              <w:rPr>
                <w:rFonts w:ascii="Times New Roman" w:eastAsia="Times New Roman" w:hAnsi="Times New Roman"/>
                <w:color w:val="000000"/>
                <w:sz w:val="20"/>
                <w:szCs w:val="20"/>
              </w:rPr>
              <w:t>вокзал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7А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Приполярный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Приполярный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СМП-524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СМП-524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Широкая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ДК «Сибирь»</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Широкая,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ТПП Повхнефтегаз</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Береговая,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Береговая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Романтиков, 24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Нефтяников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Нефтяников, 68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Дорожников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Олимпийская,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Олимпийская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Олимпийская,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ГИБДД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Мира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Мира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21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УСО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4А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УСО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3/1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УТТ-2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УТТ-2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Ритек</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РСУ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РСУ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СНГС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СНГС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КЦТБ</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МКУ «КСАТ»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Повховское шоссе,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МКУ «КСАТ»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Повховское шоссе,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АЗС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АЗС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БКЕ</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ДСС</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СНТ УТТ-1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СНТ УТТ-1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КНПО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КНПО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Лукойл ЭПУ-Сервис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Лукойл ЭПУ-Сервис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СУ-78</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Аргос-СУМР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Аргос-СУМР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ВМУ</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21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Администрация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xml:space="preserve">, 7 </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Детска</w:t>
            </w:r>
            <w:r>
              <w:rPr>
                <w:rFonts w:ascii="Times New Roman" w:eastAsia="Times New Roman" w:hAnsi="Times New Roman"/>
                <w:color w:val="000000"/>
                <w:sz w:val="20"/>
                <w:szCs w:val="20"/>
              </w:rPr>
              <w:t>я</w:t>
            </w:r>
            <w:r w:rsidRPr="00D33B8E">
              <w:rPr>
                <w:rFonts w:ascii="Times New Roman" w:eastAsia="Times New Roman" w:hAnsi="Times New Roman"/>
                <w:color w:val="000000"/>
                <w:sz w:val="20"/>
                <w:szCs w:val="20"/>
              </w:rPr>
              <w:t xml:space="preserve"> библиотека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27/1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Детска</w:t>
            </w:r>
            <w:r>
              <w:rPr>
                <w:rFonts w:ascii="Times New Roman" w:eastAsia="Times New Roman" w:hAnsi="Times New Roman"/>
                <w:color w:val="000000"/>
                <w:sz w:val="20"/>
                <w:szCs w:val="20"/>
              </w:rPr>
              <w:t>я</w:t>
            </w:r>
            <w:r w:rsidRPr="00D33B8E">
              <w:rPr>
                <w:rFonts w:ascii="Times New Roman" w:eastAsia="Times New Roman" w:hAnsi="Times New Roman"/>
                <w:color w:val="000000"/>
                <w:sz w:val="20"/>
                <w:szCs w:val="20"/>
              </w:rPr>
              <w:t xml:space="preserve"> библиотека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27/1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КонцессКом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КонцессКом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68</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1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69</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1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70</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2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71</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2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72</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Горводоканал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73</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Горводоканал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74</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ТК «Миллениум»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75</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ОМВД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76</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ОМВД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77</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ТЦ "ЭлиЯ"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78</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ТЦ "ЭлиЯ"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Парк военной техники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Парк военной техники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Центр образования взрослых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Центр образования взрослых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№7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w:t>
            </w:r>
            <w:r>
              <w:rPr>
                <w:rFonts w:ascii="Times New Roman" w:eastAsia="Times New Roman" w:hAnsi="Times New Roman"/>
                <w:color w:val="000000"/>
                <w:sz w:val="20"/>
                <w:szCs w:val="20"/>
              </w:rPr>
              <w:t xml:space="preserve"> С.</w:t>
            </w:r>
            <w:r w:rsidRPr="00D33B8E">
              <w:rPr>
                <w:rFonts w:ascii="Times New Roman" w:eastAsia="Times New Roman" w:hAnsi="Times New Roman"/>
                <w:color w:val="000000"/>
                <w:sz w:val="20"/>
                <w:szCs w:val="20"/>
              </w:rPr>
              <w:t xml:space="preserve"> Повха, 13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№7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w:t>
            </w:r>
            <w:r>
              <w:rPr>
                <w:rFonts w:ascii="Times New Roman" w:eastAsia="Times New Roman" w:hAnsi="Times New Roman"/>
                <w:color w:val="000000"/>
                <w:sz w:val="20"/>
                <w:szCs w:val="20"/>
              </w:rPr>
              <w:t xml:space="preserve">С. </w:t>
            </w:r>
            <w:r w:rsidRPr="00D33B8E">
              <w:rPr>
                <w:rFonts w:ascii="Times New Roman" w:eastAsia="Times New Roman" w:hAnsi="Times New Roman"/>
                <w:color w:val="000000"/>
                <w:sz w:val="20"/>
                <w:szCs w:val="20"/>
              </w:rPr>
              <w:t>Повха,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ЛД «Айсберг»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32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ЛД «Айсберг»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41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«Максистрой»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Мостовая,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«Максистрой»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Мостовая,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СОНТ «Рощино»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(СОНТ)</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СОНТ «Рощино»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(СОНТ)</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Кладбище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пер. Конечный,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Кладбище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пер. Конечный,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Аэропорт</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Авиаторов,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94</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С</w:t>
            </w:r>
            <w:r w:rsidRPr="00D33B8E">
              <w:rPr>
                <w:rFonts w:ascii="Times New Roman" w:eastAsia="Times New Roman" w:hAnsi="Times New Roman"/>
                <w:color w:val="000000"/>
                <w:sz w:val="20"/>
                <w:szCs w:val="20"/>
              </w:rPr>
              <w:t>ады «Южный Ягун»</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(11 км.)</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95</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СКК "Галактика"</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60</w:t>
            </w:r>
          </w:p>
        </w:tc>
        <w:tc>
          <w:tcPr>
            <w:tcW w:w="781"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2"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r>
      <w:tr w:rsidR="00807D3A" w:rsidRPr="00D33B8E" w:rsidTr="005406CE">
        <w:trPr>
          <w:trHeight w:val="300"/>
        </w:trPr>
        <w:tc>
          <w:tcPr>
            <w:tcW w:w="463"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1616" w:type="pct"/>
            <w:shd w:val="clear" w:color="auto" w:fill="auto"/>
            <w:noWrap/>
            <w:vAlign w:val="bottom"/>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Всего</w:t>
            </w:r>
          </w:p>
        </w:tc>
        <w:tc>
          <w:tcPr>
            <w:tcW w:w="1448" w:type="pct"/>
            <w:shd w:val="clear" w:color="auto" w:fill="FFFFFF" w:themeFill="background1"/>
            <w:noWrap/>
            <w:vAlign w:val="bottom"/>
          </w:tcPr>
          <w:p w:rsidR="00807D3A" w:rsidRPr="00D33B8E" w:rsidRDefault="00807D3A" w:rsidP="005406CE">
            <w:pPr>
              <w:spacing w:after="0" w:line="240" w:lineRule="auto"/>
              <w:rPr>
                <w:rFonts w:ascii="Times New Roman" w:eastAsia="Times New Roman" w:hAnsi="Times New Roman"/>
                <w:color w:val="000000"/>
                <w:sz w:val="20"/>
                <w:szCs w:val="20"/>
              </w:rPr>
            </w:pPr>
          </w:p>
        </w:tc>
        <w:tc>
          <w:tcPr>
            <w:tcW w:w="781"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57</w:t>
            </w:r>
          </w:p>
        </w:tc>
        <w:tc>
          <w:tcPr>
            <w:tcW w:w="692"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79</w:t>
            </w: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color w:val="000000"/>
          <w:sz w:val="26"/>
          <w:szCs w:val="26"/>
        </w:rPr>
        <w:t>Пассажирские автобусные перевозки по утвержд</w:t>
      </w:r>
      <w:r>
        <w:rPr>
          <w:rFonts w:ascii="Times New Roman" w:eastAsia="Times New Roman" w:hAnsi="Times New Roman"/>
          <w:color w:val="000000"/>
          <w:sz w:val="26"/>
          <w:szCs w:val="26"/>
        </w:rPr>
        <w:t>ё</w:t>
      </w:r>
      <w:r w:rsidRPr="00F10AA3">
        <w:rPr>
          <w:rFonts w:ascii="Times New Roman" w:eastAsia="Times New Roman" w:hAnsi="Times New Roman"/>
          <w:color w:val="000000"/>
          <w:sz w:val="26"/>
          <w:szCs w:val="26"/>
        </w:rPr>
        <w:t xml:space="preserve">нным регулярным маршрутам на территории города по регулируемым и нерегулируемым тарифам осуществляются на контрактной основе. </w:t>
      </w:r>
      <w:r w:rsidRPr="00F10AA3">
        <w:rPr>
          <w:rFonts w:ascii="Times New Roman" w:eastAsia="Times New Roman" w:hAnsi="Times New Roman"/>
          <w:sz w:val="26"/>
          <w:szCs w:val="26"/>
        </w:rPr>
        <w:t>В настоящее время в сфере общественного транспорта в городе Когалыме регулярные пассажирские перевозки осуществляет</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один перевозчик (</w:t>
      </w:r>
      <w:r w:rsidRPr="00F10AA3">
        <w:rPr>
          <w:rFonts w:ascii="Times New Roman" w:eastAsia="Times New Roman" w:hAnsi="Times New Roman"/>
          <w:color w:val="000000"/>
          <w:sz w:val="26"/>
          <w:szCs w:val="26"/>
        </w:rPr>
        <w:t>ИП Ф.Т.о. Шахбазов)</w:t>
      </w:r>
      <w:r w:rsidRPr="00F10AA3">
        <w:rPr>
          <w:rFonts w:ascii="Times New Roman" w:eastAsia="Times New Roman" w:hAnsi="Times New Roman"/>
          <w:sz w:val="26"/>
          <w:szCs w:val="26"/>
        </w:rPr>
        <w:t xml:space="preserve"> с </w:t>
      </w:r>
      <w:r>
        <w:rPr>
          <w:rFonts w:ascii="Times New Roman" w:eastAsia="Times New Roman" w:hAnsi="Times New Roman"/>
          <w:sz w:val="26"/>
          <w:szCs w:val="26"/>
        </w:rPr>
        <w:t>4</w:t>
      </w:r>
      <w:r w:rsidRPr="00F10AA3">
        <w:rPr>
          <w:rFonts w:ascii="Times New Roman" w:eastAsia="Times New Roman" w:hAnsi="Times New Roman"/>
          <w:sz w:val="26"/>
          <w:szCs w:val="26"/>
        </w:rPr>
        <w:t>0 единицами техники, в том числе:</w:t>
      </w:r>
    </w:p>
    <w:p w:rsidR="00807D3A" w:rsidRPr="00F10AA3" w:rsidRDefault="00807D3A" w:rsidP="00807D3A">
      <w:pPr>
        <w:tabs>
          <w:tab w:val="left" w:pos="5430"/>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1</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единиц – средней вместимости;</w:t>
      </w:r>
      <w:r>
        <w:rPr>
          <w:rFonts w:ascii="Times New Roman" w:eastAsia="Times New Roman" w:hAnsi="Times New Roman"/>
          <w:sz w:val="26"/>
          <w:szCs w:val="26"/>
        </w:rPr>
        <w:tab/>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25 единиц – малой вместимости.</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 xml:space="preserve">Годовой объём перевозки пассажиров в 2016 году составил </w:t>
      </w:r>
      <w:r w:rsidRPr="00F10AA3">
        <w:rPr>
          <w:rFonts w:ascii="Times New Roman" w:hAnsi="Times New Roman"/>
          <w:sz w:val="26"/>
          <w:szCs w:val="26"/>
        </w:rPr>
        <w:t>629</w:t>
      </w:r>
      <w:r>
        <w:rPr>
          <w:rFonts w:ascii="Times New Roman" w:hAnsi="Times New Roman"/>
          <w:sz w:val="26"/>
          <w:szCs w:val="26"/>
        </w:rPr>
        <w:t xml:space="preserve"> </w:t>
      </w:r>
      <w:r w:rsidRPr="00F10AA3">
        <w:rPr>
          <w:rFonts w:ascii="Times New Roman" w:hAnsi="Times New Roman"/>
          <w:sz w:val="26"/>
          <w:szCs w:val="26"/>
        </w:rPr>
        <w:t>300 человек</w:t>
      </w:r>
      <w:r w:rsidRPr="00F10AA3">
        <w:rPr>
          <w:rFonts w:ascii="Times New Roman" w:eastAsia="Times New Roman" w:hAnsi="Times New Roman"/>
          <w:color w:val="000000"/>
          <w:sz w:val="26"/>
          <w:szCs w:val="26"/>
        </w:rPr>
        <w:t>, выполнено 134130 рейсов. По состоянию на 2017 год стоимость проезда в транспортных средства категории «М3» – 22 рубля, в категории «М2» – 26 рублей.</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bCs/>
          <w:sz w:val="26"/>
          <w:szCs w:val="26"/>
        </w:rPr>
        <w:t>По данным Управления социальной защиты населения по городу Когалыму Департамента социального развития Ханты-Мансийского автономного округа – Югры</w:t>
      </w:r>
      <w:r w:rsidRPr="00F10AA3">
        <w:rPr>
          <w:rFonts w:ascii="Times New Roman" w:eastAsia="Times New Roman" w:hAnsi="Times New Roman"/>
          <w:sz w:val="26"/>
          <w:szCs w:val="26"/>
        </w:rPr>
        <w:t xml:space="preserve"> в Казённом учреждении Ханты-Мансийского автономного округа - Югры «Центр социальных выплат Югры» филиал в городе Когалыме, осуществляющем полномочия по предоставлению мер социальной поддержки и социальных выплат инвалидам, по состоянию на 01.12.2016</w:t>
      </w:r>
      <w:r>
        <w:rPr>
          <w:rFonts w:ascii="Times New Roman" w:eastAsia="Times New Roman" w:hAnsi="Times New Roman"/>
          <w:sz w:val="26"/>
          <w:szCs w:val="26"/>
        </w:rPr>
        <w:t xml:space="preserve"> год</w:t>
      </w:r>
      <w:r w:rsidRPr="00F10AA3">
        <w:rPr>
          <w:rFonts w:ascii="Times New Roman" w:eastAsia="Times New Roman" w:hAnsi="Times New Roman"/>
          <w:sz w:val="26"/>
          <w:szCs w:val="26"/>
        </w:rPr>
        <w:t xml:space="preserve"> на учёте состояло 1189 инвалидов (в т.ч. инвалиды </w:t>
      </w:r>
      <w:r w:rsidRPr="00F10AA3">
        <w:rPr>
          <w:rFonts w:ascii="Times New Roman" w:eastAsia="Times New Roman" w:hAnsi="Times New Roman"/>
          <w:sz w:val="26"/>
          <w:szCs w:val="26"/>
          <w:lang w:val="en-US"/>
        </w:rPr>
        <w:t>I</w:t>
      </w:r>
      <w:r w:rsidRPr="00F10AA3">
        <w:rPr>
          <w:rFonts w:ascii="Times New Roman" w:eastAsia="Times New Roman" w:hAnsi="Times New Roman"/>
          <w:sz w:val="26"/>
          <w:szCs w:val="26"/>
        </w:rPr>
        <w:t xml:space="preserve"> группы – 173 человека, дети-инвалиды – 174 человека).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Количество автобусов, оборудованных для перевозки инвалидов и других маломобильных групп населения</w:t>
      </w:r>
      <w:r>
        <w:rPr>
          <w:rFonts w:ascii="Times New Roman" w:eastAsia="Times New Roman" w:hAnsi="Times New Roman"/>
          <w:sz w:val="26"/>
          <w:szCs w:val="26"/>
        </w:rPr>
        <w:t xml:space="preserve">, составляет </w:t>
      </w:r>
      <w:r w:rsidRPr="00F10AA3">
        <w:rPr>
          <w:rFonts w:ascii="Times New Roman" w:eastAsia="Times New Roman" w:hAnsi="Times New Roman"/>
          <w:sz w:val="26"/>
          <w:szCs w:val="26"/>
        </w:rPr>
        <w:t xml:space="preserve">– </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шт.</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Основными проблемами пассажирских перевозок автомобильным транспортом являются:</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высокий износ автобусного парка;</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 убыточность пассажирских перевозок на маршрутах с малым пассажиропотоком.</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Межмуниципальные автобусные маршруты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г</w:t>
      </w:r>
      <w:r>
        <w:rPr>
          <w:rFonts w:ascii="Times New Roman" w:hAnsi="Times New Roman"/>
          <w:sz w:val="26"/>
          <w:szCs w:val="26"/>
        </w:rPr>
        <w:t xml:space="preserve">ород </w:t>
      </w:r>
      <w:r w:rsidRPr="00F10AA3">
        <w:rPr>
          <w:rFonts w:ascii="Times New Roman" w:hAnsi="Times New Roman"/>
          <w:sz w:val="26"/>
          <w:szCs w:val="26"/>
        </w:rPr>
        <w:t>Когалым</w:t>
      </w:r>
      <w:r>
        <w:rPr>
          <w:rFonts w:ascii="Times New Roman" w:hAnsi="Times New Roman"/>
          <w:sz w:val="26"/>
          <w:szCs w:val="26"/>
        </w:rPr>
        <w:t xml:space="preserve"> </w:t>
      </w:r>
      <w:r w:rsidRPr="00F10AA3">
        <w:rPr>
          <w:rFonts w:ascii="Times New Roman" w:hAnsi="Times New Roman"/>
          <w:sz w:val="26"/>
          <w:szCs w:val="26"/>
        </w:rPr>
        <w:t>– г</w:t>
      </w:r>
      <w:r>
        <w:rPr>
          <w:rFonts w:ascii="Times New Roman" w:hAnsi="Times New Roman"/>
          <w:sz w:val="26"/>
          <w:szCs w:val="26"/>
        </w:rPr>
        <w:t xml:space="preserve">ород </w:t>
      </w:r>
      <w:r w:rsidRPr="00F10AA3">
        <w:rPr>
          <w:rFonts w:ascii="Times New Roman" w:hAnsi="Times New Roman"/>
          <w:sz w:val="26"/>
          <w:szCs w:val="26"/>
        </w:rPr>
        <w:t>Сургут (109) – от здания железнодорожного вокзала г</w:t>
      </w:r>
      <w:r>
        <w:rPr>
          <w:rFonts w:ascii="Times New Roman" w:hAnsi="Times New Roman"/>
          <w:sz w:val="26"/>
          <w:szCs w:val="26"/>
        </w:rPr>
        <w:t>орода</w:t>
      </w:r>
      <w:r w:rsidRPr="00F10AA3">
        <w:rPr>
          <w:rFonts w:ascii="Times New Roman" w:hAnsi="Times New Roman"/>
          <w:sz w:val="26"/>
          <w:szCs w:val="26"/>
        </w:rPr>
        <w:t xml:space="preserve"> Когалыма, пр</w:t>
      </w:r>
      <w:r>
        <w:rPr>
          <w:rFonts w:ascii="Times New Roman" w:hAnsi="Times New Roman"/>
          <w:sz w:val="26"/>
          <w:szCs w:val="26"/>
        </w:rPr>
        <w:t>оспект</w:t>
      </w:r>
      <w:r w:rsidRPr="00F10AA3">
        <w:rPr>
          <w:rFonts w:ascii="Times New Roman" w:hAnsi="Times New Roman"/>
          <w:sz w:val="26"/>
          <w:szCs w:val="26"/>
        </w:rPr>
        <w:t xml:space="preserve"> Нефтяников, </w:t>
      </w:r>
      <w:r>
        <w:rPr>
          <w:rFonts w:ascii="Times New Roman" w:hAnsi="Times New Roman"/>
          <w:sz w:val="26"/>
          <w:szCs w:val="26"/>
        </w:rPr>
        <w:t xml:space="preserve">дом </w:t>
      </w:r>
      <w:r w:rsidRPr="00F10AA3">
        <w:rPr>
          <w:rFonts w:ascii="Times New Roman" w:hAnsi="Times New Roman"/>
          <w:sz w:val="26"/>
          <w:szCs w:val="26"/>
        </w:rPr>
        <w:t>9</w:t>
      </w:r>
      <w:r>
        <w:rPr>
          <w:rFonts w:ascii="Times New Roman" w:hAnsi="Times New Roman"/>
          <w:sz w:val="26"/>
          <w:szCs w:val="26"/>
        </w:rPr>
        <w:t>,</w:t>
      </w:r>
      <w:r w:rsidRPr="00F10AA3">
        <w:rPr>
          <w:rFonts w:ascii="Times New Roman" w:hAnsi="Times New Roman"/>
          <w:sz w:val="26"/>
          <w:szCs w:val="26"/>
        </w:rPr>
        <w:t xml:space="preserve"> до международного аэропорта «Сургут»;</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б) </w:t>
      </w:r>
      <w:r w:rsidRPr="00F10AA3">
        <w:rPr>
          <w:rFonts w:ascii="Times New Roman" w:hAnsi="Times New Roman"/>
          <w:sz w:val="26"/>
          <w:szCs w:val="26"/>
        </w:rPr>
        <w:t>г</w:t>
      </w:r>
      <w:r>
        <w:rPr>
          <w:rFonts w:ascii="Times New Roman" w:hAnsi="Times New Roman"/>
          <w:sz w:val="26"/>
          <w:szCs w:val="26"/>
        </w:rPr>
        <w:t xml:space="preserve">ород </w:t>
      </w:r>
      <w:r w:rsidRPr="00F10AA3">
        <w:rPr>
          <w:rFonts w:ascii="Times New Roman" w:hAnsi="Times New Roman"/>
          <w:sz w:val="26"/>
          <w:szCs w:val="26"/>
        </w:rPr>
        <w:t>Когалым</w:t>
      </w:r>
      <w:r>
        <w:rPr>
          <w:rFonts w:ascii="Times New Roman" w:hAnsi="Times New Roman"/>
          <w:sz w:val="26"/>
          <w:szCs w:val="26"/>
        </w:rPr>
        <w:t xml:space="preserve"> </w:t>
      </w:r>
      <w:r w:rsidRPr="00F10AA3">
        <w:rPr>
          <w:rFonts w:ascii="Times New Roman" w:hAnsi="Times New Roman"/>
          <w:sz w:val="26"/>
          <w:szCs w:val="26"/>
        </w:rPr>
        <w:t>– г</w:t>
      </w:r>
      <w:r>
        <w:rPr>
          <w:rFonts w:ascii="Times New Roman" w:hAnsi="Times New Roman"/>
          <w:sz w:val="26"/>
          <w:szCs w:val="26"/>
        </w:rPr>
        <w:t xml:space="preserve">ород </w:t>
      </w:r>
      <w:r w:rsidRPr="00F10AA3">
        <w:rPr>
          <w:rFonts w:ascii="Times New Roman" w:hAnsi="Times New Roman"/>
          <w:sz w:val="26"/>
          <w:szCs w:val="26"/>
        </w:rPr>
        <w:t>Нижневартовск (673) – от остановочного пункта г</w:t>
      </w:r>
      <w:r>
        <w:rPr>
          <w:rFonts w:ascii="Times New Roman" w:hAnsi="Times New Roman"/>
          <w:sz w:val="26"/>
          <w:szCs w:val="26"/>
        </w:rPr>
        <w:t>ород</w:t>
      </w:r>
      <w:r w:rsidRPr="00F10AA3">
        <w:rPr>
          <w:rFonts w:ascii="Times New Roman" w:hAnsi="Times New Roman"/>
          <w:sz w:val="26"/>
          <w:szCs w:val="26"/>
        </w:rPr>
        <w:t xml:space="preserve"> Когалым,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w:t>
      </w:r>
      <w:r>
        <w:rPr>
          <w:rFonts w:ascii="Times New Roman" w:hAnsi="Times New Roman"/>
          <w:sz w:val="26"/>
          <w:szCs w:val="26"/>
        </w:rPr>
        <w:t xml:space="preserve"> дом</w:t>
      </w:r>
      <w:r w:rsidRPr="00F10AA3">
        <w:rPr>
          <w:rFonts w:ascii="Times New Roman" w:hAnsi="Times New Roman"/>
          <w:sz w:val="26"/>
          <w:szCs w:val="26"/>
        </w:rPr>
        <w:t xml:space="preserve"> 39</w:t>
      </w:r>
      <w:r>
        <w:rPr>
          <w:rFonts w:ascii="Times New Roman" w:hAnsi="Times New Roman"/>
          <w:sz w:val="26"/>
          <w:szCs w:val="26"/>
        </w:rPr>
        <w:t>,</w:t>
      </w:r>
      <w:r w:rsidRPr="00F10AA3">
        <w:rPr>
          <w:rFonts w:ascii="Times New Roman" w:hAnsi="Times New Roman"/>
          <w:sz w:val="26"/>
          <w:szCs w:val="26"/>
        </w:rPr>
        <w:t xml:space="preserve"> до автовокзала г</w:t>
      </w:r>
      <w:r>
        <w:rPr>
          <w:rFonts w:ascii="Times New Roman" w:hAnsi="Times New Roman"/>
          <w:sz w:val="26"/>
          <w:szCs w:val="26"/>
        </w:rPr>
        <w:t>орода</w:t>
      </w:r>
      <w:r w:rsidRPr="00F10AA3">
        <w:rPr>
          <w:rFonts w:ascii="Times New Roman" w:hAnsi="Times New Roman"/>
          <w:sz w:val="26"/>
          <w:szCs w:val="26"/>
        </w:rPr>
        <w:t xml:space="preserve"> Нижневартовска.</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1.1</w:t>
      </w:r>
      <w:r>
        <w:rPr>
          <w:rFonts w:ascii="Times New Roman" w:hAnsi="Times New Roman"/>
          <w:sz w:val="26"/>
          <w:szCs w:val="26"/>
        </w:rPr>
        <w:t>7</w:t>
      </w:r>
    </w:p>
    <w:p w:rsidR="00807D3A"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Расписание движения автобусов (коммерческих) межмуниципальны</w:t>
      </w:r>
      <w:r>
        <w:rPr>
          <w:rFonts w:ascii="Times New Roman" w:hAnsi="Times New Roman"/>
          <w:b/>
          <w:sz w:val="26"/>
          <w:szCs w:val="26"/>
        </w:rPr>
        <w:t>х</w:t>
      </w:r>
    </w:p>
    <w:p w:rsidR="00807D3A" w:rsidRPr="00F10AA3" w:rsidRDefault="00807D3A" w:rsidP="00807D3A">
      <w:pPr>
        <w:spacing w:after="0" w:line="240" w:lineRule="auto"/>
        <w:jc w:val="center"/>
        <w:rPr>
          <w:sz w:val="26"/>
          <w:szCs w:val="26"/>
        </w:rPr>
      </w:pPr>
      <w:r w:rsidRPr="00F10AA3">
        <w:rPr>
          <w:rFonts w:ascii="Times New Roman" w:hAnsi="Times New Roman"/>
          <w:b/>
          <w:sz w:val="26"/>
          <w:szCs w:val="26"/>
        </w:rPr>
        <w:t>маршрут</w:t>
      </w:r>
      <w:r>
        <w:rPr>
          <w:rFonts w:ascii="Times New Roman" w:hAnsi="Times New Roman"/>
          <w:b/>
          <w:sz w:val="26"/>
          <w:szCs w:val="26"/>
        </w:rPr>
        <w:t>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90"/>
        <w:gridCol w:w="906"/>
        <w:gridCol w:w="887"/>
        <w:gridCol w:w="398"/>
        <w:gridCol w:w="801"/>
        <w:gridCol w:w="705"/>
        <w:gridCol w:w="925"/>
        <w:gridCol w:w="726"/>
        <w:gridCol w:w="726"/>
        <w:gridCol w:w="726"/>
        <w:gridCol w:w="726"/>
      </w:tblGrid>
      <w:tr w:rsidR="00807D3A" w:rsidRPr="00F66B22" w:rsidTr="005406CE">
        <w:trPr>
          <w:trHeight w:val="1008"/>
        </w:trPr>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маршрута</w:t>
            </w:r>
          </w:p>
        </w:tc>
        <w:tc>
          <w:tcPr>
            <w:tcW w:w="49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Наименование маршрута</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Период действия маршрута</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Протяжённость </w:t>
            </w:r>
            <w:r>
              <w:rPr>
                <w:rFonts w:ascii="Times New Roman" w:hAnsi="Times New Roman"/>
                <w:sz w:val="16"/>
                <w:szCs w:val="16"/>
              </w:rPr>
              <w:t>маршрута</w:t>
            </w:r>
            <w:r w:rsidRPr="00F66B22">
              <w:rPr>
                <w:rFonts w:ascii="Times New Roman" w:hAnsi="Times New Roman"/>
                <w:sz w:val="16"/>
                <w:szCs w:val="16"/>
              </w:rPr>
              <w:t>, км.</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Время рейса, ч.м.</w:t>
            </w:r>
          </w:p>
        </w:tc>
        <w:tc>
          <w:tcPr>
            <w:tcW w:w="445"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Путь следования</w:t>
            </w:r>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Количество подвижного состава</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Категория подвижного состава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Время отправления с начального пункта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Дни отправления</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Время отправления с конечного пункта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Дни отправления</w:t>
            </w:r>
          </w:p>
        </w:tc>
      </w:tr>
      <w:tr w:rsidR="00807D3A" w:rsidRPr="00F66B22" w:rsidTr="005406CE">
        <w:trPr>
          <w:trHeight w:val="743"/>
        </w:trPr>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109</w:t>
            </w:r>
          </w:p>
        </w:tc>
        <w:tc>
          <w:tcPr>
            <w:tcW w:w="494" w:type="pct"/>
            <w:shd w:val="clear" w:color="auto" w:fill="auto"/>
          </w:tcPr>
          <w:p w:rsidR="00807D3A" w:rsidRPr="00F66B22"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Когалым – </w:t>
            </w:r>
            <w:r w:rsidRPr="00F66B22">
              <w:rPr>
                <w:rFonts w:ascii="Times New Roman" w:hAnsi="Times New Roman"/>
                <w:sz w:val="16"/>
                <w:szCs w:val="16"/>
              </w:rPr>
              <w:t xml:space="preserve">г. Сургут </w:t>
            </w:r>
            <w:r>
              <w:rPr>
                <w:rFonts w:ascii="Times New Roman" w:hAnsi="Times New Roman"/>
                <w:sz w:val="16"/>
                <w:szCs w:val="16"/>
              </w:rPr>
              <w:t>(аэропорт)</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Кругло</w:t>
            </w:r>
            <w:r>
              <w:rPr>
                <w:rFonts w:ascii="Times New Roman" w:hAnsi="Times New Roman"/>
                <w:sz w:val="16"/>
                <w:szCs w:val="16"/>
              </w:rPr>
              <w:t>годично</w:t>
            </w:r>
            <w:r w:rsidRPr="00F66B22">
              <w:rPr>
                <w:rFonts w:ascii="Times New Roman" w:hAnsi="Times New Roman"/>
                <w:sz w:val="16"/>
                <w:szCs w:val="16"/>
              </w:rPr>
              <w:t>.</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17</w:t>
            </w:r>
            <w:r w:rsidRPr="00F66B22">
              <w:rPr>
                <w:rFonts w:ascii="Times New Roman" w:hAnsi="Times New Roman"/>
                <w:sz w:val="16"/>
                <w:szCs w:val="16"/>
              </w:rPr>
              <w:t>9</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2</w:t>
            </w:r>
            <w:r w:rsidRPr="00F66B22">
              <w:rPr>
                <w:rFonts w:ascii="Times New Roman" w:hAnsi="Times New Roman"/>
                <w:sz w:val="16"/>
                <w:szCs w:val="16"/>
              </w:rPr>
              <w:t>.30</w:t>
            </w:r>
          </w:p>
        </w:tc>
        <w:tc>
          <w:tcPr>
            <w:tcW w:w="445" w:type="pct"/>
            <w:shd w:val="clear" w:color="auto" w:fill="auto"/>
          </w:tcPr>
          <w:p w:rsidR="00807D3A" w:rsidRPr="00F66B22"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п. Федоровский,</w:t>
            </w:r>
            <w:r>
              <w:rPr>
                <w:rFonts w:ascii="Times New Roman" w:hAnsi="Times New Roman"/>
                <w:sz w:val="16"/>
                <w:szCs w:val="16"/>
              </w:rPr>
              <w:t xml:space="preserve"> д. </w:t>
            </w:r>
            <w:r w:rsidRPr="00F66B22">
              <w:rPr>
                <w:rFonts w:ascii="Times New Roman" w:hAnsi="Times New Roman"/>
                <w:sz w:val="16"/>
                <w:szCs w:val="16"/>
              </w:rPr>
              <w:t>Рус</w:t>
            </w:r>
            <w:r>
              <w:rPr>
                <w:rFonts w:ascii="Times New Roman" w:hAnsi="Times New Roman"/>
                <w:sz w:val="16"/>
                <w:szCs w:val="16"/>
              </w:rPr>
              <w:t>с</w:t>
            </w:r>
            <w:r w:rsidRPr="00F66B22">
              <w:rPr>
                <w:rFonts w:ascii="Times New Roman" w:hAnsi="Times New Roman"/>
                <w:sz w:val="16"/>
                <w:szCs w:val="16"/>
              </w:rPr>
              <w:t>кинская</w:t>
            </w:r>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6</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М3 </w:t>
            </w:r>
          </w:p>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(ГАЗ-32213</w:t>
            </w:r>
            <w:r>
              <w:rPr>
                <w:rFonts w:ascii="Times New Roman" w:hAnsi="Times New Roman"/>
                <w:sz w:val="16"/>
                <w:szCs w:val="16"/>
              </w:rPr>
              <w:t>, микроавтобусы</w:t>
            </w:r>
            <w:r w:rsidRPr="00F66B22">
              <w:rPr>
                <w:rFonts w:ascii="Times New Roman" w:hAnsi="Times New Roman"/>
                <w:sz w:val="16"/>
                <w:szCs w:val="16"/>
              </w:rPr>
              <w:t>)</w:t>
            </w:r>
          </w:p>
        </w:tc>
        <w:tc>
          <w:tcPr>
            <w:tcW w:w="403" w:type="pct"/>
            <w:shd w:val="clear" w:color="auto" w:fill="auto"/>
          </w:tcPr>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5.00,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7.00,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8.50,</w:t>
            </w:r>
          </w:p>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11.00, 13.20, 15.30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c>
          <w:tcPr>
            <w:tcW w:w="403" w:type="pct"/>
            <w:shd w:val="clear" w:color="auto" w:fill="auto"/>
          </w:tcPr>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9.15,</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 xml:space="preserve">11.00, </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13.30,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 xml:space="preserve">15.40, </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17.45,</w:t>
            </w:r>
          </w:p>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19.20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r>
      <w:tr w:rsidR="00807D3A" w:rsidRPr="00F66B22" w:rsidTr="005406CE">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673</w:t>
            </w:r>
          </w:p>
        </w:tc>
        <w:tc>
          <w:tcPr>
            <w:tcW w:w="494" w:type="pct"/>
            <w:shd w:val="clear" w:color="auto" w:fill="auto"/>
          </w:tcPr>
          <w:p w:rsidR="00807D3A"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г. Нижневартовск –</w:t>
            </w:r>
          </w:p>
          <w:p w:rsidR="00807D3A" w:rsidRPr="00F66B22"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 xml:space="preserve"> г. Когалым  </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Круглог</w:t>
            </w:r>
            <w:r>
              <w:rPr>
                <w:rFonts w:ascii="Times New Roman" w:hAnsi="Times New Roman"/>
                <w:sz w:val="16"/>
                <w:szCs w:val="16"/>
              </w:rPr>
              <w:t>одично</w:t>
            </w:r>
            <w:r w:rsidRPr="00F66B22">
              <w:rPr>
                <w:rFonts w:ascii="Times New Roman" w:hAnsi="Times New Roman"/>
                <w:sz w:val="16"/>
                <w:szCs w:val="16"/>
              </w:rPr>
              <w:t>.</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337</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5.00</w:t>
            </w:r>
          </w:p>
        </w:tc>
        <w:tc>
          <w:tcPr>
            <w:tcW w:w="445" w:type="pct"/>
            <w:shd w:val="clear" w:color="auto" w:fill="auto"/>
          </w:tcPr>
          <w:p w:rsidR="00807D3A"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г. Покачи</w:t>
            </w:r>
          </w:p>
          <w:p w:rsidR="00807D3A"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w:t>
            </w:r>
            <w:r w:rsidRPr="00F66B22">
              <w:rPr>
                <w:rFonts w:ascii="Times New Roman" w:hAnsi="Times New Roman"/>
                <w:sz w:val="16"/>
                <w:szCs w:val="16"/>
              </w:rPr>
              <w:t>Лангепас,</w:t>
            </w:r>
          </w:p>
          <w:p w:rsidR="00807D3A" w:rsidRPr="00F66B22"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w:t>
            </w:r>
            <w:r w:rsidRPr="00F66B22">
              <w:rPr>
                <w:rFonts w:ascii="Times New Roman" w:hAnsi="Times New Roman"/>
                <w:sz w:val="16"/>
                <w:szCs w:val="16"/>
              </w:rPr>
              <w:t>Мегион</w:t>
            </w:r>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1</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М2</w:t>
            </w:r>
          </w:p>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(Higer 6885)</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7.00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14.30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r>
    </w:tbl>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1.1</w:t>
      </w:r>
      <w:r>
        <w:rPr>
          <w:rFonts w:ascii="Times New Roman" w:eastAsia="Times New Roman" w:hAnsi="Times New Roman"/>
          <w:sz w:val="26"/>
          <w:szCs w:val="26"/>
        </w:rPr>
        <w:t>8</w:t>
      </w:r>
    </w:p>
    <w:p w:rsidR="00807D3A"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Информация о местах для отправления (прибытия) автобусов общего</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пользования межмуниципальных маршрутов регулярных перевозок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162"/>
        <w:gridCol w:w="3054"/>
        <w:gridCol w:w="2231"/>
      </w:tblGrid>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 п.п.</w:t>
            </w:r>
          </w:p>
        </w:tc>
        <w:tc>
          <w:tcPr>
            <w:tcW w:w="1756"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Запрашиваемая информация</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Pr>
                <w:rFonts w:ascii="Times New Roman" w:hAnsi="Times New Roman"/>
                <w:sz w:val="20"/>
                <w:szCs w:val="20"/>
              </w:rPr>
              <w:t xml:space="preserve">город Когалым – </w:t>
            </w: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Сургут (109)</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Нижневартовск </w:t>
            </w:r>
            <w:r>
              <w:rPr>
                <w:rFonts w:ascii="Times New Roman" w:hAnsi="Times New Roman"/>
                <w:sz w:val="20"/>
                <w:szCs w:val="20"/>
              </w:rPr>
              <w:t>-</w:t>
            </w:r>
          </w:p>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Когалым (673)</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1.</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Наименование сооружения, адрес местоположения</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Здание железнодорожного вокзала, г. Когалым, пр. Нефтяников, 9</w:t>
            </w:r>
          </w:p>
        </w:tc>
        <w:tc>
          <w:tcPr>
            <w:tcW w:w="1240"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 xml:space="preserve">Остановочный пункт, г. Когалым, ул. Дружбы </w:t>
            </w:r>
            <w:r>
              <w:rPr>
                <w:rFonts w:ascii="Times New Roman" w:hAnsi="Times New Roman"/>
                <w:sz w:val="20"/>
                <w:szCs w:val="20"/>
              </w:rPr>
              <w:t>Народов</w:t>
            </w:r>
            <w:r w:rsidRPr="00C977AD">
              <w:rPr>
                <w:rFonts w:ascii="Times New Roman" w:hAnsi="Times New Roman"/>
                <w:sz w:val="20"/>
                <w:szCs w:val="20"/>
              </w:rPr>
              <w:t>, 39</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2.</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 xml:space="preserve">Наименование и контактная информация об эксплуатирующей сооружение организации, в чьи обязанности входит обслуживание пассажиров и заключение договоров с перевозчиками </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Свердловская региональная дирекция ж/д вокзалов филиал ОАО «РЖД» ж/д вокзал г. Когалым, тел. дежурного по вокзалу 4-87-88</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Нет</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3.</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 xml:space="preserve">Наличие отапливаемого помещения для пассажиров (зала ожидания), указать площадь, количество мест для сидения, наличие туалетов </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Зал ожидания имеется</w:t>
            </w:r>
            <w:r>
              <w:rPr>
                <w:rFonts w:ascii="Times New Roman" w:hAnsi="Times New Roman"/>
                <w:sz w:val="20"/>
                <w:szCs w:val="20"/>
              </w:rPr>
              <w:t xml:space="preserve"> (ж/д вокзал),</w:t>
            </w:r>
            <w:r w:rsidRPr="00C977AD">
              <w:rPr>
                <w:rFonts w:ascii="Times New Roman" w:hAnsi="Times New Roman"/>
                <w:sz w:val="20"/>
                <w:szCs w:val="20"/>
              </w:rPr>
              <w:t xml:space="preserve"> площадь 100 м</w:t>
            </w:r>
            <w:r w:rsidRPr="00C977AD">
              <w:rPr>
                <w:rFonts w:ascii="Times New Roman" w:hAnsi="Times New Roman"/>
                <w:sz w:val="20"/>
                <w:szCs w:val="20"/>
                <w:vertAlign w:val="superscript"/>
              </w:rPr>
              <w:t>2</w:t>
            </w:r>
            <w:r w:rsidRPr="00C977AD">
              <w:rPr>
                <w:rFonts w:ascii="Times New Roman" w:hAnsi="Times New Roman"/>
                <w:sz w:val="20"/>
                <w:szCs w:val="20"/>
              </w:rPr>
              <w:t>, 50 мест</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Нет</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4.</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Наличие разворотной площадки, её размеры (м.)</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Имеется, 55х12</w:t>
            </w:r>
          </w:p>
        </w:tc>
        <w:tc>
          <w:tcPr>
            <w:tcW w:w="1240"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Имеется,  34х24</w:t>
            </w:r>
          </w:p>
        </w:tc>
      </w:tr>
    </w:tbl>
    <w:p w:rsidR="00807D3A" w:rsidRDefault="00807D3A" w:rsidP="00807D3A">
      <w:pPr>
        <w:tabs>
          <w:tab w:val="left" w:pos="851"/>
        </w:tabs>
        <w:autoSpaceDE w:val="0"/>
        <w:autoSpaceDN w:val="0"/>
        <w:spacing w:after="0" w:line="240" w:lineRule="auto"/>
        <w:ind w:firstLine="709"/>
        <w:jc w:val="right"/>
        <w:rPr>
          <w:rFonts w:ascii="Times New Roman" w:hAnsi="Times New Roman"/>
          <w:sz w:val="24"/>
          <w:szCs w:val="24"/>
        </w:rPr>
      </w:pPr>
    </w:p>
    <w:p w:rsidR="00807D3A" w:rsidRDefault="00807D3A" w:rsidP="00807D3A">
      <w:pPr>
        <w:tabs>
          <w:tab w:val="left" w:pos="851"/>
        </w:tabs>
        <w:autoSpaceDE w:val="0"/>
        <w:autoSpaceDN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50440" cy="2712720"/>
            <wp:effectExtent l="19050" t="19050" r="0" b="0"/>
            <wp:docPr id="65" name="Рисунок 65" descr="C:\Users\Alexander\Desktop\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Desktop\67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8711" cy="2731420"/>
                    </a:xfrm>
                    <a:prstGeom prst="rect">
                      <a:avLst/>
                    </a:prstGeom>
                    <a:noFill/>
                    <a:ln w="6350">
                      <a:solidFill>
                        <a:schemeClr val="tx1"/>
                      </a:solidFill>
                    </a:ln>
                  </pic:spPr>
                </pic:pic>
              </a:graphicData>
            </a:graphic>
          </wp:inline>
        </w:drawing>
      </w:r>
    </w:p>
    <w:p w:rsidR="00807D3A" w:rsidRPr="00A30713" w:rsidRDefault="00807D3A" w:rsidP="00807D3A">
      <w:pPr>
        <w:tabs>
          <w:tab w:val="left" w:pos="851"/>
        </w:tabs>
        <w:autoSpaceDE w:val="0"/>
        <w:autoSpaceDN w:val="0"/>
        <w:spacing w:after="0" w:line="240" w:lineRule="auto"/>
        <w:jc w:val="both"/>
        <w:rPr>
          <w:rFonts w:ascii="Times New Roman" w:hAnsi="Times New Roman"/>
          <w:sz w:val="24"/>
          <w:szCs w:val="24"/>
        </w:rPr>
      </w:pPr>
      <w:r w:rsidRPr="00A30713">
        <w:rPr>
          <w:rFonts w:ascii="Times New Roman" w:hAnsi="Times New Roman"/>
          <w:sz w:val="24"/>
          <w:szCs w:val="24"/>
        </w:rPr>
        <w:t>Рис. 1.29. Схема межмуниципального маршрута № 673 «г</w:t>
      </w:r>
      <w:r>
        <w:rPr>
          <w:rFonts w:ascii="Times New Roman" w:hAnsi="Times New Roman"/>
          <w:sz w:val="24"/>
          <w:szCs w:val="24"/>
        </w:rPr>
        <w:t>ород</w:t>
      </w:r>
      <w:r w:rsidRPr="00A30713">
        <w:rPr>
          <w:rFonts w:ascii="Times New Roman" w:hAnsi="Times New Roman"/>
          <w:sz w:val="24"/>
          <w:szCs w:val="24"/>
        </w:rPr>
        <w:t xml:space="preserve"> Когалым – г</w:t>
      </w:r>
      <w:r>
        <w:rPr>
          <w:rFonts w:ascii="Times New Roman" w:hAnsi="Times New Roman"/>
          <w:sz w:val="24"/>
          <w:szCs w:val="24"/>
        </w:rPr>
        <w:t>ород</w:t>
      </w:r>
      <w:r w:rsidRPr="00A30713">
        <w:rPr>
          <w:rFonts w:ascii="Times New Roman" w:hAnsi="Times New Roman"/>
          <w:sz w:val="24"/>
          <w:szCs w:val="24"/>
        </w:rPr>
        <w:t xml:space="preserve"> Нижневартовск».</w:t>
      </w:r>
    </w:p>
    <w:p w:rsidR="00807D3A" w:rsidRDefault="00807D3A" w:rsidP="00807D3A">
      <w:pPr>
        <w:tabs>
          <w:tab w:val="left" w:pos="851"/>
        </w:tabs>
        <w:autoSpaceDE w:val="0"/>
        <w:autoSpaceDN w:val="0"/>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3133462" cy="3895344"/>
            <wp:effectExtent l="19050" t="19050" r="0" b="0"/>
            <wp:docPr id="66" name="Рисунок 66" descr="C:\Users\Alexander\Desktop\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Desktop\7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8819" cy="3889572"/>
                    </a:xfrm>
                    <a:prstGeom prst="rect">
                      <a:avLst/>
                    </a:prstGeom>
                    <a:noFill/>
                    <a:ln w="6350">
                      <a:solidFill>
                        <a:schemeClr val="tx1"/>
                      </a:solidFill>
                    </a:ln>
                  </pic:spPr>
                </pic:pic>
              </a:graphicData>
            </a:graphic>
          </wp:inline>
        </w:drawing>
      </w:r>
    </w:p>
    <w:p w:rsidR="00807D3A" w:rsidRPr="00A30713" w:rsidRDefault="00807D3A" w:rsidP="00807D3A">
      <w:pPr>
        <w:tabs>
          <w:tab w:val="left" w:pos="851"/>
        </w:tabs>
        <w:autoSpaceDE w:val="0"/>
        <w:autoSpaceDN w:val="0"/>
        <w:spacing w:after="0" w:line="240" w:lineRule="auto"/>
        <w:ind w:firstLine="709"/>
        <w:jc w:val="both"/>
        <w:rPr>
          <w:rFonts w:ascii="Times New Roman" w:eastAsia="Times New Roman" w:hAnsi="Times New Roman"/>
          <w:b/>
          <w:sz w:val="24"/>
          <w:szCs w:val="24"/>
        </w:rPr>
      </w:pPr>
      <w:r w:rsidRPr="00A30713">
        <w:rPr>
          <w:rFonts w:ascii="Times New Roman" w:hAnsi="Times New Roman"/>
          <w:sz w:val="24"/>
          <w:szCs w:val="24"/>
        </w:rPr>
        <w:t>Рис.1.30. Схема межмуниципального маршрута № 109 (г</w:t>
      </w:r>
      <w:r>
        <w:rPr>
          <w:rFonts w:ascii="Times New Roman" w:hAnsi="Times New Roman"/>
          <w:sz w:val="24"/>
          <w:szCs w:val="24"/>
        </w:rPr>
        <w:t>ород</w:t>
      </w:r>
      <w:r w:rsidRPr="00A30713">
        <w:rPr>
          <w:rFonts w:ascii="Times New Roman" w:hAnsi="Times New Roman"/>
          <w:sz w:val="24"/>
          <w:szCs w:val="24"/>
        </w:rPr>
        <w:t xml:space="preserve"> Когалым – г</w:t>
      </w:r>
      <w:r>
        <w:rPr>
          <w:rFonts w:ascii="Times New Roman" w:hAnsi="Times New Roman"/>
          <w:sz w:val="24"/>
          <w:szCs w:val="24"/>
        </w:rPr>
        <w:t>ород</w:t>
      </w:r>
      <w:r w:rsidRPr="00A30713">
        <w:rPr>
          <w:rFonts w:ascii="Times New Roman" w:hAnsi="Times New Roman"/>
          <w:sz w:val="24"/>
          <w:szCs w:val="24"/>
        </w:rPr>
        <w:t xml:space="preserve"> Сургут, международный аэропорт).</w:t>
      </w:r>
    </w:p>
    <w:p w:rsidR="00807D3A" w:rsidRPr="00C92D61" w:rsidRDefault="00807D3A" w:rsidP="00807D3A">
      <w:pPr>
        <w:spacing w:after="0" w:line="240" w:lineRule="auto"/>
        <w:ind w:firstLine="709"/>
        <w:jc w:val="both"/>
        <w:rPr>
          <w:rFonts w:ascii="Times New Roman" w:eastAsia="Times New Roman" w:hAnsi="Times New Roman"/>
          <w:b/>
          <w:spacing w:val="-4"/>
          <w:sz w:val="26"/>
          <w:szCs w:val="26"/>
        </w:rPr>
      </w:pPr>
      <w:r w:rsidRPr="00C92D61">
        <w:rPr>
          <w:rFonts w:ascii="Times New Roman" w:eastAsia="Times New Roman" w:hAnsi="Times New Roman"/>
          <w:b/>
          <w:spacing w:val="-4"/>
          <w:sz w:val="26"/>
          <w:szCs w:val="26"/>
        </w:rPr>
        <w:t>1.7. Характеристика условий пешеходного и велосипедного передвижения</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hAnsi="Times New Roman"/>
          <w:spacing w:val="-2"/>
          <w:sz w:val="26"/>
          <w:szCs w:val="26"/>
        </w:rPr>
        <w:t xml:space="preserve">В городе созданы хорошие условия для пешеходного движения, осуществляемого по тротуарам, которыми располагает основная часть магистральных улиц и значительная часть улиц местного значения в жилой застройке, </w:t>
      </w:r>
      <w:r w:rsidRPr="00F10AA3">
        <w:rPr>
          <w:rFonts w:ascii="Times New Roman" w:eastAsia="Times New Roman" w:hAnsi="Times New Roman"/>
          <w:color w:val="000000"/>
          <w:spacing w:val="-2"/>
          <w:sz w:val="26"/>
          <w:szCs w:val="26"/>
        </w:rPr>
        <w:t>оборудовано 114 пешеходных переходов</w:t>
      </w:r>
      <w:r>
        <w:rPr>
          <w:rFonts w:ascii="Times New Roman" w:eastAsia="Times New Roman" w:hAnsi="Times New Roman"/>
          <w:color w:val="000000"/>
          <w:spacing w:val="-2"/>
          <w:sz w:val="26"/>
          <w:szCs w:val="26"/>
        </w:rPr>
        <w:t>, 34 светофорных объекта</w:t>
      </w:r>
      <w:r w:rsidRPr="00F10AA3">
        <w:rPr>
          <w:rFonts w:ascii="Times New Roman" w:eastAsia="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color w:val="000000"/>
          <w:sz w:val="26"/>
          <w:szCs w:val="26"/>
        </w:rPr>
        <w:t>Для движения пешеходов в состав улиц включены тротуары с шириной пешеходной части равной 0,75 - 3,0 м, варьирующейся в зависимости от категории улицы, согласно требований</w:t>
      </w:r>
      <w:r>
        <w:rPr>
          <w:rFonts w:ascii="Times New Roman" w:eastAsia="Times New Roman" w:hAnsi="Times New Roman"/>
          <w:color w:val="000000"/>
          <w:sz w:val="26"/>
          <w:szCs w:val="26"/>
        </w:rPr>
        <w:t xml:space="preserve"> </w:t>
      </w:r>
      <w:r w:rsidRPr="00F10AA3">
        <w:rPr>
          <w:rFonts w:ascii="Times New Roman" w:hAnsi="Times New Roman"/>
          <w:sz w:val="26"/>
          <w:szCs w:val="26"/>
        </w:rPr>
        <w:t xml:space="preserve">СП </w:t>
      </w:r>
      <w:r w:rsidRPr="00F10AA3">
        <w:rPr>
          <w:rFonts w:ascii="Times New Roman" w:hAnsi="Times New Roman"/>
          <w:spacing w:val="-2"/>
          <w:sz w:val="26"/>
          <w:szCs w:val="26"/>
        </w:rPr>
        <w:t>42.13330.201</w:t>
      </w:r>
      <w:r>
        <w:rPr>
          <w:rFonts w:ascii="Times New Roman" w:hAnsi="Times New Roman"/>
          <w:spacing w:val="-2"/>
          <w:sz w:val="26"/>
          <w:szCs w:val="26"/>
        </w:rPr>
        <w:t xml:space="preserve">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 xml:space="preserve">городских и сельских поселений. Актуализированная редакция СНиП 2.07.01-89*» и </w:t>
      </w:r>
      <w:r>
        <w:rPr>
          <w:rFonts w:ascii="Times New Roman" w:hAnsi="Times New Roman"/>
          <w:color w:val="000000"/>
          <w:sz w:val="26"/>
          <w:szCs w:val="26"/>
        </w:rPr>
        <w:t>РНГП</w:t>
      </w:r>
      <w:r w:rsidRPr="00F10AA3">
        <w:rPr>
          <w:rFonts w:ascii="Times New Roman" w:eastAsia="Times New Roman" w:hAnsi="Times New Roman"/>
          <w:color w:val="000000"/>
          <w:sz w:val="26"/>
          <w:szCs w:val="26"/>
        </w:rPr>
        <w:t xml:space="preserve">. </w:t>
      </w:r>
      <w:r w:rsidRPr="00F10AA3">
        <w:rPr>
          <w:rFonts w:ascii="Times New Roman" w:hAnsi="Times New Roman"/>
          <w:sz w:val="26"/>
          <w:szCs w:val="26"/>
        </w:rPr>
        <w:t>Основной пешеходной осью правобережной части г</w:t>
      </w:r>
      <w:r>
        <w:rPr>
          <w:rFonts w:ascii="Times New Roman" w:hAnsi="Times New Roman"/>
          <w:sz w:val="26"/>
          <w:szCs w:val="26"/>
        </w:rPr>
        <w:t>орода</w:t>
      </w:r>
      <w:r w:rsidRPr="00F10AA3">
        <w:rPr>
          <w:rFonts w:ascii="Times New Roman" w:hAnsi="Times New Roman"/>
          <w:sz w:val="26"/>
          <w:szCs w:val="26"/>
        </w:rPr>
        <w:t xml:space="preserve"> Когалыма является Рябиновая аллея.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отсутствует организованная сеть обособленных или изолированных велосипедных дорожек. Велосипедное движение осуществляется в неорганизованном порядке по проезжей части дорог, по тротуарам и пешеходным дорожкам.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Парк грузовых автомобилей, зарегистрированных в городе Когалыме, составляет 6900 единиц. Большая часть</w:t>
      </w:r>
      <w:r w:rsidRPr="00F10AA3">
        <w:rPr>
          <w:rFonts w:ascii="Times New Roman" w:hAnsi="Times New Roman"/>
          <w:sz w:val="26"/>
          <w:szCs w:val="26"/>
        </w:rPr>
        <w:t xml:space="preserve"> грузовых транспортных средств и специальной техники города сосредоточенны на предприятиях технологического транспорта, в сервисных компаниях, коммунальных и дорожных службах. Данные предприятия базируются в восточной и северной промышленных зонах города. Предприятия, обслуживающие окружающие город месторождения углеводородов, в значительной степени сформировали специфическую структуру промышленности, строительства и сферы услуг города Когалыма.</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На предприятиях технологического автотранспорта сосредоточен также основной парк ведомственных автобусов, предназначенных для перевозки персонала, обслуживающего нефтепромыслы, и составляет 634 единицы.</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Движение грузового транспорта осуществляется без ограничений в основном транспортном потоке, за исключением улиц, где это движение запрещено.</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Все грузовое движение условно разделено на три группы:</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Первая группа – коммунально-бытовое и торговое обслуживание городской территории. Грузовые автомобили при этом должны иметь доступ во все районы города. Транспортные средства коммунальных дорожных служб для осуществления своих функций используют всю улично-дорожную сеть и внутриквартальные проезды. Доля грузового транспорта в общем потоке составляет допустимо невысокий процент в часы «пик».</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Группа вторая – перевозка промышленных и строительных грузов. Автомобили обеспечивают работу промышленных предприятий и строек города. Промышленные грузы более стабильны по объёму и направлению, чем строительные, которые определяются местом строительства. Для этих перевозок используют большегрузные автомобили. </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Группа третья – внешнее транзитное движение </w:t>
      </w:r>
      <w:r>
        <w:rPr>
          <w:rFonts w:ascii="Times New Roman" w:hAnsi="Times New Roman"/>
          <w:sz w:val="26"/>
          <w:szCs w:val="26"/>
        </w:rPr>
        <w:t xml:space="preserve">грузового транспорта </w:t>
      </w:r>
      <w:r w:rsidRPr="00CD58B1">
        <w:rPr>
          <w:rFonts w:ascii="Times New Roman" w:hAnsi="Times New Roman"/>
          <w:sz w:val="26"/>
          <w:szCs w:val="26"/>
        </w:rPr>
        <w:t>через город.</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Специализированная объездная дорога для транзитного транспорта отсутствует. Для движения транзитного транспорта используются маршруты: </w:t>
      </w:r>
    </w:p>
    <w:p w:rsidR="00807D3A" w:rsidRPr="00CD58B1" w:rsidRDefault="00807D3A" w:rsidP="00807D3A">
      <w:pPr>
        <w:spacing w:after="0" w:line="240" w:lineRule="auto"/>
        <w:ind w:firstLine="709"/>
        <w:jc w:val="both"/>
        <w:rPr>
          <w:rFonts w:ascii="Times New Roman" w:hAnsi="Times New Roman"/>
          <w:sz w:val="26"/>
          <w:szCs w:val="26"/>
        </w:rPr>
      </w:pPr>
      <w:r w:rsidRPr="00D07F8E">
        <w:rPr>
          <w:rFonts w:ascii="Times New Roman" w:hAnsi="Times New Roman"/>
          <w:spacing w:val="-2"/>
          <w:sz w:val="26"/>
          <w:szCs w:val="26"/>
        </w:rPr>
        <w:t>– автодорога Сургутское шоссе – автодорога проспект Нефтяников – автодорога Повховское шоссе</w:t>
      </w:r>
      <w:r>
        <w:rPr>
          <w:rFonts w:ascii="Times New Roman" w:hAnsi="Times New Roman"/>
          <w:spacing w:val="-2"/>
          <w:sz w:val="26"/>
          <w:szCs w:val="26"/>
        </w:rPr>
        <w:t xml:space="preserve"> </w:t>
      </w:r>
      <w:r w:rsidRPr="00D07F8E">
        <w:rPr>
          <w:rFonts w:ascii="Times New Roman" w:hAnsi="Times New Roman"/>
          <w:spacing w:val="-2"/>
          <w:sz w:val="26"/>
          <w:szCs w:val="26"/>
        </w:rPr>
        <w:t xml:space="preserve">и в обратном направлении (с запретом движения </w:t>
      </w:r>
      <w:r w:rsidRPr="00D07F8E">
        <w:rPr>
          <w:rFonts w:ascii="Times New Roman" w:hAnsi="Times New Roman"/>
          <w:color w:val="333333"/>
          <w:spacing w:val="-2"/>
          <w:sz w:val="26"/>
          <w:szCs w:val="26"/>
          <w:shd w:val="clear" w:color="auto" w:fill="FFFFFF"/>
        </w:rPr>
        <w:t>транспортных средств с</w:t>
      </w:r>
      <w:r>
        <w:rPr>
          <w:rFonts w:ascii="Times New Roman" w:hAnsi="Times New Roman"/>
          <w:color w:val="333333"/>
          <w:spacing w:val="-2"/>
          <w:sz w:val="26"/>
          <w:szCs w:val="26"/>
          <w:shd w:val="clear" w:color="auto" w:fill="FFFFFF"/>
        </w:rPr>
        <w:t xml:space="preserve"> </w:t>
      </w:r>
      <w:r w:rsidRPr="00D07F8E">
        <w:rPr>
          <w:rFonts w:ascii="Times New Roman" w:hAnsi="Times New Roman"/>
          <w:color w:val="333333"/>
          <w:spacing w:val="-2"/>
          <w:sz w:val="26"/>
          <w:szCs w:val="26"/>
          <w:shd w:val="clear" w:color="auto" w:fill="FFFFFF"/>
        </w:rPr>
        <w:t>опасными грузами и разрешённой максимальной массой 8 тонн)</w:t>
      </w:r>
      <w:r w:rsidRPr="00CD58B1">
        <w:rPr>
          <w:rFonts w:ascii="Times New Roman" w:hAnsi="Times New Roman"/>
          <w:color w:val="333333"/>
          <w:sz w:val="26"/>
          <w:szCs w:val="26"/>
          <w:shd w:val="clear" w:color="auto" w:fill="FFFFFF"/>
        </w:rPr>
        <w:t>;</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автодорога Сургутское шоссе – ул</w:t>
      </w:r>
      <w:r>
        <w:rPr>
          <w:rFonts w:ascii="Times New Roman" w:hAnsi="Times New Roman"/>
          <w:sz w:val="26"/>
          <w:szCs w:val="26"/>
        </w:rPr>
        <w:t>ица</w:t>
      </w:r>
      <w:r w:rsidRPr="00CD58B1">
        <w:rPr>
          <w:rFonts w:ascii="Times New Roman" w:hAnsi="Times New Roman"/>
          <w:sz w:val="26"/>
          <w:szCs w:val="26"/>
        </w:rPr>
        <w:t xml:space="preserve"> Лангепасская – ул</w:t>
      </w:r>
      <w:r>
        <w:rPr>
          <w:rFonts w:ascii="Times New Roman" w:hAnsi="Times New Roman"/>
          <w:sz w:val="26"/>
          <w:szCs w:val="26"/>
        </w:rPr>
        <w:t>ица</w:t>
      </w:r>
      <w:r w:rsidRPr="00CD58B1">
        <w:rPr>
          <w:rFonts w:ascii="Times New Roman" w:hAnsi="Times New Roman"/>
          <w:sz w:val="26"/>
          <w:szCs w:val="26"/>
        </w:rPr>
        <w:t xml:space="preserve"> Геофизиков – ул</w:t>
      </w:r>
      <w:r>
        <w:rPr>
          <w:rFonts w:ascii="Times New Roman" w:hAnsi="Times New Roman"/>
          <w:sz w:val="26"/>
          <w:szCs w:val="26"/>
        </w:rPr>
        <w:t>ица</w:t>
      </w:r>
      <w:r w:rsidRPr="00CD58B1">
        <w:rPr>
          <w:rFonts w:ascii="Times New Roman" w:hAnsi="Times New Roman"/>
          <w:sz w:val="26"/>
          <w:szCs w:val="26"/>
        </w:rPr>
        <w:t xml:space="preserve"> Ноябрьская – </w:t>
      </w:r>
      <w:r>
        <w:rPr>
          <w:rFonts w:ascii="Times New Roman" w:hAnsi="Times New Roman"/>
          <w:sz w:val="26"/>
          <w:szCs w:val="26"/>
        </w:rPr>
        <w:t xml:space="preserve">улица </w:t>
      </w:r>
      <w:r w:rsidRPr="00CD58B1">
        <w:rPr>
          <w:rFonts w:ascii="Times New Roman" w:hAnsi="Times New Roman"/>
          <w:sz w:val="26"/>
          <w:szCs w:val="26"/>
        </w:rPr>
        <w:t>Повховское шоссе</w:t>
      </w:r>
      <w:r>
        <w:rPr>
          <w:rFonts w:ascii="Times New Roman" w:hAnsi="Times New Roman"/>
          <w:sz w:val="26"/>
          <w:szCs w:val="26"/>
        </w:rPr>
        <w:t xml:space="preserve"> </w:t>
      </w:r>
      <w:r w:rsidRPr="00CD58B1">
        <w:rPr>
          <w:rFonts w:ascii="Times New Roman" w:hAnsi="Times New Roman"/>
          <w:sz w:val="26"/>
          <w:szCs w:val="26"/>
        </w:rPr>
        <w:t>и в обратном направлении (см. рисунок 1.31).</w:t>
      </w:r>
    </w:p>
    <w:p w:rsidR="00807D3A" w:rsidRDefault="00807D3A" w:rsidP="00807D3A">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695700" cy="2453496"/>
            <wp:effectExtent l="19050" t="19050" r="0" b="4445"/>
            <wp:docPr id="31" name="Рисунок 14" descr="C:\Users\Alexander\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Снимок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4911" cy="2459611"/>
                    </a:xfrm>
                    <a:prstGeom prst="rect">
                      <a:avLst/>
                    </a:prstGeom>
                    <a:noFill/>
                    <a:ln w="6350">
                      <a:solidFill>
                        <a:schemeClr val="tx1"/>
                      </a:solidFill>
                    </a:ln>
                  </pic:spPr>
                </pic:pic>
              </a:graphicData>
            </a:graphic>
          </wp:inline>
        </w:drawing>
      </w:r>
    </w:p>
    <w:p w:rsidR="00807D3A" w:rsidRDefault="00807D3A" w:rsidP="00807D3A">
      <w:pPr>
        <w:spacing w:after="0"/>
        <w:ind w:firstLine="709"/>
        <w:jc w:val="both"/>
        <w:rPr>
          <w:rFonts w:ascii="Times New Roman" w:hAnsi="Times New Roman"/>
          <w:sz w:val="24"/>
          <w:szCs w:val="24"/>
        </w:rPr>
      </w:pPr>
      <w:r>
        <w:rPr>
          <w:rFonts w:ascii="Times New Roman" w:hAnsi="Times New Roman"/>
          <w:sz w:val="24"/>
          <w:szCs w:val="24"/>
        </w:rPr>
        <w:t xml:space="preserve">Рис. 1.31. Схема объездных маршрутов </w:t>
      </w:r>
      <w:r w:rsidRPr="00B26A02">
        <w:rPr>
          <w:rFonts w:ascii="Times New Roman" w:hAnsi="Times New Roman"/>
          <w:sz w:val="24"/>
          <w:szCs w:val="24"/>
        </w:rPr>
        <w:t>транзитно</w:t>
      </w:r>
      <w:r>
        <w:rPr>
          <w:rFonts w:ascii="Times New Roman" w:hAnsi="Times New Roman"/>
          <w:sz w:val="24"/>
          <w:szCs w:val="24"/>
        </w:rPr>
        <w:t>го транспорта.</w:t>
      </w:r>
    </w:p>
    <w:p w:rsidR="00807D3A" w:rsidRPr="00F10AA3" w:rsidRDefault="00807D3A" w:rsidP="00807D3A">
      <w:pPr>
        <w:pStyle w:val="S"/>
        <w:spacing w:line="240" w:lineRule="auto"/>
        <w:rPr>
          <w:b/>
          <w:sz w:val="26"/>
          <w:szCs w:val="26"/>
        </w:rPr>
      </w:pPr>
      <w:r w:rsidRPr="00F10AA3">
        <w:rPr>
          <w:b/>
          <w:sz w:val="26"/>
          <w:szCs w:val="26"/>
        </w:rPr>
        <w:t>Коммунальные и дорожные службы города Когалыма:</w:t>
      </w:r>
    </w:p>
    <w:p w:rsidR="00807D3A" w:rsidRPr="00F10AA3" w:rsidRDefault="00807D3A" w:rsidP="00807D3A">
      <w:pPr>
        <w:pStyle w:val="S"/>
        <w:spacing w:line="240" w:lineRule="auto"/>
        <w:rPr>
          <w:sz w:val="26"/>
          <w:szCs w:val="26"/>
        </w:rPr>
      </w:pPr>
      <w:r w:rsidRPr="00F10AA3">
        <w:rPr>
          <w:sz w:val="26"/>
          <w:szCs w:val="26"/>
        </w:rPr>
        <w:t>а) муниципальное бюджетное учреждение «Коммунспецавтотехника» (МБУ «КСАТ») в</w:t>
      </w:r>
      <w:r w:rsidRPr="00F10AA3">
        <w:rPr>
          <w:color w:val="000000"/>
          <w:sz w:val="26"/>
          <w:szCs w:val="26"/>
          <w:shd w:val="clear" w:color="auto" w:fill="FFFFFF"/>
        </w:rPr>
        <w:t>ыполняет работы по благоустройству территории и содержанию дорог муниципального образования город Когалым</w:t>
      </w:r>
      <w:r w:rsidRPr="00F10AA3">
        <w:rPr>
          <w:sz w:val="26"/>
          <w:szCs w:val="26"/>
        </w:rPr>
        <w:t>, оказывает следующие виды услуг физическим и юридическим лицам:</w:t>
      </w:r>
    </w:p>
    <w:p w:rsidR="00807D3A" w:rsidRPr="00F10AA3" w:rsidRDefault="00807D3A" w:rsidP="00807D3A">
      <w:pPr>
        <w:pStyle w:val="S"/>
        <w:spacing w:line="240" w:lineRule="auto"/>
        <w:ind w:left="709" w:firstLine="0"/>
        <w:rPr>
          <w:sz w:val="26"/>
          <w:szCs w:val="26"/>
        </w:rPr>
      </w:pPr>
      <w:r w:rsidRPr="00F10AA3">
        <w:rPr>
          <w:sz w:val="26"/>
          <w:szCs w:val="26"/>
        </w:rPr>
        <w:t>– очистка территории в зимний и летний период;</w:t>
      </w:r>
    </w:p>
    <w:p w:rsidR="00807D3A" w:rsidRPr="00F10AA3" w:rsidRDefault="00807D3A" w:rsidP="00807D3A">
      <w:pPr>
        <w:pStyle w:val="S"/>
        <w:spacing w:line="240" w:lineRule="auto"/>
        <w:ind w:left="709" w:firstLine="0"/>
        <w:rPr>
          <w:sz w:val="26"/>
          <w:szCs w:val="26"/>
        </w:rPr>
      </w:pPr>
      <w:r w:rsidRPr="00F10AA3">
        <w:rPr>
          <w:sz w:val="26"/>
          <w:szCs w:val="26"/>
        </w:rPr>
        <w:t>– нанесение разметки на автодорожное полотно;</w:t>
      </w:r>
    </w:p>
    <w:p w:rsidR="00807D3A" w:rsidRPr="00F10AA3" w:rsidRDefault="00807D3A" w:rsidP="00807D3A">
      <w:pPr>
        <w:pStyle w:val="S"/>
        <w:spacing w:line="240" w:lineRule="auto"/>
        <w:ind w:left="709" w:firstLine="0"/>
        <w:rPr>
          <w:sz w:val="26"/>
          <w:szCs w:val="26"/>
        </w:rPr>
      </w:pPr>
      <w:r w:rsidRPr="00F10AA3">
        <w:rPr>
          <w:sz w:val="26"/>
          <w:szCs w:val="26"/>
        </w:rPr>
        <w:t>– установка дорожных знаков;</w:t>
      </w:r>
    </w:p>
    <w:p w:rsidR="00807D3A" w:rsidRPr="00F10AA3" w:rsidRDefault="00807D3A" w:rsidP="00807D3A">
      <w:pPr>
        <w:pStyle w:val="S"/>
        <w:spacing w:line="240" w:lineRule="auto"/>
        <w:ind w:left="709" w:firstLine="0"/>
        <w:rPr>
          <w:sz w:val="26"/>
          <w:szCs w:val="26"/>
        </w:rPr>
      </w:pPr>
      <w:r w:rsidRPr="00F10AA3">
        <w:rPr>
          <w:sz w:val="26"/>
          <w:szCs w:val="26"/>
        </w:rPr>
        <w:t xml:space="preserve">– </w:t>
      </w:r>
      <w:r>
        <w:rPr>
          <w:sz w:val="26"/>
          <w:szCs w:val="26"/>
        </w:rPr>
        <w:t>ямочный ремонт</w:t>
      </w:r>
      <w:r w:rsidRPr="00F10AA3">
        <w:rPr>
          <w:sz w:val="26"/>
          <w:szCs w:val="26"/>
        </w:rPr>
        <w:t xml:space="preserve">; </w:t>
      </w:r>
    </w:p>
    <w:p w:rsidR="00807D3A" w:rsidRPr="00F10AA3" w:rsidRDefault="00807D3A" w:rsidP="00807D3A">
      <w:pPr>
        <w:pStyle w:val="S"/>
        <w:spacing w:line="240" w:lineRule="auto"/>
        <w:ind w:left="709" w:firstLine="0"/>
        <w:rPr>
          <w:sz w:val="26"/>
          <w:szCs w:val="26"/>
        </w:rPr>
      </w:pPr>
      <w:r w:rsidRPr="00F10AA3">
        <w:rPr>
          <w:sz w:val="26"/>
          <w:szCs w:val="26"/>
        </w:rPr>
        <w:t>– асфальтирование малых территорий; </w:t>
      </w:r>
    </w:p>
    <w:p w:rsidR="00807D3A" w:rsidRPr="00F10AA3" w:rsidRDefault="00807D3A" w:rsidP="00807D3A">
      <w:pPr>
        <w:pStyle w:val="S"/>
        <w:spacing w:line="240" w:lineRule="auto"/>
        <w:ind w:left="709" w:firstLine="0"/>
        <w:rPr>
          <w:sz w:val="26"/>
          <w:szCs w:val="26"/>
        </w:rPr>
      </w:pPr>
      <w:r w:rsidRPr="00F10AA3">
        <w:rPr>
          <w:sz w:val="26"/>
          <w:szCs w:val="26"/>
        </w:rPr>
        <w:t>– благоустройство и озеленение территории;</w:t>
      </w:r>
    </w:p>
    <w:p w:rsidR="00807D3A" w:rsidRPr="00F10AA3" w:rsidRDefault="00807D3A" w:rsidP="00807D3A">
      <w:pPr>
        <w:pStyle w:val="S"/>
        <w:spacing w:line="240" w:lineRule="auto"/>
        <w:ind w:left="709" w:firstLine="0"/>
        <w:rPr>
          <w:sz w:val="26"/>
          <w:szCs w:val="26"/>
        </w:rPr>
      </w:pPr>
      <w:r w:rsidRPr="00F10AA3">
        <w:rPr>
          <w:sz w:val="26"/>
          <w:szCs w:val="26"/>
        </w:rPr>
        <w:t>– покос газонов;</w:t>
      </w:r>
    </w:p>
    <w:p w:rsidR="00807D3A" w:rsidRPr="00F10AA3" w:rsidRDefault="00807D3A" w:rsidP="00807D3A">
      <w:pPr>
        <w:pStyle w:val="S"/>
        <w:spacing w:line="240" w:lineRule="auto"/>
        <w:ind w:left="709" w:firstLine="0"/>
        <w:rPr>
          <w:sz w:val="26"/>
          <w:szCs w:val="26"/>
        </w:rPr>
      </w:pPr>
      <w:r w:rsidRPr="00F10AA3">
        <w:rPr>
          <w:sz w:val="26"/>
          <w:szCs w:val="26"/>
        </w:rPr>
        <w:t>– предоставление специализированной авто техники.</w:t>
      </w:r>
    </w:p>
    <w:p w:rsidR="00807D3A" w:rsidRPr="00F10AA3" w:rsidRDefault="00807D3A" w:rsidP="00807D3A">
      <w:pPr>
        <w:shd w:val="clear" w:color="auto" w:fill="FFFFFF"/>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Предприятие имеет в своем составе одну промышленную базу, расположенную в про</w:t>
      </w:r>
      <w:r w:rsidRPr="00F10AA3">
        <w:rPr>
          <w:rFonts w:ascii="Times New Roman" w:hAnsi="Times New Roman"/>
          <w:sz w:val="26"/>
          <w:szCs w:val="26"/>
        </w:rPr>
        <w:softHyphen/>
        <w:t>мышленной зоне г</w:t>
      </w:r>
      <w:r>
        <w:rPr>
          <w:rFonts w:ascii="Times New Roman" w:hAnsi="Times New Roman"/>
          <w:sz w:val="26"/>
          <w:szCs w:val="26"/>
        </w:rPr>
        <w:t>орода</w:t>
      </w:r>
      <w:r w:rsidRPr="00F10AA3">
        <w:rPr>
          <w:rFonts w:ascii="Times New Roman" w:hAnsi="Times New Roman"/>
          <w:sz w:val="26"/>
          <w:szCs w:val="26"/>
        </w:rPr>
        <w:t xml:space="preserve"> Когалыма (Повховское шоссе,2). Транспорт в зимнее время располагается в боксе площадью 3600 м</w:t>
      </w:r>
      <w:r w:rsidRPr="00F10AA3">
        <w:rPr>
          <w:rFonts w:ascii="Times New Roman" w:hAnsi="Times New Roman"/>
          <w:sz w:val="26"/>
          <w:szCs w:val="26"/>
          <w:vertAlign w:val="superscript"/>
        </w:rPr>
        <w:t>2</w:t>
      </w:r>
      <w:r w:rsidRPr="00F10AA3">
        <w:rPr>
          <w:rFonts w:ascii="Times New Roman" w:hAnsi="Times New Roman"/>
          <w:sz w:val="26"/>
          <w:szCs w:val="26"/>
        </w:rPr>
        <w:t>, в летнее время на открытой стоянке площадью 4000 м</w:t>
      </w:r>
      <w:r w:rsidRPr="00F10AA3">
        <w:rPr>
          <w:rFonts w:ascii="Times New Roman" w:hAnsi="Times New Roman"/>
          <w:sz w:val="26"/>
          <w:szCs w:val="26"/>
          <w:vertAlign w:val="superscript"/>
        </w:rPr>
        <w:t>2</w:t>
      </w:r>
      <w:r w:rsidRPr="00F10AA3">
        <w:rPr>
          <w:rFonts w:ascii="Times New Roman" w:hAnsi="Times New Roman"/>
          <w:sz w:val="26"/>
          <w:szCs w:val="26"/>
        </w:rPr>
        <w:t>. На балансе предприятия имеется РММ площадью 1980 м</w:t>
      </w:r>
      <w:r w:rsidRPr="00F10AA3">
        <w:rPr>
          <w:rFonts w:ascii="Times New Roman" w:hAnsi="Times New Roman"/>
          <w:sz w:val="26"/>
          <w:szCs w:val="26"/>
          <w:vertAlign w:val="superscript"/>
        </w:rPr>
        <w:t>2</w:t>
      </w:r>
      <w:r w:rsidRPr="00F10AA3">
        <w:rPr>
          <w:rFonts w:ascii="Times New Roman" w:hAnsi="Times New Roman"/>
          <w:sz w:val="26"/>
          <w:szCs w:val="26"/>
        </w:rPr>
        <w:t>, которое полностью производит техническое обслуживание и ремонт спецтехники.  Вся дежурная техника для зимнего содержания дорог в нерабочее время находится в постоянной готовности и размещается в теплых, оборудованных всем необходимым боксах;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3F3F3F"/>
          <w:sz w:val="26"/>
          <w:szCs w:val="26"/>
        </w:rPr>
        <w:t>б) ООО «Экотехсервис»</w:t>
      </w:r>
      <w:r>
        <w:rPr>
          <w:rFonts w:ascii="Times New Roman" w:hAnsi="Times New Roman"/>
          <w:color w:val="3F3F3F"/>
          <w:sz w:val="26"/>
          <w:szCs w:val="26"/>
        </w:rPr>
        <w:t xml:space="preserve"> </w:t>
      </w:r>
      <w:r w:rsidRPr="00F10AA3">
        <w:rPr>
          <w:rFonts w:ascii="Times New Roman" w:hAnsi="Times New Roman"/>
          <w:color w:val="3F3F3F"/>
          <w:sz w:val="26"/>
          <w:szCs w:val="26"/>
        </w:rPr>
        <w:t>осуществляет:</w:t>
      </w:r>
    </w:p>
    <w:p w:rsidR="00807D3A" w:rsidRPr="00F10AA3" w:rsidRDefault="00807D3A" w:rsidP="00807D3A">
      <w:pPr>
        <w:pStyle w:val="S"/>
        <w:spacing w:line="240" w:lineRule="auto"/>
        <w:rPr>
          <w:color w:val="3F3F3F"/>
          <w:sz w:val="26"/>
          <w:szCs w:val="26"/>
        </w:rPr>
      </w:pPr>
      <w:r w:rsidRPr="00F10AA3">
        <w:rPr>
          <w:color w:val="3F3F3F"/>
          <w:sz w:val="26"/>
          <w:szCs w:val="26"/>
        </w:rPr>
        <w:t>- в</w:t>
      </w:r>
      <w:r w:rsidRPr="00F10AA3">
        <w:rPr>
          <w:sz w:val="26"/>
          <w:szCs w:val="26"/>
        </w:rPr>
        <w:t>ывоз бытовых</w:t>
      </w:r>
      <w:r>
        <w:rPr>
          <w:sz w:val="26"/>
          <w:szCs w:val="26"/>
        </w:rPr>
        <w:t xml:space="preserve"> </w:t>
      </w:r>
      <w:r w:rsidRPr="00F10AA3">
        <w:rPr>
          <w:sz w:val="26"/>
          <w:szCs w:val="26"/>
        </w:rPr>
        <w:t>отходов из</w:t>
      </w:r>
      <w:r w:rsidRPr="00F10AA3">
        <w:rPr>
          <w:color w:val="3F3F3F"/>
          <w:sz w:val="26"/>
          <w:szCs w:val="26"/>
        </w:rPr>
        <w:t xml:space="preserve"> жилого сектора;</w:t>
      </w:r>
    </w:p>
    <w:p w:rsidR="00807D3A" w:rsidRPr="00F10AA3" w:rsidRDefault="00807D3A" w:rsidP="00807D3A">
      <w:pPr>
        <w:pStyle w:val="S"/>
        <w:spacing w:line="240" w:lineRule="auto"/>
        <w:rPr>
          <w:color w:val="3F3F3F"/>
          <w:sz w:val="26"/>
          <w:szCs w:val="26"/>
        </w:rPr>
      </w:pPr>
      <w:r w:rsidRPr="00F10AA3">
        <w:rPr>
          <w:color w:val="3F3F3F"/>
          <w:sz w:val="26"/>
          <w:szCs w:val="26"/>
        </w:rPr>
        <w:t>- в</w:t>
      </w:r>
      <w:r w:rsidRPr="00F10AA3">
        <w:rPr>
          <w:sz w:val="26"/>
          <w:szCs w:val="26"/>
        </w:rPr>
        <w:t>ывоз бытовых</w:t>
      </w:r>
      <w:r w:rsidRPr="00F10AA3">
        <w:rPr>
          <w:color w:val="3F3F3F"/>
          <w:sz w:val="26"/>
          <w:szCs w:val="26"/>
        </w:rPr>
        <w:t xml:space="preserve"> отходов от объектов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ООО «Югратрансавто» осуществляет размещение отходов 4-5 класс</w:t>
      </w:r>
      <w:r>
        <w:rPr>
          <w:rFonts w:ascii="Times New Roman" w:hAnsi="Times New Roman"/>
          <w:sz w:val="26"/>
          <w:szCs w:val="26"/>
        </w:rPr>
        <w:t>ов</w:t>
      </w:r>
      <w:r w:rsidRPr="00F10AA3">
        <w:rPr>
          <w:rFonts w:ascii="Times New Roman" w:hAnsi="Times New Roman"/>
          <w:sz w:val="26"/>
          <w:szCs w:val="26"/>
        </w:rPr>
        <w:t xml:space="preserve"> опасности на свалке города Когалыма согласно лицензии;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 ООО «Водоканал» осуществляет вывоз стоков от неканализованного жилого сектора, находящегося в ведении муниципалитета и от жилых домов, находящихся в собственности</w:t>
      </w:r>
      <w:r>
        <w:rPr>
          <w:rFonts w:ascii="Times New Roman" w:hAnsi="Times New Roman"/>
          <w:sz w:val="26"/>
          <w:szCs w:val="26"/>
        </w:rPr>
        <w:t>, производится ассенизаторными</w:t>
      </w:r>
      <w:r w:rsidRPr="00F10AA3">
        <w:rPr>
          <w:rFonts w:ascii="Times New Roman" w:hAnsi="Times New Roman"/>
          <w:sz w:val="26"/>
          <w:szCs w:val="26"/>
        </w:rPr>
        <w:t xml:space="preserve"> машинами по договору. Имеет производственную базу и технику для сбора и транспортировки</w:t>
      </w:r>
      <w:r>
        <w:rPr>
          <w:rFonts w:ascii="Times New Roman" w:hAnsi="Times New Roman"/>
          <w:sz w:val="26"/>
          <w:szCs w:val="26"/>
        </w:rPr>
        <w:t xml:space="preserve"> жидких бытовых отходов</w:t>
      </w:r>
      <w:r w:rsidRPr="00F10AA3">
        <w:rPr>
          <w:rFonts w:ascii="Times New Roman" w:hAnsi="Times New Roman"/>
          <w:sz w:val="26"/>
          <w:szCs w:val="26"/>
        </w:rPr>
        <w:t>.</w:t>
      </w:r>
    </w:p>
    <w:p w:rsidR="00807D3A" w:rsidRPr="00F10AA3" w:rsidRDefault="00807D3A" w:rsidP="00807D3A">
      <w:pPr>
        <w:pStyle w:val="S"/>
        <w:spacing w:line="240" w:lineRule="auto"/>
        <w:ind w:firstLine="720"/>
        <w:jc w:val="right"/>
        <w:rPr>
          <w:sz w:val="26"/>
          <w:szCs w:val="26"/>
        </w:rPr>
      </w:pPr>
      <w:r w:rsidRPr="00F10AA3">
        <w:rPr>
          <w:sz w:val="26"/>
          <w:szCs w:val="26"/>
        </w:rPr>
        <w:t>Таблица 1.1</w:t>
      </w:r>
      <w:r>
        <w:rPr>
          <w:sz w:val="26"/>
          <w:szCs w:val="26"/>
        </w:rPr>
        <w:t>9</w:t>
      </w:r>
    </w:p>
    <w:p w:rsidR="00807D3A" w:rsidRPr="00F10AA3" w:rsidRDefault="00807D3A" w:rsidP="00807D3A">
      <w:pPr>
        <w:pStyle w:val="S"/>
        <w:spacing w:line="240" w:lineRule="auto"/>
        <w:ind w:firstLine="720"/>
        <w:jc w:val="center"/>
        <w:rPr>
          <w:b/>
          <w:sz w:val="26"/>
          <w:szCs w:val="26"/>
        </w:rPr>
      </w:pPr>
      <w:r w:rsidRPr="00F10AA3">
        <w:rPr>
          <w:b/>
          <w:sz w:val="26"/>
          <w:szCs w:val="26"/>
        </w:rPr>
        <w:t xml:space="preserve">Специализированная техника, для сбора и вывоза отходов </w:t>
      </w:r>
    </w:p>
    <w:p w:rsidR="00807D3A" w:rsidRPr="00F10AA3" w:rsidRDefault="00807D3A" w:rsidP="00807D3A">
      <w:pPr>
        <w:pStyle w:val="S"/>
        <w:spacing w:line="240" w:lineRule="auto"/>
        <w:ind w:firstLine="720"/>
        <w:jc w:val="center"/>
        <w:rPr>
          <w:b/>
          <w:sz w:val="26"/>
          <w:szCs w:val="26"/>
        </w:rPr>
      </w:pPr>
      <w:r w:rsidRPr="00F10AA3">
        <w:rPr>
          <w:b/>
          <w:sz w:val="26"/>
          <w:szCs w:val="26"/>
        </w:rPr>
        <w:t>жилого фонда города Когалым</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534"/>
        <w:gridCol w:w="1693"/>
        <w:gridCol w:w="1588"/>
        <w:gridCol w:w="1430"/>
        <w:gridCol w:w="1418"/>
        <w:gridCol w:w="708"/>
        <w:gridCol w:w="1560"/>
      </w:tblGrid>
      <w:tr w:rsidR="00807D3A" w:rsidRPr="00125813" w:rsidTr="005F0260">
        <w:trPr>
          <w:trHeight w:val="567"/>
        </w:trPr>
        <w:tc>
          <w:tcPr>
            <w:tcW w:w="534" w:type="dxa"/>
            <w:shd w:val="clear" w:color="auto" w:fill="FFFFFF" w:themeFill="background1"/>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 п.п.</w:t>
            </w:r>
          </w:p>
        </w:tc>
        <w:tc>
          <w:tcPr>
            <w:tcW w:w="1693"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Наименование техники</w:t>
            </w:r>
          </w:p>
        </w:tc>
        <w:tc>
          <w:tcPr>
            <w:tcW w:w="158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Марка</w:t>
            </w:r>
          </w:p>
        </w:tc>
        <w:tc>
          <w:tcPr>
            <w:tcW w:w="14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Вместимость техники, куб.м</w:t>
            </w:r>
          </w:p>
        </w:tc>
        <w:tc>
          <w:tcPr>
            <w:tcW w:w="141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Коэффициент уплотнения</w:t>
            </w:r>
          </w:p>
        </w:tc>
        <w:tc>
          <w:tcPr>
            <w:tcW w:w="70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Кол-во</w:t>
            </w:r>
            <w:r>
              <w:rPr>
                <w:rFonts w:ascii="Times New Roman" w:hAnsi="Times New Roman"/>
                <w:sz w:val="20"/>
                <w:szCs w:val="20"/>
              </w:rPr>
              <w:t>, шт.</w:t>
            </w:r>
          </w:p>
        </w:tc>
        <w:tc>
          <w:tcPr>
            <w:tcW w:w="156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Собственник</w:t>
            </w:r>
          </w:p>
        </w:tc>
      </w:tr>
      <w:tr w:rsidR="00807D3A" w:rsidRPr="00125813" w:rsidTr="005F0260">
        <w:trPr>
          <w:trHeight w:val="471"/>
        </w:trPr>
        <w:tc>
          <w:tcPr>
            <w:tcW w:w="534"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693"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58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МКМ на базе МАЗ</w:t>
            </w:r>
          </w:p>
        </w:tc>
        <w:tc>
          <w:tcPr>
            <w:tcW w:w="14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18</w:t>
            </w:r>
          </w:p>
        </w:tc>
        <w:tc>
          <w:tcPr>
            <w:tcW w:w="141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До 4</w:t>
            </w:r>
          </w:p>
        </w:tc>
        <w:tc>
          <w:tcPr>
            <w:tcW w:w="70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5</w:t>
            </w:r>
          </w:p>
        </w:tc>
        <w:tc>
          <w:tcPr>
            <w:tcW w:w="156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 xml:space="preserve">КУМИ </w:t>
            </w:r>
          </w:p>
        </w:tc>
      </w:tr>
      <w:tr w:rsidR="00807D3A" w:rsidRPr="00125813" w:rsidTr="005F0260">
        <w:trPr>
          <w:trHeight w:val="422"/>
        </w:trPr>
        <w:tc>
          <w:tcPr>
            <w:tcW w:w="534"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w:t>
            </w:r>
          </w:p>
        </w:tc>
        <w:tc>
          <w:tcPr>
            <w:tcW w:w="1693"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58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КО-440 на базе КамАЗ</w:t>
            </w:r>
          </w:p>
        </w:tc>
        <w:tc>
          <w:tcPr>
            <w:tcW w:w="14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22</w:t>
            </w:r>
          </w:p>
        </w:tc>
        <w:tc>
          <w:tcPr>
            <w:tcW w:w="141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До 4</w:t>
            </w:r>
          </w:p>
        </w:tc>
        <w:tc>
          <w:tcPr>
            <w:tcW w:w="70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560" w:type="dxa"/>
            <w:vMerge w:val="restart"/>
            <w:shd w:val="clear" w:color="auto" w:fill="FFFFFF" w:themeFill="background1"/>
            <w:vAlign w:val="center"/>
          </w:tcPr>
          <w:p w:rsidR="00807D3A" w:rsidRPr="00125813" w:rsidRDefault="00807D3A" w:rsidP="005F0260">
            <w:pPr>
              <w:spacing w:after="0" w:line="240" w:lineRule="auto"/>
              <w:ind w:left="-108"/>
              <w:jc w:val="center"/>
              <w:rPr>
                <w:rFonts w:ascii="Times New Roman" w:hAnsi="Times New Roman"/>
                <w:sz w:val="20"/>
                <w:szCs w:val="20"/>
              </w:rPr>
            </w:pPr>
            <w:r w:rsidRPr="00125813">
              <w:rPr>
                <w:rFonts w:ascii="Times New Roman" w:hAnsi="Times New Roman"/>
                <w:sz w:val="20"/>
                <w:szCs w:val="20"/>
              </w:rPr>
              <w:t>ООО «Экотехсервис»</w:t>
            </w:r>
          </w:p>
        </w:tc>
      </w:tr>
      <w:tr w:rsidR="00807D3A" w:rsidRPr="00125813" w:rsidTr="005F0260">
        <w:trPr>
          <w:trHeight w:val="372"/>
        </w:trPr>
        <w:tc>
          <w:tcPr>
            <w:tcW w:w="534"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3</w:t>
            </w:r>
          </w:p>
        </w:tc>
        <w:tc>
          <w:tcPr>
            <w:tcW w:w="1693"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58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КО-440-4 на базе ЗИЛ</w:t>
            </w:r>
          </w:p>
        </w:tc>
        <w:tc>
          <w:tcPr>
            <w:tcW w:w="14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11</w:t>
            </w:r>
          </w:p>
        </w:tc>
        <w:tc>
          <w:tcPr>
            <w:tcW w:w="141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w:t>
            </w:r>
          </w:p>
        </w:tc>
        <w:tc>
          <w:tcPr>
            <w:tcW w:w="70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560" w:type="dxa"/>
            <w:vMerge/>
            <w:shd w:val="clear" w:color="auto" w:fill="FFFFFF" w:themeFill="background1"/>
            <w:vAlign w:val="center"/>
          </w:tcPr>
          <w:p w:rsidR="00807D3A" w:rsidRPr="00125813" w:rsidRDefault="00807D3A" w:rsidP="005406CE">
            <w:pPr>
              <w:spacing w:after="0" w:line="240" w:lineRule="auto"/>
              <w:jc w:val="center"/>
              <w:rPr>
                <w:rFonts w:ascii="Times New Roman" w:hAnsi="Times New Roman"/>
                <w:color w:val="FF0000"/>
                <w:sz w:val="20"/>
                <w:szCs w:val="20"/>
              </w:rPr>
            </w:pPr>
          </w:p>
        </w:tc>
      </w:tr>
      <w:tr w:rsidR="00807D3A" w:rsidRPr="00125813" w:rsidTr="005F0260">
        <w:trPr>
          <w:trHeight w:val="297"/>
        </w:trPr>
        <w:tc>
          <w:tcPr>
            <w:tcW w:w="534"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693"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Pr>
                <w:rFonts w:ascii="Times New Roman" w:hAnsi="Times New Roman"/>
                <w:sz w:val="20"/>
                <w:szCs w:val="20"/>
              </w:rPr>
              <w:t>Итого</w:t>
            </w:r>
          </w:p>
        </w:tc>
        <w:tc>
          <w:tcPr>
            <w:tcW w:w="158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4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41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70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7</w:t>
            </w:r>
          </w:p>
        </w:tc>
        <w:tc>
          <w:tcPr>
            <w:tcW w:w="156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color w:val="FF0000"/>
                <w:sz w:val="20"/>
                <w:szCs w:val="20"/>
              </w:rPr>
            </w:pPr>
          </w:p>
        </w:tc>
      </w:tr>
    </w:tbl>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1.9. Анализ уровня безопасности дорожного движения</w:t>
      </w:r>
    </w:p>
    <w:p w:rsidR="00807D3A" w:rsidRPr="00F10AA3" w:rsidRDefault="00807D3A" w:rsidP="00807D3A">
      <w:pPr>
        <w:shd w:val="clear" w:color="auto" w:fill="FFFFFF"/>
        <w:spacing w:after="0" w:line="240" w:lineRule="auto"/>
        <w:ind w:firstLine="709"/>
        <w:jc w:val="both"/>
        <w:textAlignment w:val="baseline"/>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В г</w:t>
      </w:r>
      <w:r>
        <w:rPr>
          <w:rFonts w:ascii="Times New Roman" w:eastAsia="Times New Roman" w:hAnsi="Times New Roman"/>
          <w:color w:val="000000"/>
          <w:sz w:val="26"/>
          <w:szCs w:val="26"/>
        </w:rPr>
        <w:t>ороде</w:t>
      </w:r>
      <w:r w:rsidRPr="00F10AA3">
        <w:rPr>
          <w:rFonts w:ascii="Times New Roman" w:eastAsia="Times New Roman" w:hAnsi="Times New Roman"/>
          <w:color w:val="000000"/>
          <w:sz w:val="26"/>
          <w:szCs w:val="26"/>
        </w:rPr>
        <w:t xml:space="preserve"> Когалыме имеется </w:t>
      </w:r>
      <w:r>
        <w:rPr>
          <w:rFonts w:ascii="Times New Roman" w:eastAsia="Times New Roman" w:hAnsi="Times New Roman"/>
          <w:color w:val="000000"/>
          <w:sz w:val="26"/>
          <w:szCs w:val="26"/>
        </w:rPr>
        <w:t>34</w:t>
      </w:r>
      <w:r w:rsidRPr="00F10AA3">
        <w:rPr>
          <w:rFonts w:ascii="Times New Roman" w:eastAsia="Times New Roman" w:hAnsi="Times New Roman"/>
          <w:color w:val="000000"/>
          <w:sz w:val="26"/>
          <w:szCs w:val="26"/>
        </w:rPr>
        <w:t xml:space="preserve"> светофорных объекта, 7 железнодорожных переездов, установлено 2045 дорожных знаков, 48 искусственных неровностей, оборудовано 114 пешеходных переходов. В отделе ГИБДД зарегистрировано и стоит на учёте 2</w:t>
      </w:r>
      <w:r>
        <w:rPr>
          <w:rFonts w:ascii="Times New Roman" w:eastAsia="Times New Roman" w:hAnsi="Times New Roman"/>
          <w:color w:val="000000"/>
          <w:sz w:val="26"/>
          <w:szCs w:val="26"/>
        </w:rPr>
        <w:t>9930</w:t>
      </w:r>
      <w:r w:rsidRPr="00F10AA3">
        <w:rPr>
          <w:rFonts w:ascii="Times New Roman" w:eastAsia="Times New Roman" w:hAnsi="Times New Roman"/>
          <w:color w:val="000000"/>
          <w:sz w:val="26"/>
          <w:szCs w:val="26"/>
        </w:rPr>
        <w:t>единиц автомототранспортных средств</w:t>
      </w:r>
      <w:r>
        <w:rPr>
          <w:rFonts w:ascii="Times New Roman" w:eastAsia="Times New Roman" w:hAnsi="Times New Roman"/>
          <w:color w:val="000000"/>
          <w:sz w:val="26"/>
          <w:szCs w:val="26"/>
        </w:rPr>
        <w:t>.</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813463">
        <w:rPr>
          <w:rFonts w:ascii="Times New Roman" w:eastAsia="SimSun" w:hAnsi="Times New Roman"/>
          <w:bCs/>
          <w:spacing w:val="-4"/>
          <w:sz w:val="26"/>
          <w:szCs w:val="26"/>
          <w:lang w:eastAsia="zh-CN"/>
        </w:rPr>
        <w:t>Анализ уровня безопасности дорожного движения и мест концентрации дорожно-транспортных происшествий (ДТП) проведён на основе данных о результатах оперативно-служебной деятельности отдела ГИБДД отдела Министерства внутренних дел России по городу Когалыму за период 2012-2016 годы</w:t>
      </w:r>
      <w:r w:rsidRPr="00F10AA3">
        <w:rPr>
          <w:rFonts w:ascii="Times New Roman" w:eastAsia="SimSun" w:hAnsi="Times New Roman"/>
          <w:bCs/>
          <w:sz w:val="26"/>
          <w:szCs w:val="26"/>
          <w:lang w:eastAsia="zh-CN"/>
        </w:rPr>
        <w:t>.</w:t>
      </w:r>
    </w:p>
    <w:p w:rsidR="00807D3A" w:rsidRPr="00F10AA3" w:rsidRDefault="00807D3A" w:rsidP="00807D3A">
      <w:pPr>
        <w:shd w:val="clear" w:color="auto" w:fill="FFFFFF"/>
        <w:spacing w:after="0" w:line="240" w:lineRule="auto"/>
        <w:ind w:firstLine="709"/>
        <w:jc w:val="both"/>
        <w:textAlignment w:val="baseline"/>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Статистические данные об аварийности на автодорогах города приведены в таблицах</w:t>
      </w:r>
      <w:r>
        <w:rPr>
          <w:rFonts w:ascii="Times New Roman" w:eastAsia="Times New Roman" w:hAnsi="Times New Roman"/>
          <w:color w:val="000000"/>
          <w:sz w:val="26"/>
          <w:szCs w:val="26"/>
        </w:rPr>
        <w:t xml:space="preserve"> </w:t>
      </w:r>
      <w:r w:rsidRPr="00F10AA3">
        <w:rPr>
          <w:rFonts w:ascii="Times New Roman" w:eastAsia="Times New Roman" w:hAnsi="Times New Roman"/>
          <w:color w:val="000000"/>
          <w:sz w:val="26"/>
          <w:szCs w:val="26"/>
        </w:rPr>
        <w:t>1.</w:t>
      </w:r>
      <w:r>
        <w:rPr>
          <w:rFonts w:ascii="Times New Roman" w:eastAsia="Times New Roman" w:hAnsi="Times New Roman"/>
          <w:color w:val="000000"/>
          <w:sz w:val="26"/>
          <w:szCs w:val="26"/>
        </w:rPr>
        <w:t>20-</w:t>
      </w:r>
      <w:r w:rsidRPr="00F10AA3">
        <w:rPr>
          <w:rFonts w:ascii="Times New Roman" w:eastAsia="Times New Roman" w:hAnsi="Times New Roman"/>
          <w:color w:val="000000"/>
          <w:sz w:val="26"/>
          <w:szCs w:val="26"/>
        </w:rPr>
        <w:t>1.2</w:t>
      </w:r>
      <w:r>
        <w:rPr>
          <w:rFonts w:ascii="Times New Roman" w:eastAsia="Times New Roman" w:hAnsi="Times New Roman"/>
          <w:color w:val="000000"/>
          <w:sz w:val="26"/>
          <w:szCs w:val="26"/>
        </w:rPr>
        <w:t>4</w:t>
      </w:r>
      <w:r w:rsidRPr="00F10AA3">
        <w:rPr>
          <w:rFonts w:ascii="Times New Roman" w:eastAsia="Times New Roman" w:hAnsi="Times New Roman"/>
          <w:color w:val="000000"/>
          <w:sz w:val="26"/>
          <w:szCs w:val="26"/>
        </w:rPr>
        <w:t>.</w:t>
      </w:r>
    </w:p>
    <w:p w:rsidR="00807D3A" w:rsidRPr="00F10AA3" w:rsidRDefault="00807D3A" w:rsidP="00807D3A">
      <w:pPr>
        <w:spacing w:after="0"/>
        <w:jc w:val="right"/>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Таблица 1.</w:t>
      </w:r>
      <w:r>
        <w:rPr>
          <w:rFonts w:ascii="Times New Roman" w:eastAsia="SimSun" w:hAnsi="Times New Roman"/>
          <w:bCs/>
          <w:sz w:val="26"/>
          <w:szCs w:val="26"/>
          <w:lang w:eastAsia="zh-CN"/>
        </w:rPr>
        <w:t>20</w:t>
      </w:r>
    </w:p>
    <w:p w:rsidR="00807D3A" w:rsidRPr="00F10AA3" w:rsidRDefault="00807D3A" w:rsidP="00807D3A">
      <w:pPr>
        <w:spacing w:after="0" w:line="240" w:lineRule="auto"/>
        <w:jc w:val="center"/>
        <w:rPr>
          <w:rFonts w:ascii="Times New Roman" w:eastAsia="SimSun" w:hAnsi="Times New Roman"/>
          <w:b/>
          <w:bCs/>
          <w:sz w:val="26"/>
          <w:szCs w:val="26"/>
          <w:lang w:eastAsia="zh-CN"/>
        </w:rPr>
      </w:pPr>
      <w:r w:rsidRPr="00F10AA3">
        <w:rPr>
          <w:rFonts w:ascii="Times New Roman" w:eastAsia="SimSun" w:hAnsi="Times New Roman"/>
          <w:b/>
          <w:bCs/>
          <w:sz w:val="26"/>
          <w:szCs w:val="26"/>
          <w:lang w:eastAsia="zh-CN"/>
        </w:rPr>
        <w:t>Показатели аварийности</w:t>
      </w:r>
      <w:r>
        <w:rPr>
          <w:rFonts w:ascii="Times New Roman" w:eastAsia="SimSun" w:hAnsi="Times New Roman"/>
          <w:b/>
          <w:bCs/>
          <w:sz w:val="26"/>
          <w:szCs w:val="26"/>
          <w:lang w:eastAsia="zh-CN"/>
        </w:rPr>
        <w:t xml:space="preserve"> на автодорогах</w:t>
      </w:r>
      <w:r w:rsidRPr="00F10AA3">
        <w:rPr>
          <w:rFonts w:ascii="Times New Roman" w:eastAsia="SimSun" w:hAnsi="Times New Roman"/>
          <w:b/>
          <w:bCs/>
          <w:sz w:val="26"/>
          <w:szCs w:val="26"/>
          <w:lang w:eastAsia="zh-CN"/>
        </w:rPr>
        <w:t xml:space="preserve"> город Когалым</w:t>
      </w:r>
      <w:r>
        <w:rPr>
          <w:rFonts w:ascii="Times New Roman" w:eastAsia="SimSun" w:hAnsi="Times New Roman"/>
          <w:b/>
          <w:bCs/>
          <w:sz w:val="26"/>
          <w:szCs w:val="26"/>
          <w:lang w:eastAsia="zh-CN"/>
        </w:rPr>
        <w:t>а</w:t>
      </w:r>
      <w:r w:rsidRPr="00F10AA3">
        <w:rPr>
          <w:rFonts w:ascii="Times New Roman" w:eastAsia="SimSun" w:hAnsi="Times New Roman"/>
          <w:b/>
          <w:bCs/>
          <w:sz w:val="26"/>
          <w:szCs w:val="26"/>
          <w:lang w:eastAsia="zh-CN"/>
        </w:rPr>
        <w:t xml:space="preserve"> за 2012-2016 </w:t>
      </w:r>
      <w:r>
        <w:rPr>
          <w:rFonts w:ascii="Times New Roman" w:eastAsia="SimSun" w:hAnsi="Times New Roman"/>
          <w:b/>
          <w:bCs/>
          <w:sz w:val="26"/>
          <w:szCs w:val="26"/>
          <w:lang w:eastAsia="zh-CN"/>
        </w:rPr>
        <w:t>годах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861"/>
        <w:gridCol w:w="861"/>
        <w:gridCol w:w="861"/>
        <w:gridCol w:w="861"/>
        <w:gridCol w:w="859"/>
      </w:tblGrid>
      <w:tr w:rsidR="00807D3A" w:rsidRPr="000527DF" w:rsidTr="005406CE">
        <w:trPr>
          <w:jc w:val="center"/>
        </w:trPr>
        <w:tc>
          <w:tcPr>
            <w:tcW w:w="2611" w:type="pct"/>
            <w:vMerge w:val="restart"/>
            <w:tcBorders>
              <w:top w:val="single" w:sz="4" w:space="0" w:color="auto"/>
              <w:left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Показатель</w:t>
            </w:r>
          </w:p>
        </w:tc>
        <w:tc>
          <w:tcPr>
            <w:tcW w:w="2389" w:type="pct"/>
            <w:gridSpan w:val="5"/>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Pr>
                <w:rFonts w:ascii="Times New Roman" w:eastAsia="SimSun" w:hAnsi="Times New Roman"/>
                <w:bCs/>
                <w:sz w:val="20"/>
                <w:szCs w:val="20"/>
                <w:lang w:eastAsia="zh-CN"/>
              </w:rPr>
              <w:t>По годам</w:t>
            </w:r>
          </w:p>
        </w:tc>
      </w:tr>
      <w:tr w:rsidR="00807D3A" w:rsidRPr="000527DF" w:rsidTr="005406CE">
        <w:trPr>
          <w:jc w:val="center"/>
        </w:trPr>
        <w:tc>
          <w:tcPr>
            <w:tcW w:w="2611" w:type="pct"/>
            <w:vMerge/>
            <w:tcBorders>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2012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2013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2014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2015 </w:t>
            </w:r>
          </w:p>
        </w:tc>
        <w:tc>
          <w:tcPr>
            <w:tcW w:w="477"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2016 </w:t>
            </w:r>
          </w:p>
        </w:tc>
      </w:tr>
      <w:tr w:rsidR="00807D3A" w:rsidRPr="000527DF" w:rsidTr="005406CE">
        <w:trPr>
          <w:trHeight w:val="70"/>
          <w:jc w:val="center"/>
        </w:trPr>
        <w:tc>
          <w:tcPr>
            <w:tcW w:w="2611"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Количество ДТП</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40</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35</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32</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29</w:t>
            </w:r>
          </w:p>
        </w:tc>
      </w:tr>
      <w:tr w:rsidR="00807D3A" w:rsidRPr="000527DF" w:rsidTr="005406CE">
        <w:trPr>
          <w:jc w:val="center"/>
        </w:trPr>
        <w:tc>
          <w:tcPr>
            <w:tcW w:w="2611"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Количество раненых</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42</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61</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47</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55</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35</w:t>
            </w:r>
          </w:p>
        </w:tc>
      </w:tr>
      <w:tr w:rsidR="00807D3A" w:rsidRPr="000527DF" w:rsidTr="005406CE">
        <w:trPr>
          <w:jc w:val="center"/>
        </w:trPr>
        <w:tc>
          <w:tcPr>
            <w:tcW w:w="2611" w:type="pct"/>
            <w:tcBorders>
              <w:top w:val="single" w:sz="4" w:space="0" w:color="auto"/>
              <w:left w:val="single" w:sz="4" w:space="0" w:color="auto"/>
              <w:bottom w:val="single" w:sz="4" w:space="0" w:color="auto"/>
              <w:right w:val="single" w:sz="4" w:space="0" w:color="auto"/>
            </w:tcBorders>
            <w:hideMark/>
          </w:tcPr>
          <w:p w:rsidR="00807D3A" w:rsidRPr="000527DF" w:rsidRDefault="00807D3A" w:rsidP="005406CE">
            <w:pPr>
              <w:spacing w:after="0" w:line="240" w:lineRule="auto"/>
              <w:rPr>
                <w:rFonts w:ascii="Times New Roman" w:eastAsia="SimSun" w:hAnsi="Times New Roman"/>
                <w:sz w:val="20"/>
                <w:szCs w:val="20"/>
                <w:lang w:eastAsia="zh-CN"/>
              </w:rPr>
            </w:pPr>
            <w:r w:rsidRPr="000527DF">
              <w:rPr>
                <w:rFonts w:ascii="Times New Roman" w:eastAsia="SimSun" w:hAnsi="Times New Roman"/>
                <w:bCs/>
                <w:sz w:val="20"/>
                <w:szCs w:val="20"/>
                <w:lang w:eastAsia="zh-CN"/>
              </w:rPr>
              <w:t>Количество погибших</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1</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r>
    </w:tbl>
    <w:p w:rsidR="00807D3A" w:rsidRDefault="00807D3A" w:rsidP="00807D3A">
      <w:pPr>
        <w:spacing w:after="0"/>
        <w:jc w:val="center"/>
        <w:rPr>
          <w:rFonts w:ascii="Times New Roman" w:hAnsi="Times New Roman"/>
          <w:sz w:val="26"/>
          <w:szCs w:val="26"/>
        </w:rPr>
      </w:pPr>
    </w:p>
    <w:p w:rsidR="00807D3A" w:rsidRPr="00B51F15" w:rsidRDefault="009D7FD7" w:rsidP="00807D3A">
      <w:pPr>
        <w:spacing w:after="0"/>
        <w:ind w:firstLine="709"/>
        <w:jc w:val="both"/>
        <w:rPr>
          <w:rFonts w:ascii="Times New Roman" w:hAnsi="Times New Roman"/>
          <w:sz w:val="24"/>
          <w:szCs w:val="24"/>
        </w:rPr>
      </w:pPr>
      <w:r>
        <w:rPr>
          <w:rFonts w:ascii="Times New Roman" w:hAnsi="Times New Roman"/>
          <w:noProof/>
          <w:sz w:val="26"/>
          <w:szCs w:val="26"/>
        </w:rPr>
        <w:drawing>
          <wp:inline distT="0" distB="0" distL="0" distR="0" wp14:anchorId="1B4407AD" wp14:editId="1BE73837">
            <wp:extent cx="5623560" cy="134112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07D3A" w:rsidRPr="00D57A78" w:rsidRDefault="009D7FD7" w:rsidP="00D57A78">
      <w:pPr>
        <w:spacing w:after="0"/>
        <w:ind w:firstLine="709"/>
        <w:jc w:val="both"/>
        <w:rPr>
          <w:rFonts w:ascii="Times New Roman" w:hAnsi="Times New Roman"/>
          <w:spacing w:val="-2"/>
          <w:sz w:val="26"/>
          <w:szCs w:val="26"/>
        </w:rPr>
      </w:pPr>
      <w:r w:rsidRPr="00D57A78">
        <w:rPr>
          <w:rFonts w:ascii="Times New Roman" w:hAnsi="Times New Roman"/>
          <w:spacing w:val="-2"/>
          <w:sz w:val="24"/>
          <w:szCs w:val="24"/>
        </w:rPr>
        <w:t xml:space="preserve">Рис. 1.32. Динамика показателей аварийности на автодорогах города </w:t>
      </w:r>
      <w:r w:rsidR="00D57A78" w:rsidRPr="00D57A78">
        <w:rPr>
          <w:rFonts w:ascii="Times New Roman" w:hAnsi="Times New Roman"/>
          <w:spacing w:val="-2"/>
          <w:sz w:val="24"/>
          <w:szCs w:val="24"/>
        </w:rPr>
        <w:t>К</w:t>
      </w:r>
      <w:r w:rsidRPr="00D57A78">
        <w:rPr>
          <w:rFonts w:ascii="Times New Roman" w:hAnsi="Times New Roman"/>
          <w:spacing w:val="-2"/>
          <w:sz w:val="24"/>
          <w:szCs w:val="24"/>
        </w:rPr>
        <w:t>огалыма.</w:t>
      </w: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t>Таблица 1.</w:t>
      </w:r>
      <w:r>
        <w:rPr>
          <w:rFonts w:ascii="Times New Roman" w:hAnsi="Times New Roman"/>
          <w:sz w:val="26"/>
          <w:szCs w:val="26"/>
        </w:rPr>
        <w:t>21</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Виды ДТП в 2012 – 2016 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0"/>
        <w:gridCol w:w="709"/>
        <w:gridCol w:w="920"/>
        <w:gridCol w:w="920"/>
        <w:gridCol w:w="921"/>
        <w:gridCol w:w="921"/>
        <w:gridCol w:w="912"/>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Виды ДТП</w:t>
            </w:r>
          </w:p>
        </w:tc>
        <w:tc>
          <w:tcPr>
            <w:tcW w:w="389"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55"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89" w:type="pct"/>
            <w:vMerge/>
          </w:tcPr>
          <w:p w:rsidR="00807D3A" w:rsidRPr="000527DF" w:rsidRDefault="00807D3A" w:rsidP="005406CE">
            <w:pPr>
              <w:spacing w:after="0" w:line="240" w:lineRule="auto"/>
              <w:jc w:val="center"/>
              <w:rPr>
                <w:rFonts w:ascii="Times New Roman" w:hAnsi="Times New Roman"/>
                <w:sz w:val="20"/>
                <w:szCs w:val="20"/>
              </w:rPr>
            </w:pP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Столкновение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15</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16</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14</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пешехода</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18</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10</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Опрокидывание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препятствие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велосипедиста</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1.</w:t>
      </w:r>
      <w:r>
        <w:rPr>
          <w:rFonts w:ascii="Times New Roman" w:hAnsi="Times New Roman"/>
          <w:sz w:val="26"/>
          <w:szCs w:val="26"/>
        </w:rPr>
        <w:t>22</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месяцам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709"/>
        <w:gridCol w:w="927"/>
        <w:gridCol w:w="926"/>
        <w:gridCol w:w="926"/>
        <w:gridCol w:w="926"/>
        <w:gridCol w:w="895"/>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М</w:t>
            </w:r>
            <w:r w:rsidRPr="000527DF">
              <w:rPr>
                <w:rFonts w:ascii="Times New Roman" w:hAnsi="Times New Roman"/>
                <w:sz w:val="20"/>
                <w:szCs w:val="20"/>
              </w:rPr>
              <w:t>есяц</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4"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Январь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Февраль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Март</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Апрель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Май</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Июнь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16</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Июль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Август</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Сентябрь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Октябрь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Ноябрь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Декабрь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1.2</w:t>
      </w:r>
      <w:r>
        <w:rPr>
          <w:rFonts w:ascii="Times New Roman" w:hAnsi="Times New Roman"/>
          <w:sz w:val="26"/>
          <w:szCs w:val="26"/>
        </w:rPr>
        <w:t>3</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дням недели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709"/>
        <w:gridCol w:w="923"/>
        <w:gridCol w:w="928"/>
        <w:gridCol w:w="926"/>
        <w:gridCol w:w="926"/>
        <w:gridCol w:w="895"/>
      </w:tblGrid>
      <w:tr w:rsidR="00807D3A" w:rsidRPr="000527DF" w:rsidTr="005406CE">
        <w:tc>
          <w:tcPr>
            <w:tcW w:w="2057"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 xml:space="preserve">День </w:t>
            </w:r>
            <w:r w:rsidRPr="000527DF">
              <w:rPr>
                <w:rFonts w:ascii="Times New Roman" w:hAnsi="Times New Roman"/>
                <w:sz w:val="20"/>
                <w:szCs w:val="20"/>
              </w:rPr>
              <w:t>недели</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3"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7"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Понедельник</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24</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Вторник</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36</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Среда</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10</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Четверг</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23</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Пятница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33</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9</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Суббота</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Воскресенье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14</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1.2</w:t>
      </w:r>
      <w:r>
        <w:rPr>
          <w:rFonts w:ascii="Times New Roman" w:hAnsi="Times New Roman"/>
          <w:sz w:val="26"/>
          <w:szCs w:val="26"/>
        </w:rPr>
        <w:t>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времени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709"/>
        <w:gridCol w:w="927"/>
        <w:gridCol w:w="926"/>
        <w:gridCol w:w="926"/>
        <w:gridCol w:w="926"/>
        <w:gridCol w:w="895"/>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w:t>
            </w:r>
            <w:r w:rsidRPr="000527DF">
              <w:rPr>
                <w:rFonts w:ascii="Times New Roman" w:hAnsi="Times New Roman"/>
                <w:sz w:val="20"/>
                <w:szCs w:val="20"/>
              </w:rPr>
              <w:t>рем</w:t>
            </w:r>
            <w:r>
              <w:rPr>
                <w:rFonts w:ascii="Times New Roman" w:hAnsi="Times New Roman"/>
                <w:sz w:val="20"/>
                <w:szCs w:val="20"/>
              </w:rPr>
              <w:t xml:space="preserve">я суток </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4"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0-7</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7-11</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11-18</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12</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18-22</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22-0</w:t>
            </w:r>
            <w:r>
              <w:rPr>
                <w:rFonts w:ascii="Times New Roman" w:hAnsi="Times New Roman"/>
                <w:sz w:val="20"/>
                <w:szCs w:val="20"/>
              </w:rPr>
              <w:t>0</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20</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bl>
    <w:p w:rsidR="00807D3A" w:rsidRPr="00F10AA3" w:rsidRDefault="00807D3A" w:rsidP="00807D3A">
      <w:pPr>
        <w:spacing w:after="0" w:line="240" w:lineRule="auto"/>
        <w:ind w:firstLine="709"/>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 xml:space="preserve">Наибольшее число ДТП приходится на такие виды происшествий, как столкновение транспортных средств и наезд на пешеходов, они составляют 80% от общего количества ДТП. Основными причинами ДТП являются нарушения правил дорожного движения водителями транспортных средств и пешеходами. </w:t>
      </w:r>
    </w:p>
    <w:p w:rsidR="00807D3A" w:rsidRDefault="00807D3A" w:rsidP="00807D3A">
      <w:pPr>
        <w:spacing w:after="0" w:line="240" w:lineRule="auto"/>
        <w:ind w:firstLine="709"/>
        <w:jc w:val="both"/>
        <w:rPr>
          <w:rFonts w:ascii="Times New Roman" w:hAnsi="Times New Roman"/>
          <w:spacing w:val="-4"/>
          <w:sz w:val="26"/>
          <w:szCs w:val="26"/>
        </w:rPr>
      </w:pPr>
      <w:r w:rsidRPr="00F10AA3">
        <w:rPr>
          <w:rFonts w:ascii="Times New Roman" w:eastAsia="SimSun" w:hAnsi="Times New Roman"/>
          <w:bCs/>
          <w:spacing w:val="-4"/>
          <w:sz w:val="26"/>
          <w:szCs w:val="26"/>
          <w:lang w:eastAsia="zh-CN"/>
        </w:rPr>
        <w:t>Участк</w:t>
      </w:r>
      <w:r>
        <w:rPr>
          <w:rFonts w:ascii="Times New Roman" w:eastAsia="SimSun" w:hAnsi="Times New Roman"/>
          <w:bCs/>
          <w:spacing w:val="-4"/>
          <w:sz w:val="26"/>
          <w:szCs w:val="26"/>
          <w:lang w:eastAsia="zh-CN"/>
        </w:rPr>
        <w:t>ами</w:t>
      </w:r>
      <w:r w:rsidRPr="00F10AA3">
        <w:rPr>
          <w:rFonts w:ascii="Times New Roman" w:eastAsia="SimSun" w:hAnsi="Times New Roman"/>
          <w:bCs/>
          <w:spacing w:val="-4"/>
          <w:sz w:val="26"/>
          <w:szCs w:val="26"/>
          <w:lang w:eastAsia="zh-CN"/>
        </w:rPr>
        <w:t xml:space="preserve"> с наибольшей концентрацией ДТП</w:t>
      </w:r>
      <w:r>
        <w:rPr>
          <w:rFonts w:ascii="Times New Roman" w:eastAsia="SimSun" w:hAnsi="Times New Roman"/>
          <w:bCs/>
          <w:spacing w:val="-4"/>
          <w:sz w:val="26"/>
          <w:szCs w:val="26"/>
          <w:lang w:eastAsia="zh-CN"/>
        </w:rPr>
        <w:t xml:space="preserve"> за последние пять лет</w:t>
      </w:r>
      <w:r w:rsidRPr="00F10AA3">
        <w:rPr>
          <w:rFonts w:ascii="Times New Roman" w:eastAsia="SimSun" w:hAnsi="Times New Roman"/>
          <w:bCs/>
          <w:spacing w:val="-4"/>
          <w:sz w:val="26"/>
          <w:szCs w:val="26"/>
          <w:lang w:eastAsia="zh-CN"/>
        </w:rPr>
        <w:t xml:space="preserve"> явля</w:t>
      </w:r>
      <w:r>
        <w:rPr>
          <w:rFonts w:ascii="Times New Roman" w:eastAsia="SimSun" w:hAnsi="Times New Roman"/>
          <w:bCs/>
          <w:spacing w:val="-4"/>
          <w:sz w:val="26"/>
          <w:szCs w:val="26"/>
          <w:lang w:eastAsia="zh-CN"/>
        </w:rPr>
        <w:t>ю</w:t>
      </w:r>
      <w:r w:rsidRPr="00F10AA3">
        <w:rPr>
          <w:rFonts w:ascii="Times New Roman" w:eastAsia="SimSun" w:hAnsi="Times New Roman"/>
          <w:bCs/>
          <w:spacing w:val="-4"/>
          <w:sz w:val="26"/>
          <w:szCs w:val="26"/>
          <w:lang w:eastAsia="zh-CN"/>
        </w:rPr>
        <w:t xml:space="preserve">тся </w:t>
      </w:r>
      <w:r w:rsidRPr="00F10AA3">
        <w:rPr>
          <w:rFonts w:ascii="Times New Roman" w:hAnsi="Times New Roman"/>
          <w:spacing w:val="-4"/>
          <w:sz w:val="26"/>
          <w:szCs w:val="26"/>
        </w:rPr>
        <w:t>развязка на пересечении пр</w:t>
      </w:r>
      <w:r>
        <w:rPr>
          <w:rFonts w:ascii="Times New Roman" w:hAnsi="Times New Roman"/>
          <w:spacing w:val="-4"/>
          <w:sz w:val="26"/>
          <w:szCs w:val="26"/>
        </w:rPr>
        <w:t>оспек</w:t>
      </w:r>
      <w:r w:rsidRPr="00F10AA3">
        <w:rPr>
          <w:rFonts w:ascii="Times New Roman" w:hAnsi="Times New Roman"/>
          <w:spacing w:val="-4"/>
          <w:sz w:val="26"/>
          <w:szCs w:val="26"/>
        </w:rPr>
        <w:t>т</w:t>
      </w:r>
      <w:r>
        <w:rPr>
          <w:rFonts w:ascii="Times New Roman" w:hAnsi="Times New Roman"/>
          <w:spacing w:val="-4"/>
          <w:sz w:val="26"/>
          <w:szCs w:val="26"/>
        </w:rPr>
        <w:t>а</w:t>
      </w:r>
      <w:r w:rsidRPr="00F10AA3">
        <w:rPr>
          <w:rFonts w:ascii="Times New Roman" w:hAnsi="Times New Roman"/>
          <w:spacing w:val="-4"/>
          <w:sz w:val="26"/>
          <w:szCs w:val="26"/>
        </w:rPr>
        <w:t xml:space="preserve"> Нефтяников – ул</w:t>
      </w:r>
      <w:r>
        <w:rPr>
          <w:rFonts w:ascii="Times New Roman" w:hAnsi="Times New Roman"/>
          <w:spacing w:val="-4"/>
          <w:sz w:val="26"/>
          <w:szCs w:val="26"/>
        </w:rPr>
        <w:t>ицы</w:t>
      </w:r>
      <w:r w:rsidRPr="00F10AA3">
        <w:rPr>
          <w:rFonts w:ascii="Times New Roman" w:hAnsi="Times New Roman"/>
          <w:spacing w:val="-4"/>
          <w:sz w:val="26"/>
          <w:szCs w:val="26"/>
        </w:rPr>
        <w:t xml:space="preserve"> Ноя</w:t>
      </w:r>
      <w:r>
        <w:rPr>
          <w:rFonts w:ascii="Times New Roman" w:hAnsi="Times New Roman"/>
          <w:spacing w:val="-4"/>
          <w:sz w:val="26"/>
          <w:szCs w:val="26"/>
        </w:rPr>
        <w:t xml:space="preserve">брьская – улицы Повховское шоссе, а также улица Мира, улица Дружбы Народов, улица </w:t>
      </w:r>
      <w:r w:rsidRPr="009C732E">
        <w:rPr>
          <w:rFonts w:ascii="Times New Roman" w:hAnsi="Times New Roman"/>
          <w:spacing w:val="-4"/>
          <w:sz w:val="26"/>
          <w:szCs w:val="26"/>
        </w:rPr>
        <w:t>Молодёжная (см. таблица 1.2</w:t>
      </w:r>
      <w:r>
        <w:rPr>
          <w:rFonts w:ascii="Times New Roman" w:hAnsi="Times New Roman"/>
          <w:spacing w:val="-4"/>
          <w:sz w:val="26"/>
          <w:szCs w:val="26"/>
        </w:rPr>
        <w:t>5</w:t>
      </w:r>
      <w:r w:rsidRPr="009C732E">
        <w:rPr>
          <w:rFonts w:ascii="Times New Roman" w:hAnsi="Times New Roman"/>
          <w:spacing w:val="-4"/>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За 2016 год на данном участке</w:t>
      </w:r>
      <w:r>
        <w:rPr>
          <w:rFonts w:ascii="Times New Roman" w:hAnsi="Times New Roman"/>
          <w:spacing w:val="-4"/>
          <w:sz w:val="26"/>
          <w:szCs w:val="26"/>
        </w:rPr>
        <w:t xml:space="preserve"> (</w:t>
      </w:r>
      <w:r w:rsidRPr="00F10AA3">
        <w:rPr>
          <w:rFonts w:ascii="Times New Roman" w:hAnsi="Times New Roman"/>
          <w:spacing w:val="-4"/>
          <w:sz w:val="26"/>
          <w:szCs w:val="26"/>
        </w:rPr>
        <w:t>пр</w:t>
      </w:r>
      <w:r>
        <w:rPr>
          <w:rFonts w:ascii="Times New Roman" w:hAnsi="Times New Roman"/>
          <w:spacing w:val="-4"/>
          <w:sz w:val="26"/>
          <w:szCs w:val="26"/>
        </w:rPr>
        <w:t>оспек</w:t>
      </w:r>
      <w:r w:rsidRPr="00F10AA3">
        <w:rPr>
          <w:rFonts w:ascii="Times New Roman" w:hAnsi="Times New Roman"/>
          <w:spacing w:val="-4"/>
          <w:sz w:val="26"/>
          <w:szCs w:val="26"/>
        </w:rPr>
        <w:t>т Нефтяников – ул</w:t>
      </w:r>
      <w:r>
        <w:rPr>
          <w:rFonts w:ascii="Times New Roman" w:hAnsi="Times New Roman"/>
          <w:spacing w:val="-4"/>
          <w:sz w:val="26"/>
          <w:szCs w:val="26"/>
        </w:rPr>
        <w:t>ица</w:t>
      </w:r>
      <w:r w:rsidRPr="00F10AA3">
        <w:rPr>
          <w:rFonts w:ascii="Times New Roman" w:hAnsi="Times New Roman"/>
          <w:spacing w:val="-4"/>
          <w:sz w:val="26"/>
          <w:szCs w:val="26"/>
        </w:rPr>
        <w:t xml:space="preserve"> Ноя</w:t>
      </w:r>
      <w:r>
        <w:rPr>
          <w:rFonts w:ascii="Times New Roman" w:hAnsi="Times New Roman"/>
          <w:spacing w:val="-4"/>
          <w:sz w:val="26"/>
          <w:szCs w:val="26"/>
        </w:rPr>
        <w:t xml:space="preserve">брьская – улица Повховское шоссе) </w:t>
      </w:r>
      <w:r w:rsidRPr="00F10AA3">
        <w:rPr>
          <w:rFonts w:ascii="Times New Roman" w:hAnsi="Times New Roman"/>
          <w:spacing w:val="-4"/>
          <w:sz w:val="26"/>
          <w:szCs w:val="26"/>
        </w:rPr>
        <w:t>зарегистрировано 13 дорожно-транспортных происшествий с материальным ущербом, а также 4 дорожно-транспортных происшествия, в которых 6 человек получили ранения различной степени тяжести. За 9 месяцев 2017 года на данном участке зарегистрировано 12 дорожно-транспортных происшествий с материальным ущербом. Установлено, что причиной их совершения является нарушение требований п. 13.9 ПДД Р</w:t>
      </w:r>
      <w:r>
        <w:rPr>
          <w:rFonts w:ascii="Times New Roman" w:hAnsi="Times New Roman"/>
          <w:spacing w:val="-4"/>
          <w:sz w:val="26"/>
          <w:szCs w:val="26"/>
        </w:rPr>
        <w:t xml:space="preserve">оссийской </w:t>
      </w:r>
      <w:r w:rsidRPr="00F10AA3">
        <w:rPr>
          <w:rFonts w:ascii="Times New Roman" w:hAnsi="Times New Roman"/>
          <w:spacing w:val="-4"/>
          <w:sz w:val="26"/>
          <w:szCs w:val="26"/>
        </w:rPr>
        <w:t>Ф</w:t>
      </w:r>
      <w:r>
        <w:rPr>
          <w:rFonts w:ascii="Times New Roman" w:hAnsi="Times New Roman"/>
          <w:spacing w:val="-4"/>
          <w:sz w:val="26"/>
          <w:szCs w:val="26"/>
        </w:rPr>
        <w:t>едерации</w:t>
      </w:r>
      <w:r w:rsidRPr="00F10AA3">
        <w:rPr>
          <w:rFonts w:ascii="Times New Roman" w:hAnsi="Times New Roman"/>
          <w:spacing w:val="-4"/>
          <w:sz w:val="26"/>
          <w:szCs w:val="26"/>
        </w:rPr>
        <w:t xml:space="preserve"> о необходимости уступить дорогу транспортным средствам, передвигающимся по главной дороге</w:t>
      </w:r>
      <w:r w:rsidRPr="00F10AA3">
        <w:rPr>
          <w:rFonts w:ascii="Times New Roman" w:hAnsi="Times New Roman"/>
          <w:sz w:val="26"/>
          <w:szCs w:val="26"/>
        </w:rPr>
        <w:t>.</w:t>
      </w:r>
    </w:p>
    <w:p w:rsidR="00807D3A" w:rsidRDefault="00807D3A" w:rsidP="00807D3A">
      <w:pPr>
        <w:spacing w:after="0" w:line="240" w:lineRule="auto"/>
        <w:ind w:firstLine="709"/>
        <w:jc w:val="right"/>
        <w:rPr>
          <w:rFonts w:ascii="Times New Roman" w:hAnsi="Times New Roman"/>
          <w:sz w:val="26"/>
          <w:szCs w:val="26"/>
        </w:rPr>
      </w:pPr>
      <w:r w:rsidRPr="009C732E">
        <w:rPr>
          <w:rFonts w:ascii="Times New Roman" w:hAnsi="Times New Roman"/>
          <w:sz w:val="26"/>
          <w:szCs w:val="26"/>
        </w:rPr>
        <w:t>Таблица 1.2</w:t>
      </w:r>
      <w:r>
        <w:rPr>
          <w:rFonts w:ascii="Times New Roman" w:hAnsi="Times New Roman"/>
          <w:sz w:val="26"/>
          <w:szCs w:val="26"/>
        </w:rPr>
        <w:t>5</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Сводные данные об аварийности на автодорогах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3964"/>
        <w:gridCol w:w="827"/>
        <w:gridCol w:w="718"/>
        <w:gridCol w:w="718"/>
        <w:gridCol w:w="718"/>
        <w:gridCol w:w="718"/>
        <w:gridCol w:w="720"/>
      </w:tblGrid>
      <w:tr w:rsidR="00807D3A" w:rsidRPr="00BA44B9" w:rsidTr="005406CE">
        <w:trPr>
          <w:tblHeader/>
        </w:trPr>
        <w:tc>
          <w:tcPr>
            <w:tcW w:w="344" w:type="pct"/>
            <w:vMerge w:val="restart"/>
          </w:tcPr>
          <w:p w:rsidR="00807D3A"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w:t>
            </w:r>
          </w:p>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п.п.</w:t>
            </w:r>
          </w:p>
        </w:tc>
        <w:tc>
          <w:tcPr>
            <w:tcW w:w="2201" w:type="pct"/>
            <w:vMerge w:val="restar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Распределение ДТП</w:t>
            </w:r>
            <w:r>
              <w:rPr>
                <w:rFonts w:ascii="Times New Roman" w:hAnsi="Times New Roman"/>
                <w:sz w:val="20"/>
                <w:szCs w:val="20"/>
              </w:rPr>
              <w:t xml:space="preserve"> по</w:t>
            </w:r>
            <w:r w:rsidRPr="00BA44B9">
              <w:rPr>
                <w:rFonts w:ascii="Times New Roman" w:hAnsi="Times New Roman"/>
                <w:sz w:val="20"/>
                <w:szCs w:val="20"/>
              </w:rPr>
              <w:t xml:space="preserve"> улицам</w:t>
            </w:r>
          </w:p>
        </w:tc>
        <w:tc>
          <w:tcPr>
            <w:tcW w:w="459"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996" w:type="pct"/>
            <w:gridSpan w:val="5"/>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 xml:space="preserve">По годам </w:t>
            </w:r>
          </w:p>
        </w:tc>
      </w:tr>
      <w:tr w:rsidR="00807D3A" w:rsidRPr="00BA44B9" w:rsidTr="005406CE">
        <w:trPr>
          <w:tblHeader/>
        </w:trPr>
        <w:tc>
          <w:tcPr>
            <w:tcW w:w="344" w:type="pct"/>
            <w:vMerge/>
          </w:tcPr>
          <w:p w:rsidR="00807D3A" w:rsidRPr="00BA44B9" w:rsidRDefault="00807D3A" w:rsidP="005406CE">
            <w:pPr>
              <w:spacing w:after="0" w:line="240" w:lineRule="auto"/>
              <w:jc w:val="center"/>
              <w:rPr>
                <w:rFonts w:ascii="Times New Roman" w:hAnsi="Times New Roman"/>
                <w:sz w:val="20"/>
                <w:szCs w:val="20"/>
              </w:rPr>
            </w:pPr>
          </w:p>
        </w:tc>
        <w:tc>
          <w:tcPr>
            <w:tcW w:w="2201" w:type="pct"/>
            <w:vMerge/>
          </w:tcPr>
          <w:p w:rsidR="00807D3A" w:rsidRPr="00BA44B9" w:rsidRDefault="00807D3A" w:rsidP="005406CE">
            <w:pPr>
              <w:spacing w:after="0" w:line="240" w:lineRule="auto"/>
              <w:rPr>
                <w:rFonts w:ascii="Times New Roman" w:hAnsi="Times New Roman"/>
                <w:sz w:val="20"/>
                <w:szCs w:val="20"/>
              </w:rPr>
            </w:pPr>
          </w:p>
        </w:tc>
        <w:tc>
          <w:tcPr>
            <w:tcW w:w="459" w:type="pct"/>
            <w:vMerge/>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Авиаторов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Бакинская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Береговая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Береговая </w:t>
            </w:r>
            <w:r>
              <w:rPr>
                <w:rFonts w:ascii="Times New Roman" w:hAnsi="Times New Roman"/>
                <w:sz w:val="20"/>
                <w:szCs w:val="20"/>
              </w:rPr>
              <w:t xml:space="preserve">– улица </w:t>
            </w:r>
            <w:r w:rsidRPr="00BA44B9">
              <w:rPr>
                <w:rFonts w:ascii="Times New Roman" w:hAnsi="Times New Roman"/>
                <w:sz w:val="20"/>
                <w:szCs w:val="20"/>
              </w:rPr>
              <w:t>Широкая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Переулок </w:t>
            </w:r>
            <w:r w:rsidRPr="00BA44B9">
              <w:rPr>
                <w:rFonts w:ascii="Times New Roman" w:hAnsi="Times New Roman"/>
                <w:sz w:val="20"/>
                <w:szCs w:val="20"/>
              </w:rPr>
              <w:t xml:space="preserve">Волжский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Геофизиков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Градостроителей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Дружбы </w:t>
            </w:r>
            <w:r>
              <w:rPr>
                <w:rFonts w:ascii="Times New Roman" w:hAnsi="Times New Roman"/>
                <w:sz w:val="20"/>
                <w:szCs w:val="20"/>
              </w:rPr>
              <w:t>Народов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Дружбы </w:t>
            </w:r>
            <w:r>
              <w:rPr>
                <w:rFonts w:ascii="Times New Roman" w:hAnsi="Times New Roman"/>
                <w:sz w:val="20"/>
                <w:szCs w:val="20"/>
              </w:rPr>
              <w:t>Народов</w:t>
            </w:r>
            <w:r w:rsidRPr="00BA44B9">
              <w:rPr>
                <w:rFonts w:ascii="Times New Roman" w:hAnsi="Times New Roman"/>
                <w:sz w:val="20"/>
                <w:szCs w:val="20"/>
              </w:rPr>
              <w:t xml:space="preserve"> – </w:t>
            </w:r>
            <w:r>
              <w:rPr>
                <w:rFonts w:ascii="Times New Roman" w:hAnsi="Times New Roman"/>
                <w:sz w:val="20"/>
                <w:szCs w:val="20"/>
              </w:rPr>
              <w:t xml:space="preserve">улица </w:t>
            </w:r>
            <w:r w:rsidRPr="00BA44B9">
              <w:rPr>
                <w:rFonts w:ascii="Times New Roman" w:hAnsi="Times New Roman"/>
                <w:sz w:val="20"/>
                <w:szCs w:val="20"/>
              </w:rPr>
              <w:t>Ст. Повха</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Заречная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Лангепасская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Ленинградская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Магистральная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Мира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Молодежная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Мостовая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Мира – </w:t>
            </w:r>
            <w:r>
              <w:rPr>
                <w:rFonts w:ascii="Times New Roman" w:hAnsi="Times New Roman"/>
                <w:sz w:val="20"/>
                <w:szCs w:val="20"/>
              </w:rPr>
              <w:t xml:space="preserve">улица </w:t>
            </w:r>
            <w:r w:rsidRPr="00BA44B9">
              <w:rPr>
                <w:rFonts w:ascii="Times New Roman" w:hAnsi="Times New Roman"/>
                <w:sz w:val="20"/>
                <w:szCs w:val="20"/>
              </w:rPr>
              <w:t>Молодежная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Ноябрьская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Ноябрьская </w:t>
            </w:r>
            <w:r>
              <w:rPr>
                <w:rFonts w:ascii="Times New Roman" w:hAnsi="Times New Roman"/>
                <w:sz w:val="20"/>
                <w:szCs w:val="20"/>
              </w:rPr>
              <w:t xml:space="preserve">– улица </w:t>
            </w:r>
            <w:r w:rsidRPr="00BA44B9">
              <w:rPr>
                <w:rFonts w:ascii="Times New Roman" w:hAnsi="Times New Roman"/>
                <w:sz w:val="20"/>
                <w:szCs w:val="20"/>
              </w:rPr>
              <w:t>Нефтяников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20.</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т Нефтяников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8</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21.</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 xml:space="preserve">т Нефтяников </w:t>
            </w:r>
            <w:r>
              <w:rPr>
                <w:rFonts w:ascii="Times New Roman" w:hAnsi="Times New Roman"/>
                <w:sz w:val="20"/>
                <w:szCs w:val="20"/>
              </w:rPr>
              <w:t xml:space="preserve">– улица </w:t>
            </w:r>
            <w:r w:rsidRPr="00BA44B9">
              <w:rPr>
                <w:rFonts w:ascii="Times New Roman" w:hAnsi="Times New Roman"/>
                <w:sz w:val="20"/>
                <w:szCs w:val="20"/>
              </w:rPr>
              <w:t>Мостовая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22.</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 xml:space="preserve">т Нефтяников </w:t>
            </w:r>
            <w:r>
              <w:rPr>
                <w:rFonts w:ascii="Times New Roman" w:hAnsi="Times New Roman"/>
                <w:sz w:val="20"/>
                <w:szCs w:val="20"/>
              </w:rPr>
              <w:t xml:space="preserve">– улица </w:t>
            </w:r>
            <w:r w:rsidRPr="00BA44B9">
              <w:rPr>
                <w:rFonts w:ascii="Times New Roman" w:hAnsi="Times New Roman"/>
                <w:sz w:val="20"/>
                <w:szCs w:val="20"/>
              </w:rPr>
              <w:t>Береговая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Олимпийская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Парковая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Повховское шоссе</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Привокзальная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Прибалтийская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Сибирская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С</w:t>
            </w:r>
            <w:r>
              <w:rPr>
                <w:rFonts w:ascii="Times New Roman" w:hAnsi="Times New Roman"/>
                <w:sz w:val="20"/>
                <w:szCs w:val="20"/>
              </w:rPr>
              <w:t>.</w:t>
            </w:r>
            <w:r w:rsidRPr="00BA44B9">
              <w:rPr>
                <w:rFonts w:ascii="Times New Roman" w:hAnsi="Times New Roman"/>
                <w:sz w:val="20"/>
                <w:szCs w:val="20"/>
              </w:rPr>
              <w:t>Повха</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30.</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Строителей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Сургутское шоссе</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32.</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оезд</w:t>
            </w:r>
            <w:r w:rsidRPr="00BA44B9">
              <w:rPr>
                <w:rFonts w:ascii="Times New Roman" w:hAnsi="Times New Roman"/>
                <w:sz w:val="20"/>
                <w:szCs w:val="20"/>
              </w:rPr>
              <w:t xml:space="preserve"> Солнечный</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Фестивальная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Центральная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Широкая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Шмидта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Югорская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Южная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39.</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а/д Когалым-Когалымское м/р</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40.</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СОНТ Приполярный</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bl>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 xml:space="preserve">Важным фактором профилактики ДТП, прежде всего с участием детей, является профилактическая работа, проводимая сотрудниками отдела ГИБДД </w:t>
      </w:r>
      <w:r>
        <w:rPr>
          <w:rFonts w:ascii="Times New Roman" w:eastAsia="SimSun" w:hAnsi="Times New Roman"/>
          <w:bCs/>
          <w:sz w:val="26"/>
          <w:szCs w:val="26"/>
          <w:lang w:eastAsia="zh-CN"/>
        </w:rPr>
        <w:t xml:space="preserve">Министерства внутренних дел </w:t>
      </w:r>
      <w:r w:rsidRPr="00F10AA3">
        <w:rPr>
          <w:rFonts w:ascii="Times New Roman" w:eastAsia="SimSun" w:hAnsi="Times New Roman"/>
          <w:bCs/>
          <w:sz w:val="26"/>
          <w:szCs w:val="26"/>
          <w:lang w:eastAsia="zh-CN"/>
        </w:rPr>
        <w:t>России по городу Когалыму в дошкольных образовательных учреждениях, школах, средних и высших учебных заведениях, с водителями и администрацией автотранспортных предприятий. Организована работа со средствами массовой информации, размещаются заметки в газетах, проводятся выступления на радио и телевидении, размещается информация в интернете.</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1.10. Оценка уровня негативного воздействия транспортной инфраструктуры на окружающую среду, безопасность и здоровье населения</w:t>
      </w:r>
    </w:p>
    <w:p w:rsidR="00807D3A" w:rsidRPr="00F10AA3" w:rsidRDefault="00807D3A" w:rsidP="00807D3A">
      <w:pPr>
        <w:pStyle w:val="af1"/>
        <w:spacing w:before="0" w:after="0"/>
        <w:ind w:firstLine="709"/>
        <w:rPr>
          <w:sz w:val="26"/>
          <w:szCs w:val="26"/>
        </w:rPr>
      </w:pPr>
      <w:bookmarkStart w:id="1" w:name="_Toc436389544"/>
      <w:r w:rsidRPr="00F10AA3">
        <w:rPr>
          <w:spacing w:val="-2"/>
          <w:sz w:val="26"/>
          <w:szCs w:val="26"/>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путём с прилегающих территорий, а также от климатических особенностей, определяющих условия рассеивания и вымывания примесей</w:t>
      </w:r>
      <w:r w:rsidRPr="00F10AA3">
        <w:rPr>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Город Когалым расположен в зоне умеренного потенциала загрязнения атмосферы (ПЗА – сочетание метеофакторов, обуславливающее возможное загрязнение атмосферы в данном географическом районе), т. е. характеризуется достаточно благоприятными условиями для рассеивания примесей.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Наряду со стационарными объектами энергоснабжения и промышленности основными источниками загрязнения окружающей среды на территории города Когалыма являются объекты транспорта (автомобильного, трубопроводного, железнодорожного, воздушного). </w:t>
      </w:r>
      <w:r w:rsidRPr="00F10AA3">
        <w:rPr>
          <w:rFonts w:ascii="Times New Roman" w:hAnsi="Times New Roman"/>
          <w:sz w:val="26"/>
          <w:szCs w:val="26"/>
        </w:rPr>
        <w:t>По видам экономической деятельности наибольший вклад в общий объ</w:t>
      </w:r>
      <w:r>
        <w:rPr>
          <w:rFonts w:ascii="Times New Roman" w:hAnsi="Times New Roman"/>
          <w:sz w:val="26"/>
          <w:szCs w:val="26"/>
        </w:rPr>
        <w:t>ё</w:t>
      </w:r>
      <w:r w:rsidRPr="00F10AA3">
        <w:rPr>
          <w:rFonts w:ascii="Times New Roman" w:hAnsi="Times New Roman"/>
          <w:sz w:val="26"/>
          <w:szCs w:val="26"/>
        </w:rPr>
        <w:t>м выбросов загрязняющих веществ вносит раздел «добыча полезных ископаемых», на долю которого за период 2012-2015</w:t>
      </w:r>
      <w:r>
        <w:rPr>
          <w:rFonts w:ascii="Times New Roman" w:hAnsi="Times New Roman"/>
          <w:sz w:val="26"/>
          <w:szCs w:val="26"/>
        </w:rPr>
        <w:t xml:space="preserve"> </w:t>
      </w:r>
      <w:r w:rsidRPr="00F10AA3">
        <w:rPr>
          <w:rFonts w:ascii="Times New Roman" w:hAnsi="Times New Roman"/>
          <w:sz w:val="26"/>
          <w:szCs w:val="26"/>
        </w:rPr>
        <w:t>г</w:t>
      </w:r>
      <w:r>
        <w:rPr>
          <w:rFonts w:ascii="Times New Roman" w:hAnsi="Times New Roman"/>
          <w:sz w:val="26"/>
          <w:szCs w:val="26"/>
        </w:rPr>
        <w:t>.</w:t>
      </w:r>
      <w:r w:rsidRPr="00F10AA3">
        <w:rPr>
          <w:rFonts w:ascii="Times New Roman" w:hAnsi="Times New Roman"/>
          <w:sz w:val="26"/>
          <w:szCs w:val="26"/>
        </w:rPr>
        <w:t>г. приходится 71-80% выбросов, далее следует раздел «транспорт и связь»– 16-21%.</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целом уровень негативного воздействия транспортной инфраструктуры на окружающую среду, безопасность и здоровье населения в городе не носит угрожающего характера. Состояние атмосферного воздуха в 2016году оставалось удовлетворительным, стабильным и характеризируется «низким» уровнем загрязнения. Содержание исследуемых компонентов в воздушной среде, как правило, не превышает уровня ПДК.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2016</w:t>
      </w:r>
      <w:r>
        <w:rPr>
          <w:rFonts w:ascii="Times New Roman" w:hAnsi="Times New Roman"/>
          <w:sz w:val="26"/>
          <w:szCs w:val="26"/>
        </w:rPr>
        <w:t xml:space="preserve"> </w:t>
      </w:r>
      <w:r w:rsidRPr="00F10AA3">
        <w:rPr>
          <w:rFonts w:ascii="Times New Roman" w:hAnsi="Times New Roman"/>
          <w:sz w:val="26"/>
          <w:szCs w:val="26"/>
        </w:rPr>
        <w:t>году по сравнению с 2015</w:t>
      </w:r>
      <w:r>
        <w:rPr>
          <w:rFonts w:ascii="Times New Roman" w:hAnsi="Times New Roman"/>
          <w:sz w:val="26"/>
          <w:szCs w:val="26"/>
        </w:rPr>
        <w:t xml:space="preserve"> </w:t>
      </w:r>
      <w:r w:rsidRPr="00F10AA3">
        <w:rPr>
          <w:rFonts w:ascii="Times New Roman" w:hAnsi="Times New Roman"/>
          <w:sz w:val="26"/>
          <w:szCs w:val="26"/>
        </w:rPr>
        <w:t xml:space="preserve">годом качество поверхностных вод на территории Ханты-Мансийского автономного округа - Югры </w:t>
      </w:r>
      <w:r>
        <w:rPr>
          <w:rFonts w:ascii="Times New Roman" w:hAnsi="Times New Roman"/>
          <w:sz w:val="26"/>
          <w:szCs w:val="26"/>
        </w:rPr>
        <w:t>существенно</w:t>
      </w:r>
      <w:r w:rsidRPr="00F10AA3">
        <w:rPr>
          <w:rFonts w:ascii="Times New Roman" w:hAnsi="Times New Roman"/>
          <w:sz w:val="26"/>
          <w:szCs w:val="26"/>
        </w:rPr>
        <w:t xml:space="preserve"> не изменилось. Характерными загрязняющими веществами являются соединения железа, марганца, меди, нефтепродукты, трудноокисляемые органические вещества (по ХПК), азот аммонийный, соединения цинка.</w:t>
      </w:r>
      <w:r w:rsidRPr="00F10AA3">
        <w:rPr>
          <w:rStyle w:val="ae"/>
          <w:rFonts w:ascii="Times New Roman" w:hAnsi="Times New Roman"/>
          <w:sz w:val="26"/>
          <w:szCs w:val="26"/>
        </w:rPr>
        <w:footnoteReference w:id="6"/>
      </w:r>
    </w:p>
    <w:p w:rsidR="00807D3A" w:rsidRPr="00F10AA3" w:rsidRDefault="00807D3A" w:rsidP="00807D3A">
      <w:pPr>
        <w:spacing w:after="0" w:line="240" w:lineRule="auto"/>
        <w:ind w:firstLine="709"/>
        <w:jc w:val="both"/>
        <w:rPr>
          <w:rFonts w:ascii="Times New Roman" w:hAnsi="Times New Roman"/>
          <w:b/>
          <w:spacing w:val="-2"/>
          <w:sz w:val="26"/>
          <w:szCs w:val="26"/>
        </w:rPr>
      </w:pPr>
      <w:r w:rsidRPr="00F10AA3">
        <w:rPr>
          <w:rFonts w:ascii="Times New Roman" w:hAnsi="Times New Roman"/>
          <w:b/>
          <w:spacing w:val="-2"/>
          <w:sz w:val="26"/>
          <w:szCs w:val="26"/>
        </w:rPr>
        <w:t>а) 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Специфика автотранспортных источников загрязнения характеризуется:</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высокими темпами роста количества автомобилей, в первую очередь легковых;</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высокой токсичностью выбросов автотранспорта;</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сложностью технической реализации мер по защите от загрязнения окружающей среды;</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пространственным распределением автомобилей и непосредственной близостью к жилым районам.</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В отработавших газах двигателей внутреннего сгорания содержится свыше 200 вредных компонентов. Состав их зависит от ряда факторов: типа двигателя, режимов работы и нагрузки, технического состояния и качества топлива, условий движения автомобиля. В составе выхлопных газов преобладают окислы углерода и азота, сернистый ангидрид, углеводороды, в том числе и ароматические, а также сажа и бенз(а)пирен.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sz w:val="26"/>
          <w:szCs w:val="26"/>
        </w:rPr>
        <w:t>Н</w:t>
      </w:r>
      <w:r w:rsidRPr="00F10AA3">
        <w:rPr>
          <w:color w:val="000000"/>
          <w:sz w:val="26"/>
          <w:szCs w:val="26"/>
        </w:rPr>
        <w:t>епосредственно продуцируемые автомобилями окись углерода, оксиды азота, углеводороды или свинец, главным образом накапливаются по соседству с источниками загрязнения, т.е. вдоль шоссейных дорог, улиц, в тоннелях, на перекрестках и пр. Таким образом, создаются локальные геоэкологические зоны повышенного риска необратимой потери здоровья. На прилегающей к автомагистралям территории вода, почва и растительность является носителями ряда канцерогенных веществ. По мере удаления от автомагистралей, концентрация канцерогенных веществ снижается.</w:t>
      </w:r>
    </w:p>
    <w:p w:rsidR="00807D3A" w:rsidRPr="00F10AA3" w:rsidRDefault="00807D3A" w:rsidP="00807D3A">
      <w:pPr>
        <w:spacing w:after="0" w:line="240" w:lineRule="auto"/>
        <w:ind w:firstLine="709"/>
        <w:jc w:val="both"/>
        <w:rPr>
          <w:rStyle w:val="apple-converted-space"/>
          <w:rFonts w:ascii="Times New Roman" w:hAnsi="Times New Roman"/>
          <w:color w:val="000000"/>
          <w:sz w:val="26"/>
          <w:szCs w:val="26"/>
          <w:shd w:val="clear" w:color="auto" w:fill="FFFFFF"/>
        </w:rPr>
      </w:pPr>
      <w:r w:rsidRPr="00F10AA3">
        <w:rPr>
          <w:rFonts w:ascii="Times New Roman" w:hAnsi="Times New Roman"/>
          <w:sz w:val="26"/>
          <w:szCs w:val="26"/>
        </w:rPr>
        <w:t>На территории города Когалыма размещено 52 ГСК, в которых зарегистрировано более 7 тысяч машино-мест. Два основных гаражных массива для легковых автомобилей находятся на западе правобережной части города и граничат с поймой реки Кирилл-Высъягун. В ряде</w:t>
      </w:r>
      <w:r w:rsidRPr="00F10AA3">
        <w:rPr>
          <w:rStyle w:val="apple-converted-space"/>
          <w:rFonts w:ascii="Times New Roman" w:hAnsi="Times New Roman"/>
          <w:color w:val="000000"/>
          <w:sz w:val="26"/>
          <w:szCs w:val="26"/>
          <w:shd w:val="clear" w:color="auto" w:fill="FFFFFF"/>
        </w:rPr>
        <w:t xml:space="preserve"> гаражных кооперативов отсутствуют оборудованные мусоросборные площадки</w:t>
      </w:r>
      <w:r w:rsidRPr="00F10AA3">
        <w:rPr>
          <w:rStyle w:val="apple-converted-space"/>
          <w:rFonts w:ascii="Times New Roman" w:hAnsi="Times New Roman"/>
          <w:color w:val="000000"/>
          <w:spacing w:val="-2"/>
          <w:sz w:val="26"/>
          <w:szCs w:val="26"/>
          <w:shd w:val="clear" w:color="auto" w:fill="FFFFFF"/>
        </w:rPr>
        <w:t>. В результате обследования по всей территории и границе гаражей со стороны реки</w:t>
      </w:r>
      <w:r w:rsidRPr="00F10AA3">
        <w:rPr>
          <w:rFonts w:ascii="Times New Roman" w:hAnsi="Times New Roman"/>
          <w:spacing w:val="-2"/>
          <w:sz w:val="26"/>
          <w:szCs w:val="26"/>
        </w:rPr>
        <w:t xml:space="preserve"> Кирилл-Высъягун</w:t>
      </w:r>
      <w:r w:rsidRPr="00F10AA3">
        <w:rPr>
          <w:rStyle w:val="apple-converted-space"/>
          <w:rFonts w:ascii="Times New Roman" w:hAnsi="Times New Roman"/>
          <w:color w:val="000000"/>
          <w:spacing w:val="-2"/>
          <w:sz w:val="26"/>
          <w:szCs w:val="26"/>
          <w:shd w:val="clear" w:color="auto" w:fill="FFFFFF"/>
        </w:rPr>
        <w:t xml:space="preserve"> обнаружены очаговые стихийные свалки. Кроме бытовых отходов, в местах захламления встречается металлолом, отходы </w:t>
      </w:r>
      <w:r>
        <w:rPr>
          <w:rStyle w:val="apple-converted-space"/>
          <w:rFonts w:ascii="Times New Roman" w:hAnsi="Times New Roman"/>
          <w:color w:val="000000"/>
          <w:spacing w:val="-2"/>
          <w:sz w:val="26"/>
          <w:szCs w:val="26"/>
          <w:shd w:val="clear" w:color="auto" w:fill="FFFFFF"/>
        </w:rPr>
        <w:t>резинотехнических изделий</w:t>
      </w:r>
      <w:r w:rsidRPr="00F10AA3">
        <w:rPr>
          <w:rStyle w:val="apple-converted-space"/>
          <w:rFonts w:ascii="Times New Roman" w:hAnsi="Times New Roman"/>
          <w:color w:val="000000"/>
          <w:spacing w:val="-2"/>
          <w:sz w:val="26"/>
          <w:szCs w:val="26"/>
          <w:shd w:val="clear" w:color="auto" w:fill="FFFFFF"/>
        </w:rPr>
        <w:t>, промасленная ветошь и др.</w:t>
      </w:r>
      <w:r w:rsidRPr="00F10AA3">
        <w:rPr>
          <w:rStyle w:val="ae"/>
          <w:rFonts w:ascii="Times New Roman" w:hAnsi="Times New Roman"/>
          <w:color w:val="000000"/>
          <w:sz w:val="26"/>
          <w:szCs w:val="26"/>
          <w:shd w:val="clear" w:color="auto" w:fill="FFFFFF"/>
        </w:rPr>
        <w:footnoteReference w:id="7"/>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 В стоках с проезжей части автомобильных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образующиеся в результате износа автомобильных шин на дорогах.</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Рост числа автомобилей ведёт к пропорциональному увеличению отходов их эксплуатации. Основными отходами автотранспорта являются кузова автомобиля (сталь), автомобильные шины, аккумуляторы (свинец</w:t>
      </w:r>
      <w:r>
        <w:rPr>
          <w:color w:val="000000"/>
          <w:sz w:val="26"/>
          <w:szCs w:val="26"/>
        </w:rPr>
        <w:t>, электролит</w:t>
      </w:r>
      <w:r w:rsidRPr="00F10AA3">
        <w:rPr>
          <w:color w:val="000000"/>
          <w:sz w:val="26"/>
          <w:szCs w:val="26"/>
        </w:rPr>
        <w:t>), обшивка салона (пластмасса), эксплуатационные жидкости и др.</w:t>
      </w:r>
    </w:p>
    <w:p w:rsidR="00807D3A" w:rsidRPr="00F10AA3" w:rsidRDefault="00807D3A" w:rsidP="00807D3A">
      <w:pPr>
        <w:pStyle w:val="af3"/>
        <w:shd w:val="clear" w:color="auto" w:fill="FFFFFF"/>
        <w:spacing w:before="0" w:beforeAutospacing="0" w:after="0" w:afterAutospacing="0"/>
        <w:ind w:firstLine="709"/>
        <w:jc w:val="both"/>
        <w:rPr>
          <w:sz w:val="26"/>
          <w:szCs w:val="26"/>
        </w:rPr>
      </w:pPr>
      <w:r w:rsidRPr="00F10AA3">
        <w:rPr>
          <w:sz w:val="26"/>
          <w:szCs w:val="26"/>
        </w:rPr>
        <w:t>Свинцово-кислотные аккумуляторные батареи, используемые на автомобилях, являются высокоопасными отходами (</w:t>
      </w:r>
      <w:r>
        <w:rPr>
          <w:sz w:val="26"/>
          <w:szCs w:val="26"/>
          <w:lang w:val="en-US"/>
        </w:rPr>
        <w:t>II</w:t>
      </w:r>
      <w:r w:rsidRPr="00F10AA3">
        <w:rPr>
          <w:sz w:val="26"/>
          <w:szCs w:val="26"/>
        </w:rPr>
        <w:t xml:space="preserve"> класс опасности). Отработанные автомобильные масла, обтирочный материал, загрязнённый маслами (содержание масел 15% и более), аккумуляторы свинцовые со слитым электролитом являются умеренно-опасными отходами (</w:t>
      </w:r>
      <w:r>
        <w:rPr>
          <w:sz w:val="26"/>
          <w:szCs w:val="26"/>
          <w:lang w:val="en-US"/>
        </w:rPr>
        <w:t>III</w:t>
      </w:r>
      <w:r>
        <w:rPr>
          <w:sz w:val="26"/>
          <w:szCs w:val="26"/>
        </w:rPr>
        <w:t xml:space="preserve"> </w:t>
      </w:r>
      <w:r w:rsidRPr="00F10AA3">
        <w:rPr>
          <w:sz w:val="26"/>
          <w:szCs w:val="26"/>
        </w:rPr>
        <w:t>класс опасности)</w:t>
      </w:r>
      <w:r>
        <w:rPr>
          <w:sz w:val="26"/>
          <w:szCs w:val="26"/>
        </w:rPr>
        <w:t>.</w:t>
      </w:r>
      <w:r>
        <w:rPr>
          <w:rStyle w:val="ae"/>
          <w:sz w:val="26"/>
          <w:szCs w:val="26"/>
        </w:rPr>
        <w:footnoteReference w:id="8"/>
      </w:r>
    </w:p>
    <w:p w:rsidR="00807D3A" w:rsidRPr="00F10AA3" w:rsidRDefault="00807D3A" w:rsidP="00807D3A">
      <w:pPr>
        <w:pStyle w:val="af3"/>
        <w:shd w:val="clear" w:color="auto" w:fill="FFFFFF"/>
        <w:spacing w:before="0" w:beforeAutospacing="0" w:after="0" w:afterAutospacing="0"/>
        <w:ind w:firstLine="709"/>
        <w:jc w:val="both"/>
        <w:rPr>
          <w:sz w:val="26"/>
          <w:szCs w:val="26"/>
        </w:rPr>
      </w:pPr>
      <w:r w:rsidRPr="00F10AA3">
        <w:rPr>
          <w:sz w:val="26"/>
          <w:szCs w:val="26"/>
        </w:rPr>
        <w:t>В настоящее время на территории города Когалыма отсутствуют предприятия, занимающиеся утилизацией и переработкой отработанных автомобильных покрышек и аккумуляторов.</w:t>
      </w:r>
      <w:r w:rsidRPr="00F10AA3">
        <w:rPr>
          <w:rStyle w:val="ae"/>
          <w:sz w:val="26"/>
          <w:szCs w:val="26"/>
        </w:rPr>
        <w:footnoteReference w:id="9"/>
      </w:r>
    </w:p>
    <w:p w:rsidR="00807D3A" w:rsidRPr="00F10AA3" w:rsidRDefault="00807D3A" w:rsidP="00807D3A">
      <w:pPr>
        <w:pStyle w:val="af3"/>
        <w:shd w:val="clear" w:color="auto" w:fill="FFFFFF"/>
        <w:spacing w:before="0" w:beforeAutospacing="0" w:after="0" w:afterAutospacing="0"/>
        <w:ind w:firstLine="709"/>
        <w:jc w:val="both"/>
        <w:rPr>
          <w:b/>
          <w:color w:val="000000"/>
          <w:sz w:val="26"/>
          <w:szCs w:val="26"/>
        </w:rPr>
      </w:pPr>
      <w:r w:rsidRPr="00F10AA3">
        <w:rPr>
          <w:b/>
          <w:color w:val="000000"/>
          <w:sz w:val="26"/>
          <w:szCs w:val="26"/>
        </w:rPr>
        <w:t>б) Железнодорожный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Протяжённость неэлектрифицированного участка железной дороги в границах города Когалыма составляет 61,1 км, в т.ч.:</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магистральных – 27,8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внутристанционных и подъездных путей – 33,3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Проект санитарно-защитной зоны объектов железнодорожного транспорта в границах города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Когалыма не разрабатывался.</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Основным источником загрязнения атмосферы неэлектрифицированной железной дороги являются отработа</w:t>
      </w:r>
      <w:r>
        <w:rPr>
          <w:color w:val="000000"/>
          <w:sz w:val="26"/>
          <w:szCs w:val="26"/>
        </w:rPr>
        <w:t>вшие</w:t>
      </w:r>
      <w:r w:rsidRPr="00F10AA3">
        <w:rPr>
          <w:color w:val="000000"/>
          <w:sz w:val="26"/>
          <w:szCs w:val="26"/>
        </w:rPr>
        <w:t xml:space="preserve"> газы дизельных двигателей тепловозов, в которых содержатся оксид углерода, оксид и диоксид азота, различные углеводороды, сернистый ангидрид, сажа и др. Концентрация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w:t>
      </w:r>
      <w:r>
        <w:rPr>
          <w:color w:val="000000"/>
          <w:sz w:val="26"/>
          <w:szCs w:val="26"/>
        </w:rPr>
        <w:t>ей</w:t>
      </w:r>
      <w:r w:rsidRPr="00F10AA3">
        <w:rPr>
          <w:color w:val="000000"/>
          <w:sz w:val="26"/>
          <w:szCs w:val="26"/>
        </w:rPr>
        <w:t xml:space="preserve">.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w:t>
      </w:r>
      <w:r>
        <w:rPr>
          <w:color w:val="000000"/>
          <w:sz w:val="26"/>
          <w:szCs w:val="26"/>
        </w:rPr>
        <w:t xml:space="preserve"> </w:t>
      </w:r>
      <w:r w:rsidRPr="00F10AA3">
        <w:rPr>
          <w:color w:val="000000"/>
          <w:sz w:val="26"/>
          <w:szCs w:val="26"/>
        </w:rPr>
        <w:t xml:space="preserve">как правило, превышает предельно допустимые максимально разовые концентрации для атмосферного воздуха.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Кроме этого, из пассажирских вагонов, не оборудованных биотуалетами, выливаются сточные (фекальные) воды, содержащие патогенные микроорганизмы. Это приводит к загрязнению железнодорожного полотна и окружающей природной среды.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На территории города</w:t>
      </w:r>
      <w:r>
        <w:rPr>
          <w:color w:val="000000"/>
          <w:sz w:val="26"/>
          <w:szCs w:val="26"/>
        </w:rPr>
        <w:t xml:space="preserve"> </w:t>
      </w:r>
      <w:r w:rsidRPr="00F10AA3">
        <w:rPr>
          <w:color w:val="000000"/>
          <w:sz w:val="26"/>
          <w:szCs w:val="26"/>
        </w:rPr>
        <w:t>Когалыма</w:t>
      </w:r>
      <w:r>
        <w:rPr>
          <w:color w:val="000000"/>
          <w:sz w:val="26"/>
          <w:szCs w:val="26"/>
        </w:rPr>
        <w:t xml:space="preserve"> </w:t>
      </w:r>
      <w:r w:rsidRPr="00F10AA3">
        <w:rPr>
          <w:color w:val="000000"/>
          <w:sz w:val="26"/>
          <w:szCs w:val="26"/>
        </w:rPr>
        <w:t xml:space="preserve">обмывка подвижного железнодорожного состава не осуществляется.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Негативное воздействие на окружающую среду и здоровье населения оказывают также шумы, исходящие от объектов железнодорожного транспорта.</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color w:val="000000"/>
          <w:spacing w:val="-2"/>
          <w:sz w:val="26"/>
          <w:szCs w:val="26"/>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w:t>
      </w:r>
      <w:r w:rsidRPr="00F10AA3">
        <w:rPr>
          <w:rFonts w:ascii="Times New Roman" w:hAnsi="Times New Roman" w:cs="Times New Roman"/>
          <w:color w:val="000000"/>
          <w:sz w:val="26"/>
          <w:szCs w:val="26"/>
        </w:rPr>
        <w:t xml:space="preserve">. </w:t>
      </w:r>
    </w:p>
    <w:p w:rsidR="00807D3A" w:rsidRPr="00F10AA3" w:rsidRDefault="00807D3A" w:rsidP="00807D3A">
      <w:pPr>
        <w:pStyle w:val="af3"/>
        <w:shd w:val="clear" w:color="auto" w:fill="FFFFFF"/>
        <w:spacing w:before="0" w:beforeAutospacing="0" w:after="0" w:afterAutospacing="0"/>
        <w:ind w:firstLine="709"/>
        <w:jc w:val="both"/>
        <w:rPr>
          <w:b/>
          <w:color w:val="000000"/>
          <w:sz w:val="26"/>
          <w:szCs w:val="26"/>
        </w:rPr>
      </w:pPr>
      <w:r w:rsidRPr="00F10AA3">
        <w:rPr>
          <w:sz w:val="26"/>
          <w:szCs w:val="26"/>
        </w:rPr>
        <w:t>В силу малой протяжённости железнодорожных путей и низкой интенсивности движения в границах города</w:t>
      </w:r>
      <w:r>
        <w:rPr>
          <w:sz w:val="26"/>
          <w:szCs w:val="26"/>
        </w:rPr>
        <w:t xml:space="preserve"> </w:t>
      </w:r>
      <w:r w:rsidRPr="00F10AA3">
        <w:rPr>
          <w:sz w:val="26"/>
          <w:szCs w:val="26"/>
        </w:rPr>
        <w:t>Когалыма</w:t>
      </w:r>
      <w:r>
        <w:rPr>
          <w:sz w:val="26"/>
          <w:szCs w:val="26"/>
        </w:rPr>
        <w:t xml:space="preserve"> </w:t>
      </w:r>
      <w:r w:rsidRPr="00F10AA3">
        <w:rPr>
          <w:sz w:val="26"/>
          <w:szCs w:val="26"/>
        </w:rPr>
        <w:t>негативное воздействие объектов железнодорожного транспорта на окружающую среду и здоровье населения оценивается как незначительное.</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pacing w:val="-2"/>
          <w:sz w:val="26"/>
          <w:szCs w:val="26"/>
        </w:rPr>
        <w:t>При интенсивном турбулентном обмене основная часть загрязняющих веществ выносится из приземных слоёв. Самоочищению атмосферы способствует циклонический тип погоды, поскольку загрязнения из приземных слоев атмосферы выносятся вверх восходящими потоками, а осадки вымывают загрязнения из атмосферного воздуха.</w:t>
      </w:r>
    </w:p>
    <w:p w:rsidR="00807D3A" w:rsidRPr="00F10AA3" w:rsidRDefault="00807D3A" w:rsidP="00807D3A">
      <w:pPr>
        <w:pStyle w:val="aa"/>
        <w:spacing w:after="0" w:line="240" w:lineRule="auto"/>
        <w:ind w:left="0" w:firstLine="709"/>
        <w:jc w:val="both"/>
        <w:rPr>
          <w:rFonts w:ascii="Times New Roman" w:hAnsi="Times New Roman" w:cs="Times New Roman"/>
          <w:b/>
          <w:spacing w:val="-2"/>
          <w:sz w:val="26"/>
          <w:szCs w:val="26"/>
        </w:rPr>
      </w:pPr>
      <w:r w:rsidRPr="00F10AA3">
        <w:rPr>
          <w:rFonts w:ascii="Times New Roman" w:hAnsi="Times New Roman" w:cs="Times New Roman"/>
          <w:b/>
          <w:spacing w:val="-2"/>
          <w:sz w:val="26"/>
          <w:szCs w:val="26"/>
        </w:rPr>
        <w:t>в) Трубопроводный транспорт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eastAsia="Times New Roman" w:hAnsi="Times New Roman"/>
          <w:sz w:val="26"/>
          <w:szCs w:val="26"/>
        </w:rPr>
        <w:t xml:space="preserve">Общая протяжённость </w:t>
      </w:r>
      <w:r w:rsidRPr="00F10AA3">
        <w:rPr>
          <w:rFonts w:ascii="Times New Roman" w:hAnsi="Times New Roman"/>
          <w:color w:val="000000"/>
          <w:sz w:val="26"/>
          <w:szCs w:val="26"/>
        </w:rPr>
        <w:t>нитей нефте-, газо- и нефтепродуктопроводов</w:t>
      </w:r>
      <w:r>
        <w:rPr>
          <w:rFonts w:ascii="Times New Roman" w:hAnsi="Times New Roman"/>
          <w:color w:val="000000"/>
          <w:sz w:val="26"/>
          <w:szCs w:val="26"/>
        </w:rPr>
        <w:t xml:space="preserve"> </w:t>
      </w:r>
      <w:r w:rsidRPr="00F10AA3">
        <w:rPr>
          <w:rFonts w:ascii="Times New Roman" w:eastAsia="Times New Roman" w:hAnsi="Times New Roman"/>
          <w:sz w:val="26"/>
          <w:szCs w:val="26"/>
        </w:rPr>
        <w:t xml:space="preserve">федерального и регионального значения, проходящих по территории города Когалыма, составляет 189 км. </w:t>
      </w:r>
      <w:r w:rsidRPr="00F10AA3">
        <w:rPr>
          <w:rFonts w:ascii="Times New Roman" w:hAnsi="Times New Roman"/>
          <w:sz w:val="26"/>
          <w:szCs w:val="26"/>
        </w:rPr>
        <w:t>В районах нефтедобычи эксплуатируется также разветвлённая сеть внутри- и межпромысловых трубопроводов.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color w:val="000000"/>
          <w:sz w:val="26"/>
          <w:szCs w:val="26"/>
        </w:rPr>
        <w:t>Все трассы трубопроводов расположены вне границ жилой застройки города Когалыма. Трубопроводы имеют переходы через железную и автомобильную дороги, а также акваторию рек.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Аварии на трубопроводах приводят к залповым выбросам нефти, подтоварной воды, газа, вызывают загрязнение больших площадей, обуславливают повышение концентрации вредных веществ в поверхностных водах, почве до экстремально высоких уровней. Основными причинами аварий являются коррозионные разрушения трубопроводов, внешние механические воздействия, нарушения технологии изготовления труб и оборудования. Мощное воздействие на природную среду оказывается также при строительстве трубопроводов, когда уничтожается почвенно-растительный покров, нарушается функционирование экосистем. Для предотвращения подобных аварий необходима своевременная замена изношенных трубопроводов, периодическое проведение диагностики трубопроводов, что позволит избежать аварийных ситуаций и повысить экологическую безопасность трубопроводного транспорта.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На магистральных нефтепроводах и продуктопроводах основными причинами аварий являются: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коррозийный износ труб, запорной и регулирующей арматуры;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несанкционированные врезки в трубопроводы, криминальные действия с целью хищения транспортируемых продуктов;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внешние механические воздействия;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брак при строительно-монтажных работах и отступления от проектных решений.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Серьёзными факторами аварийности на объектах трубопроводного транспорта являются также: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softHyphen/>
        <w:t>– эксплуатация трубопроводов и оборудования сверх нормативных сроков;</w:t>
      </w:r>
    </w:p>
    <w:p w:rsidR="00807D3A" w:rsidRPr="00F10AA3" w:rsidRDefault="00807D3A" w:rsidP="00807D3A">
      <w:pPr>
        <w:spacing w:after="0" w:line="240" w:lineRule="auto"/>
        <w:ind w:firstLine="709"/>
        <w:jc w:val="both"/>
        <w:rPr>
          <w:rFonts w:ascii="Times New Roman" w:hAnsi="Times New Roman"/>
          <w:sz w:val="26"/>
          <w:szCs w:val="26"/>
        </w:rPr>
      </w:pPr>
      <w:r w:rsidRPr="00952AF3">
        <w:rPr>
          <w:rFonts w:ascii="Times New Roman" w:hAnsi="Times New Roman"/>
          <w:spacing w:val="-2"/>
          <w:sz w:val="26"/>
          <w:szCs w:val="26"/>
        </w:rPr>
        <w:t>– недостаточное вложение нефтяными компаниями средств, направленных на реконструкцию и капитальный ремонт оборудования, а также строительство новых</w:t>
      </w:r>
      <w:r w:rsidRPr="00F10AA3">
        <w:rPr>
          <w:rFonts w:ascii="Times New Roman" w:hAnsi="Times New Roman"/>
          <w:sz w:val="26"/>
          <w:szCs w:val="26"/>
        </w:rPr>
        <w:t>.</w:t>
      </w:r>
      <w:r w:rsidRPr="00F10AA3">
        <w:rPr>
          <w:rStyle w:val="ae"/>
          <w:rFonts w:ascii="Times New Roman" w:hAnsi="Times New Roman"/>
          <w:sz w:val="26"/>
          <w:szCs w:val="26"/>
        </w:rPr>
        <w:footnoteReference w:id="10"/>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color w:val="000000"/>
          <w:sz w:val="26"/>
          <w:szCs w:val="26"/>
        </w:rPr>
        <w:t>Управление Федеральной службы по надзору в сфере природопользования (Росприроднадзора) по Ханты-Мансийскому автономному округу-Югре не располагает данными об авариях на объектах трубопроводного транспорта, находящихся на территории города Когалыма, в период с 01.01.2013 г</w:t>
      </w:r>
      <w:r>
        <w:rPr>
          <w:rFonts w:ascii="Times New Roman" w:hAnsi="Times New Roman"/>
          <w:color w:val="000000"/>
          <w:sz w:val="26"/>
          <w:szCs w:val="26"/>
        </w:rPr>
        <w:t>ода</w:t>
      </w:r>
      <w:r w:rsidRPr="00F10AA3">
        <w:rPr>
          <w:rFonts w:ascii="Times New Roman" w:hAnsi="Times New Roman"/>
          <w:color w:val="000000"/>
          <w:sz w:val="26"/>
          <w:szCs w:val="26"/>
        </w:rPr>
        <w:t xml:space="preserve"> по 30.08.2017 г</w:t>
      </w:r>
      <w:r>
        <w:rPr>
          <w:rFonts w:ascii="Times New Roman" w:hAnsi="Times New Roman"/>
          <w:color w:val="000000"/>
          <w:sz w:val="26"/>
          <w:szCs w:val="26"/>
        </w:rPr>
        <w:t>ода</w:t>
      </w:r>
      <w:r w:rsidRPr="00F10AA3">
        <w:rPr>
          <w:rFonts w:ascii="Times New Roman" w:hAnsi="Times New Roman"/>
          <w:color w:val="000000"/>
          <w:sz w:val="26"/>
          <w:szCs w:val="26"/>
        </w:rPr>
        <w:t>.</w:t>
      </w:r>
      <w:r w:rsidRPr="00F10AA3">
        <w:rPr>
          <w:rStyle w:val="ae"/>
          <w:rFonts w:ascii="Times New Roman" w:hAnsi="Times New Roman"/>
          <w:color w:val="000000"/>
          <w:sz w:val="26"/>
          <w:szCs w:val="26"/>
        </w:rPr>
        <w:footnoteReference w:id="11"/>
      </w:r>
    </w:p>
    <w:p w:rsidR="00807D3A" w:rsidRPr="00F10AA3" w:rsidRDefault="00807D3A" w:rsidP="00807D3A">
      <w:pPr>
        <w:pStyle w:val="aa"/>
        <w:spacing w:after="0" w:line="240" w:lineRule="auto"/>
        <w:ind w:left="0" w:firstLine="709"/>
        <w:jc w:val="both"/>
        <w:rPr>
          <w:rFonts w:ascii="Times New Roman" w:hAnsi="Times New Roman" w:cs="Times New Roman"/>
          <w:b/>
          <w:spacing w:val="-2"/>
          <w:sz w:val="26"/>
          <w:szCs w:val="26"/>
        </w:rPr>
      </w:pPr>
      <w:r w:rsidRPr="00F10AA3">
        <w:rPr>
          <w:rFonts w:ascii="Times New Roman" w:hAnsi="Times New Roman" w:cs="Times New Roman"/>
          <w:b/>
          <w:spacing w:val="-2"/>
          <w:sz w:val="26"/>
          <w:szCs w:val="26"/>
        </w:rPr>
        <w:t>г) Воздушный транспорт</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xml:space="preserve">Основными видами вредных воздействий аэродрома </w:t>
      </w:r>
      <w:r w:rsidRPr="00F10AA3">
        <w:rPr>
          <w:rFonts w:ascii="Times New Roman" w:hAnsi="Times New Roman"/>
          <w:sz w:val="26"/>
          <w:szCs w:val="26"/>
        </w:rPr>
        <w:t>на окружающую среду, безопасность и здоровье населения являются:</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акустические (воздействие шума авиационных двигателей и двигателей наземной техники);</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электромагнитные поля, создаваемые стационарными и передвижными радиотехническими средствами;</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загрязнение атмосферного воздуха, почв, подземных вод воздушными судами и объектами инфраструктуры аэродрома;</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нарушение почвенного покрова и гидрологического режима поверхностных и подземных вод.</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pacing w:val="-2"/>
          <w:sz w:val="26"/>
          <w:szCs w:val="26"/>
        </w:rPr>
        <w:t xml:space="preserve">В связи с функционированием аэропорта на использование территорий </w:t>
      </w:r>
      <w:r>
        <w:rPr>
          <w:rFonts w:ascii="Times New Roman" w:hAnsi="Times New Roman" w:cs="Times New Roman"/>
          <w:spacing w:val="-2"/>
          <w:sz w:val="26"/>
          <w:szCs w:val="26"/>
        </w:rPr>
        <w:t>района «</w:t>
      </w:r>
      <w:r w:rsidRPr="00F10AA3">
        <w:rPr>
          <w:rFonts w:ascii="Times New Roman" w:hAnsi="Times New Roman" w:cs="Times New Roman"/>
          <w:spacing w:val="-2"/>
          <w:sz w:val="26"/>
          <w:szCs w:val="26"/>
        </w:rPr>
        <w:t>Пионерный</w:t>
      </w:r>
      <w:r>
        <w:rPr>
          <w:rFonts w:ascii="Times New Roman" w:hAnsi="Times New Roman" w:cs="Times New Roman"/>
          <w:spacing w:val="-2"/>
          <w:sz w:val="26"/>
          <w:szCs w:val="26"/>
        </w:rPr>
        <w:t xml:space="preserve">», </w:t>
      </w:r>
      <w:r w:rsidRPr="00F10AA3">
        <w:rPr>
          <w:rFonts w:ascii="Times New Roman" w:hAnsi="Times New Roman" w:cs="Times New Roman"/>
          <w:spacing w:val="-2"/>
          <w:sz w:val="26"/>
          <w:szCs w:val="26"/>
        </w:rPr>
        <w:t>жилых поселков Привокзальные (Фестивальный, Железнодорожный, Прибалтийских строителей), а также на территорию восточной промзоны накладываются ограничения шумовой зоны 75 дб и выше.</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pacing w:val="-2"/>
          <w:sz w:val="26"/>
          <w:szCs w:val="26"/>
        </w:rPr>
        <w:t>Наибольшее загрязнение окружающей среды происходит в зоне аэропорта во время посадки и взлёта воздушных судов, а также во время прогрева их двигателей. При работе двигателей на взлёте и посадке в окружающую среду поступает наибольшее количество оксида углерода и углеводородных соединений, а в процессе полёта - максимальное количество оксидов азота</w:t>
      </w:r>
      <w:r w:rsidRPr="00F10AA3">
        <w:rPr>
          <w:color w:val="000000"/>
          <w:sz w:val="26"/>
          <w:szCs w:val="26"/>
        </w:rPr>
        <w:t>.</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На территории аэропорта Когалым производится запуск двигателей, руление, предварительный страт, взлёт и посадка самолётов, при которых из авиационных двигателей в атмосферу поступают вредные продукты сгорания топлива.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Рулёжные дорожки считаются участками умеренного выделения газа вследствие кратковременности нахождения на них самолётов.</w:t>
      </w:r>
    </w:p>
    <w:p w:rsidR="00807D3A" w:rsidRPr="00F10AA3" w:rsidRDefault="00807D3A" w:rsidP="00807D3A">
      <w:pPr>
        <w:pStyle w:val="af1"/>
        <w:spacing w:before="0" w:after="0"/>
        <w:ind w:firstLine="709"/>
        <w:rPr>
          <w:color w:val="000000"/>
          <w:sz w:val="26"/>
          <w:szCs w:val="26"/>
        </w:rPr>
      </w:pPr>
      <w:r w:rsidRPr="00F10AA3">
        <w:rPr>
          <w:color w:val="000000"/>
          <w:sz w:val="26"/>
          <w:szCs w:val="26"/>
        </w:rPr>
        <w:t xml:space="preserve">Актуальной экологической проблемой является организация отвода, сброса и обезвреживания поверхностного стока (загрязнённых дождевых, талых, поливно-моечных вод) с искусственных покрытий аэродрома. В осенне-зимний и весенний периоды производится антиобледенительная обработка воздушных судов и удаление снежно-ледовых отложений с искусственного покрытия аэродромов. При этом применяются активные противогололёдные препараты и реактивы, содержащие мочевину, аммиачную селитру, поверхностно - активные вещества, которые также попадают на искусственное покрытие аэродрома. Кроме того, на покрытии накапливается смесь, состоящая из пыли, продуктов сгорания топлива, частиц стирающихся шин и других материалов. </w:t>
      </w:r>
    </w:p>
    <w:p w:rsidR="00807D3A" w:rsidRDefault="00807D3A" w:rsidP="00807D3A">
      <w:pPr>
        <w:pStyle w:val="af1"/>
        <w:spacing w:before="0" w:after="0"/>
        <w:ind w:firstLine="709"/>
        <w:rPr>
          <w:color w:val="000000"/>
          <w:sz w:val="26"/>
          <w:szCs w:val="26"/>
        </w:rPr>
      </w:pPr>
      <w:r w:rsidRPr="00F10AA3">
        <w:rPr>
          <w:color w:val="000000"/>
          <w:sz w:val="26"/>
          <w:szCs w:val="26"/>
        </w:rPr>
        <w:t>С искусственных покрытий взлётно-посадочной полосы</w:t>
      </w:r>
      <w:r>
        <w:rPr>
          <w:color w:val="000000"/>
          <w:sz w:val="26"/>
          <w:szCs w:val="26"/>
        </w:rPr>
        <w:t xml:space="preserve"> и</w:t>
      </w:r>
      <w:r w:rsidRPr="00F10AA3">
        <w:rPr>
          <w:color w:val="000000"/>
          <w:sz w:val="26"/>
          <w:szCs w:val="26"/>
        </w:rPr>
        <w:t xml:space="preserve"> рулёжных дорожек аэродрома «Когалым» поверхностные воды самотёком </w:t>
      </w:r>
      <w:r>
        <w:rPr>
          <w:color w:val="000000"/>
          <w:sz w:val="26"/>
          <w:szCs w:val="26"/>
        </w:rPr>
        <w:t>сходят на рельеф. С перрона поверхностные воды поступают в сети ливневой канализации, далее без очистки сходят на рельеф.</w:t>
      </w:r>
    </w:p>
    <w:p w:rsidR="00807D3A" w:rsidRDefault="00807D3A" w:rsidP="00807D3A">
      <w:pPr>
        <w:pStyle w:val="af1"/>
        <w:spacing w:before="0" w:after="0"/>
        <w:ind w:firstLine="709"/>
        <w:rPr>
          <w:color w:val="000000"/>
        </w:rPr>
      </w:pPr>
      <w:r w:rsidRPr="00F10AA3">
        <w:rPr>
          <w:sz w:val="26"/>
          <w:szCs w:val="26"/>
        </w:rPr>
        <w:t>В границах санитарно-защитной зоны аэропорта отсутствуют объекты жилой застройки, общественно-делового назначения и промышленные объекты. Граница единой расчётной санитарно-защитной зоны аэропорта Когалым по совокупности факторов воздействия представлена на рисунке 1.30.</w:t>
      </w:r>
    </w:p>
    <w:p w:rsidR="00807D3A" w:rsidRDefault="00807D3A" w:rsidP="00807D3A">
      <w:pPr>
        <w:pStyle w:val="af1"/>
        <w:spacing w:before="0" w:after="0"/>
        <w:ind w:right="-1" w:firstLine="142"/>
        <w:jc w:val="cente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Default="00807D3A" w:rsidP="00807D3A">
      <w:pPr>
        <w:pStyle w:val="af1"/>
        <w:spacing w:before="0" w:after="0"/>
        <w:ind w:right="-1" w:firstLine="142"/>
        <w:jc w:val="center"/>
      </w:pPr>
      <w:r>
        <w:rPr>
          <w:noProof/>
        </w:rPr>
        <w:drawing>
          <wp:inline distT="0" distB="0" distL="0" distR="0">
            <wp:extent cx="6676987" cy="4817659"/>
            <wp:effectExtent l="19050" t="0" r="0" b="0"/>
            <wp:docPr id="54" name="Рисунок 54" descr="Z:\Мальцев А.Н\Рисунок Г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льцев А.Н\Рисунок Границ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81063" cy="4820600"/>
                    </a:xfrm>
                    <a:prstGeom prst="rect">
                      <a:avLst/>
                    </a:prstGeom>
                    <a:noFill/>
                    <a:ln>
                      <a:noFill/>
                    </a:ln>
                  </pic:spPr>
                </pic:pic>
              </a:graphicData>
            </a:graphic>
          </wp:inline>
        </w:drawing>
      </w:r>
    </w:p>
    <w:p w:rsidR="00807D3A" w:rsidRPr="00B51F15" w:rsidRDefault="00807D3A" w:rsidP="00807D3A">
      <w:pPr>
        <w:pStyle w:val="af1"/>
        <w:spacing w:before="0" w:after="0"/>
        <w:ind w:right="-1" w:firstLine="142"/>
        <w:jc w:val="center"/>
        <w:rPr>
          <w:szCs w:val="24"/>
        </w:rPr>
        <w:sectPr w:rsidR="00807D3A" w:rsidRPr="00B51F15" w:rsidSect="005406CE">
          <w:footnotePr>
            <w:numRestart w:val="eachPage"/>
          </w:footnotePr>
          <w:pgSz w:w="16838" w:h="11906" w:orient="landscape"/>
          <w:pgMar w:top="2552" w:right="1134" w:bottom="567" w:left="1134" w:header="709" w:footer="709" w:gutter="0"/>
          <w:cols w:space="708"/>
          <w:titlePg/>
          <w:docGrid w:linePitch="360"/>
        </w:sectPr>
      </w:pPr>
      <w:r w:rsidRPr="00B51F15">
        <w:rPr>
          <w:szCs w:val="24"/>
        </w:rPr>
        <w:t>Рис. 1.33. Граница единой расчётной</w:t>
      </w:r>
      <w:r>
        <w:rPr>
          <w:szCs w:val="24"/>
        </w:rPr>
        <w:t xml:space="preserve"> </w:t>
      </w:r>
      <w:r w:rsidRPr="00B51F15">
        <w:rPr>
          <w:szCs w:val="24"/>
        </w:rPr>
        <w:t>санитарно-защитной зоны аэропорта Когалым по совокупности факторов воздействия.</w:t>
      </w:r>
    </w:p>
    <w:p w:rsidR="00807D3A" w:rsidRPr="00F10AA3" w:rsidRDefault="00807D3A" w:rsidP="00807D3A">
      <w:pPr>
        <w:pStyle w:val="af1"/>
        <w:spacing w:before="0" w:after="0"/>
        <w:ind w:right="-1" w:firstLine="709"/>
        <w:rPr>
          <w:sz w:val="26"/>
          <w:szCs w:val="26"/>
        </w:rPr>
      </w:pPr>
      <w:r w:rsidRPr="00F10AA3">
        <w:rPr>
          <w:sz w:val="26"/>
          <w:szCs w:val="26"/>
        </w:rPr>
        <w:t>Генеральной схемой очистки территории города Когалыма обозначены следующие проблемы</w:t>
      </w:r>
      <w:r>
        <w:rPr>
          <w:sz w:val="26"/>
          <w:szCs w:val="26"/>
        </w:rPr>
        <w:t>, исходящие от объектов транспортной инфраструктуры</w:t>
      </w:r>
      <w:r w:rsidRPr="00F10AA3">
        <w:rPr>
          <w:sz w:val="26"/>
          <w:szCs w:val="26"/>
        </w:rPr>
        <w:t>:</w:t>
      </w:r>
    </w:p>
    <w:p w:rsidR="00807D3A" w:rsidRPr="00F10AA3" w:rsidRDefault="00807D3A" w:rsidP="00807D3A">
      <w:pPr>
        <w:pStyle w:val="af"/>
        <w:spacing w:after="0"/>
        <w:ind w:right="-1" w:firstLine="709"/>
        <w:rPr>
          <w:sz w:val="26"/>
          <w:szCs w:val="26"/>
        </w:rPr>
      </w:pPr>
      <w:r w:rsidRPr="00F10AA3">
        <w:rPr>
          <w:sz w:val="26"/>
          <w:szCs w:val="26"/>
        </w:rPr>
        <w:t>– недостаточная развитость системы первичного сбора отходов, низкая культура сбора отходов;</w:t>
      </w:r>
    </w:p>
    <w:p w:rsidR="00807D3A" w:rsidRPr="00F10AA3" w:rsidRDefault="00807D3A" w:rsidP="00807D3A">
      <w:pPr>
        <w:pStyle w:val="af"/>
        <w:spacing w:after="0"/>
        <w:ind w:right="-1" w:firstLine="709"/>
        <w:rPr>
          <w:sz w:val="26"/>
          <w:szCs w:val="26"/>
        </w:rPr>
      </w:pPr>
      <w:r w:rsidRPr="00F10AA3">
        <w:rPr>
          <w:sz w:val="26"/>
          <w:szCs w:val="26"/>
        </w:rPr>
        <w:t>– отсутствие контейнеров для сбора ТБО на ряде объектов инфраструктуры автомобильного транспорта.</w:t>
      </w:r>
    </w:p>
    <w:bookmarkEnd w:id="1"/>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1.11. Характеристика существующих условий и перспектив развития и размещения транспортной инфраструктуры города Когалыма</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Объекты транспортной инфраструктуры город</w:t>
      </w:r>
      <w:r>
        <w:rPr>
          <w:rFonts w:ascii="Times New Roman" w:eastAsia="Times New Roman" w:hAnsi="Times New Roman"/>
          <w:b/>
          <w:sz w:val="26"/>
          <w:szCs w:val="26"/>
        </w:rPr>
        <w:t>а</w:t>
      </w:r>
      <w:r w:rsidRPr="00F10AA3">
        <w:rPr>
          <w:rFonts w:ascii="Times New Roman" w:eastAsia="Times New Roman" w:hAnsi="Times New Roman"/>
          <w:b/>
          <w:sz w:val="26"/>
          <w:szCs w:val="26"/>
        </w:rPr>
        <w:t xml:space="preserve"> Когалым</w:t>
      </w:r>
      <w:r>
        <w:rPr>
          <w:rFonts w:ascii="Times New Roman" w:eastAsia="Times New Roman" w:hAnsi="Times New Roman"/>
          <w:b/>
          <w:sz w:val="26"/>
          <w:szCs w:val="26"/>
        </w:rPr>
        <w:t>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Когалыма расположены следующие объекты транспортной инфраструктуры (придорожного сервиса):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автозаправочные станции (АЗС) общей мощностью </w:t>
      </w:r>
      <w:r>
        <w:rPr>
          <w:rFonts w:ascii="Times New Roman" w:eastAsia="Times New Roman" w:hAnsi="Times New Roman"/>
          <w:sz w:val="26"/>
          <w:szCs w:val="26"/>
        </w:rPr>
        <w:t>20</w:t>
      </w:r>
      <w:r w:rsidRPr="00F10AA3">
        <w:rPr>
          <w:rFonts w:ascii="Times New Roman" w:eastAsia="Times New Roman" w:hAnsi="Times New Roman"/>
          <w:sz w:val="26"/>
          <w:szCs w:val="26"/>
        </w:rPr>
        <w:t xml:space="preserve"> топливораздаточных колонок – </w:t>
      </w:r>
      <w:r>
        <w:rPr>
          <w:rFonts w:ascii="Times New Roman" w:eastAsia="Times New Roman" w:hAnsi="Times New Roman"/>
          <w:sz w:val="26"/>
          <w:szCs w:val="26"/>
        </w:rPr>
        <w:t>5 объектов</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4"/>
          <w:sz w:val="26"/>
          <w:szCs w:val="26"/>
        </w:rPr>
        <w:t>– автогазозаправочная станция (АГЗС) на 2 топливораздаточные колонки – 1 объект</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автомойки общей мощностью </w:t>
      </w:r>
      <w:r>
        <w:rPr>
          <w:rFonts w:ascii="Times New Roman" w:eastAsia="Times New Roman" w:hAnsi="Times New Roman"/>
          <w:sz w:val="26"/>
          <w:szCs w:val="26"/>
        </w:rPr>
        <w:t>14</w:t>
      </w:r>
      <w:r w:rsidRPr="00F10AA3">
        <w:rPr>
          <w:rFonts w:ascii="Times New Roman" w:eastAsia="Times New Roman" w:hAnsi="Times New Roman"/>
          <w:sz w:val="26"/>
          <w:szCs w:val="26"/>
        </w:rPr>
        <w:t xml:space="preserve"> постов – </w:t>
      </w:r>
      <w:r>
        <w:rPr>
          <w:rFonts w:ascii="Times New Roman" w:eastAsia="Times New Roman" w:hAnsi="Times New Roman"/>
          <w:sz w:val="26"/>
          <w:szCs w:val="26"/>
        </w:rPr>
        <w:t>7</w:t>
      </w:r>
      <w:r w:rsidRPr="00F10AA3">
        <w:rPr>
          <w:rFonts w:ascii="Times New Roman" w:eastAsia="Times New Roman" w:hAnsi="Times New Roman"/>
          <w:sz w:val="26"/>
          <w:szCs w:val="26"/>
        </w:rPr>
        <w:t xml:space="preserve"> объект</w:t>
      </w:r>
      <w:r>
        <w:rPr>
          <w:rFonts w:ascii="Times New Roman" w:eastAsia="Times New Roman" w:hAnsi="Times New Roman"/>
          <w:sz w:val="26"/>
          <w:szCs w:val="26"/>
        </w:rPr>
        <w:t>ов</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станции технического обслуживания автомобилей (СТО) общей мощностью 41 пост – 9 объектов;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гаражи индивидуального автотранспорта общей вместимостью 12</w:t>
      </w:r>
      <w:r>
        <w:rPr>
          <w:rFonts w:ascii="Times New Roman" w:eastAsia="Times New Roman" w:hAnsi="Times New Roman"/>
          <w:sz w:val="26"/>
          <w:szCs w:val="26"/>
        </w:rPr>
        <w:t xml:space="preserve"> </w:t>
      </w:r>
      <w:r w:rsidRPr="00F10AA3">
        <w:rPr>
          <w:rFonts w:ascii="Times New Roman" w:eastAsia="Times New Roman" w:hAnsi="Times New Roman"/>
          <w:sz w:val="26"/>
          <w:szCs w:val="26"/>
        </w:rPr>
        <w:t>368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подземные гаражи индивидуального автотранспорта общей вместимостью 217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наземные стоянки индивидуального транспорта общей вместимостью 2 960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автобусный парк основного перевозчика (ИП</w:t>
      </w:r>
      <w:r>
        <w:rPr>
          <w:rFonts w:ascii="Times New Roman" w:eastAsia="Times New Roman" w:hAnsi="Times New Roman"/>
          <w:sz w:val="26"/>
          <w:szCs w:val="26"/>
        </w:rPr>
        <w:t xml:space="preserve"> </w:t>
      </w:r>
      <w:r w:rsidRPr="00F10AA3">
        <w:rPr>
          <w:rFonts w:ascii="Times New Roman" w:eastAsia="Times New Roman" w:hAnsi="Times New Roman"/>
          <w:color w:val="000000"/>
          <w:sz w:val="26"/>
          <w:szCs w:val="26"/>
        </w:rPr>
        <w:t>Шахбазов</w:t>
      </w:r>
      <w:r>
        <w:rPr>
          <w:rFonts w:ascii="Times New Roman" w:eastAsia="Times New Roman" w:hAnsi="Times New Roman"/>
          <w:color w:val="000000"/>
          <w:sz w:val="26"/>
          <w:szCs w:val="26"/>
        </w:rPr>
        <w:t xml:space="preserve"> </w:t>
      </w:r>
      <w:r w:rsidRPr="00F10AA3">
        <w:rPr>
          <w:rFonts w:ascii="Times New Roman" w:eastAsia="Times New Roman" w:hAnsi="Times New Roman"/>
          <w:color w:val="000000"/>
          <w:sz w:val="26"/>
          <w:szCs w:val="26"/>
        </w:rPr>
        <w:t>Ф.Т.о.)</w:t>
      </w:r>
      <w:r w:rsidRPr="00F10AA3">
        <w:rPr>
          <w:rFonts w:ascii="Times New Roman" w:eastAsia="Times New Roman" w:hAnsi="Times New Roman"/>
          <w:sz w:val="26"/>
          <w:szCs w:val="26"/>
        </w:rPr>
        <w:t xml:space="preserve"> с дислокацией в районе пр</w:t>
      </w:r>
      <w:r>
        <w:rPr>
          <w:rFonts w:ascii="Times New Roman" w:eastAsia="Times New Roman" w:hAnsi="Times New Roman"/>
          <w:sz w:val="26"/>
          <w:szCs w:val="26"/>
        </w:rPr>
        <w:t>оспекта</w:t>
      </w:r>
      <w:r w:rsidRPr="00F10AA3">
        <w:rPr>
          <w:rFonts w:ascii="Times New Roman" w:eastAsia="Times New Roman" w:hAnsi="Times New Roman"/>
          <w:sz w:val="26"/>
          <w:szCs w:val="26"/>
        </w:rPr>
        <w:t xml:space="preserve"> Нефтяников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ул</w:t>
      </w:r>
      <w:r>
        <w:rPr>
          <w:rFonts w:ascii="Times New Roman" w:eastAsia="Times New Roman" w:hAnsi="Times New Roman"/>
          <w:sz w:val="26"/>
          <w:szCs w:val="26"/>
        </w:rPr>
        <w:t>ицы</w:t>
      </w:r>
      <w:r w:rsidRPr="00F10AA3">
        <w:rPr>
          <w:rFonts w:ascii="Times New Roman" w:eastAsia="Times New Roman" w:hAnsi="Times New Roman"/>
          <w:sz w:val="26"/>
          <w:szCs w:val="26"/>
        </w:rPr>
        <w:t xml:space="preserve"> Широк</w:t>
      </w:r>
      <w:r>
        <w:rPr>
          <w:rFonts w:ascii="Times New Roman" w:eastAsia="Times New Roman" w:hAnsi="Times New Roman"/>
          <w:sz w:val="26"/>
          <w:szCs w:val="26"/>
        </w:rPr>
        <w:t>ой</w:t>
      </w:r>
      <w:r w:rsidRPr="00F10AA3">
        <w:rPr>
          <w:rFonts w:ascii="Times New Roman" w:eastAsia="Times New Roman" w:hAnsi="Times New Roman"/>
          <w:sz w:val="26"/>
          <w:szCs w:val="26"/>
        </w:rPr>
        <w:t xml:space="preserve"> – 1 объект.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На территории посёлка Ортьягун из объектов транспортной инфраструктуры расположены гаражи индивидуального транспорта общей вместимостью 100 машино-мест. Рядом с посёлком расположена наземная стоянка транспортных средств на 50 машино-мест</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в состоянии строительства находятся: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гаражи индивидуального транспорта на 46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 общей мощностью 12 постов – 2 объекта.</w:t>
      </w:r>
    </w:p>
    <w:p w:rsidR="00807D3A" w:rsidRPr="00F10AA3" w:rsidRDefault="00807D3A" w:rsidP="00807D3A">
      <w:pPr>
        <w:pStyle w:val="Standard"/>
        <w:widowControl w:val="0"/>
        <w:autoSpaceDE w:val="0"/>
        <w:ind w:firstLine="709"/>
        <w:jc w:val="both"/>
        <w:rPr>
          <w:sz w:val="26"/>
          <w:szCs w:val="26"/>
        </w:rPr>
      </w:pPr>
      <w:r w:rsidRPr="00F10AA3">
        <w:rPr>
          <w:sz w:val="26"/>
          <w:szCs w:val="26"/>
        </w:rPr>
        <w:t>В соответствии с региональными нормативами градостроительного проектирования (РНГП) Х</w:t>
      </w:r>
      <w:r>
        <w:rPr>
          <w:sz w:val="26"/>
          <w:szCs w:val="26"/>
        </w:rPr>
        <w:t xml:space="preserve">анта-Мансийского автономного округа – </w:t>
      </w:r>
      <w:r w:rsidRPr="00F10AA3">
        <w:rPr>
          <w:sz w:val="26"/>
          <w:szCs w:val="26"/>
        </w:rPr>
        <w:t>Югры</w:t>
      </w:r>
      <w:r>
        <w:rPr>
          <w:sz w:val="26"/>
          <w:szCs w:val="26"/>
        </w:rPr>
        <w:t xml:space="preserve"> </w:t>
      </w:r>
      <w:r w:rsidRPr="00F10AA3">
        <w:rPr>
          <w:sz w:val="26"/>
          <w:szCs w:val="26"/>
        </w:rPr>
        <w:t>н</w:t>
      </w:r>
      <w:r w:rsidRPr="00F10AA3">
        <w:rPr>
          <w:color w:val="000000"/>
          <w:sz w:val="26"/>
          <w:szCs w:val="26"/>
        </w:rPr>
        <w:t xml:space="preserve">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 </w:t>
      </w:r>
      <w:r w:rsidRPr="00F10AA3">
        <w:rPr>
          <w:sz w:val="26"/>
          <w:szCs w:val="26"/>
        </w:rPr>
        <w:t xml:space="preserve">При численности легковых автомобилей в городе Когалыме </w:t>
      </w:r>
      <w:r>
        <w:rPr>
          <w:sz w:val="26"/>
          <w:szCs w:val="26"/>
        </w:rPr>
        <w:t xml:space="preserve">21 175 </w:t>
      </w:r>
      <w:r w:rsidRPr="00F10AA3">
        <w:rPr>
          <w:sz w:val="26"/>
          <w:szCs w:val="26"/>
        </w:rPr>
        <w:t>единиц потребность в местах хранения индивидуальных легковых автомобилей для населения, проживающего в многоквартирных домах в городе Когалыме, составляет 16</w:t>
      </w:r>
      <w:r>
        <w:rPr>
          <w:sz w:val="26"/>
          <w:szCs w:val="26"/>
        </w:rPr>
        <w:t xml:space="preserve"> </w:t>
      </w:r>
      <w:r w:rsidRPr="00F10AA3">
        <w:rPr>
          <w:sz w:val="26"/>
          <w:szCs w:val="26"/>
        </w:rPr>
        <w:t>357 машино-мест, в пос. Ортьягун – 38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Хранение индивидуальных легковых автомобилей жителей, проживающих в одноквартирных домах с приусадебными участками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429 чел.) и многоквартирных жилых домах с приквартирными участками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601 чел.) осуществляется на территориях приусадебных и приквартирных участков.</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Потребность в </w:t>
      </w:r>
      <w:r>
        <w:rPr>
          <w:rFonts w:ascii="Times New Roman" w:hAnsi="Times New Roman"/>
          <w:color w:val="000000"/>
          <w:sz w:val="26"/>
          <w:szCs w:val="26"/>
        </w:rPr>
        <w:t xml:space="preserve">дополнительных </w:t>
      </w:r>
      <w:r w:rsidRPr="00F10AA3">
        <w:rPr>
          <w:rFonts w:ascii="Times New Roman" w:hAnsi="Times New Roman"/>
          <w:color w:val="000000"/>
          <w:sz w:val="26"/>
          <w:szCs w:val="26"/>
        </w:rPr>
        <w:t>СТО составляет 54 поста</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1.12. Оценка нормативно-правовой базы, необходимой для функционирования и развития транспортной инфраструктуры города Когалыма</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Функционирование и развитие транспортной инфраструктуры города Когалыма осуществляется на основании нормативно-правовых актов:</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b/>
          <w:sz w:val="26"/>
          <w:szCs w:val="26"/>
        </w:rPr>
      </w:pPr>
      <w:r w:rsidRPr="00F10AA3">
        <w:rPr>
          <w:rFonts w:ascii="Times New Roman" w:hAnsi="Times New Roman"/>
          <w:b/>
          <w:sz w:val="26"/>
          <w:szCs w:val="26"/>
        </w:rPr>
        <w:t>а) федеральный уровень: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Федеральный закон от 29.12.2004 года № 190-ФЗ «Градостроительный кодекс Российской Федерации»;</w:t>
      </w:r>
    </w:p>
    <w:p w:rsidR="00807D3A" w:rsidRPr="00F10AA3" w:rsidRDefault="00807D3A" w:rsidP="00807D3A">
      <w:pPr>
        <w:spacing w:after="0" w:line="240" w:lineRule="auto"/>
        <w:ind w:firstLine="709"/>
        <w:jc w:val="both"/>
        <w:rPr>
          <w:rFonts w:ascii="Times New Roman" w:eastAsia="Times New Roman" w:hAnsi="Times New Roman"/>
          <w:snapToGrid w:val="0"/>
          <w:sz w:val="26"/>
          <w:szCs w:val="26"/>
        </w:rPr>
      </w:pPr>
      <w:r w:rsidRPr="00F10AA3">
        <w:rPr>
          <w:rFonts w:ascii="Times New Roman" w:eastAsia="Times New Roman" w:hAnsi="Times New Roman"/>
          <w:sz w:val="26"/>
          <w:szCs w:val="26"/>
        </w:rPr>
        <w:t xml:space="preserve">– </w:t>
      </w:r>
      <w:r w:rsidRPr="00F10AA3">
        <w:rPr>
          <w:rFonts w:ascii="Times New Roman" w:eastAsia="Times New Roman" w:hAnsi="Times New Roman"/>
          <w:snapToGrid w:val="0"/>
          <w:sz w:val="26"/>
          <w:szCs w:val="26"/>
        </w:rPr>
        <w:t>Федеральный закон от 06.10.2003</w:t>
      </w:r>
      <w:r>
        <w:rPr>
          <w:rFonts w:ascii="Times New Roman" w:eastAsia="Times New Roman" w:hAnsi="Times New Roman"/>
          <w:snapToGrid w:val="0"/>
          <w:sz w:val="26"/>
          <w:szCs w:val="26"/>
        </w:rPr>
        <w:t xml:space="preserve"> года</w:t>
      </w:r>
      <w:r w:rsidRPr="00F10AA3">
        <w:rPr>
          <w:rFonts w:ascii="Times New Roman" w:eastAsia="Times New Roman" w:hAnsi="Times New Roman"/>
          <w:snapToGrid w:val="0"/>
          <w:sz w:val="26"/>
          <w:szCs w:val="26"/>
        </w:rPr>
        <w:t xml:space="preserve"> № 131-ФЗ «Об общих принципах организации местного самоуправления в Российской Федерации»;</w:t>
      </w:r>
    </w:p>
    <w:p w:rsidR="00807D3A" w:rsidRPr="00F10AA3" w:rsidRDefault="00807D3A" w:rsidP="00807D3A">
      <w:pPr>
        <w:spacing w:after="0" w:line="240" w:lineRule="auto"/>
        <w:ind w:firstLine="709"/>
        <w:jc w:val="both"/>
        <w:rPr>
          <w:rFonts w:ascii="Times New Roman" w:eastAsia="Times New Roman" w:hAnsi="Times New Roman"/>
          <w:snapToGrid w:val="0"/>
          <w:sz w:val="26"/>
          <w:szCs w:val="26"/>
        </w:rPr>
      </w:pPr>
      <w:r w:rsidRPr="00F10AA3">
        <w:rPr>
          <w:rFonts w:ascii="Times New Roman" w:hAnsi="Times New Roman"/>
          <w:sz w:val="26"/>
          <w:szCs w:val="26"/>
        </w:rPr>
        <w:t xml:space="preserve">– </w:t>
      </w:r>
      <w:r w:rsidRPr="00F10AA3">
        <w:rPr>
          <w:rFonts w:ascii="Times New Roman" w:eastAsia="Times New Roman" w:hAnsi="Times New Roman"/>
          <w:snapToGrid w:val="0"/>
          <w:sz w:val="26"/>
          <w:szCs w:val="26"/>
        </w:rPr>
        <w:t xml:space="preserve">Федеральный закон от 08.11.2007 </w:t>
      </w:r>
      <w:r>
        <w:rPr>
          <w:rFonts w:ascii="Times New Roman" w:eastAsia="Times New Roman" w:hAnsi="Times New Roman"/>
          <w:snapToGrid w:val="0"/>
          <w:sz w:val="26"/>
          <w:szCs w:val="26"/>
        </w:rPr>
        <w:t xml:space="preserve">года </w:t>
      </w:r>
      <w:r w:rsidRPr="00F10AA3">
        <w:rPr>
          <w:rFonts w:ascii="Times New Roman" w:eastAsia="Times New Roman" w:hAnsi="Times New Roman"/>
          <w:snapToGrid w:val="0"/>
          <w:sz w:val="26"/>
          <w:szCs w:val="26"/>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07D3A" w:rsidRPr="00F10AA3" w:rsidRDefault="00807D3A" w:rsidP="00807D3A">
      <w:pPr>
        <w:pStyle w:val="1"/>
        <w:spacing w:before="0" w:line="240" w:lineRule="auto"/>
        <w:ind w:firstLine="709"/>
        <w:jc w:val="both"/>
        <w:rPr>
          <w:rFonts w:ascii="Times New Roman" w:hAnsi="Times New Roman" w:cs="Times New Roman"/>
          <w:b w:val="0"/>
          <w:color w:val="000000"/>
          <w:spacing w:val="3"/>
          <w:sz w:val="26"/>
          <w:szCs w:val="26"/>
        </w:rPr>
      </w:pPr>
      <w:r w:rsidRPr="00F10AA3">
        <w:rPr>
          <w:rFonts w:ascii="Times New Roman" w:eastAsia="Times New Roman" w:hAnsi="Times New Roman" w:cs="Times New Roman"/>
          <w:snapToGrid w:val="0"/>
          <w:sz w:val="26"/>
          <w:szCs w:val="26"/>
        </w:rPr>
        <w:t xml:space="preserve">– </w:t>
      </w:r>
      <w:r w:rsidRPr="00F10AA3">
        <w:rPr>
          <w:rFonts w:ascii="Times New Roman" w:hAnsi="Times New Roman" w:cs="Times New Roman"/>
          <w:b w:val="0"/>
          <w:color w:val="000000"/>
          <w:spacing w:val="3"/>
          <w:sz w:val="26"/>
          <w:szCs w:val="26"/>
        </w:rPr>
        <w:t>Федеральный закон от 13.07.2015 г</w:t>
      </w:r>
      <w:r>
        <w:rPr>
          <w:rFonts w:ascii="Times New Roman" w:hAnsi="Times New Roman" w:cs="Times New Roman"/>
          <w:b w:val="0"/>
          <w:color w:val="000000"/>
          <w:spacing w:val="3"/>
          <w:sz w:val="26"/>
          <w:szCs w:val="26"/>
        </w:rPr>
        <w:t>ода</w:t>
      </w:r>
      <w:r w:rsidRPr="00F10AA3">
        <w:rPr>
          <w:rFonts w:ascii="Times New Roman" w:hAnsi="Times New Roman" w:cs="Times New Roman"/>
          <w:b w:val="0"/>
          <w:color w:val="000000"/>
          <w:spacing w:val="3"/>
          <w:sz w:val="26"/>
          <w:szCs w:val="26"/>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w:t>
      </w:r>
      <w:r>
        <w:rPr>
          <w:rFonts w:ascii="Times New Roman" w:hAnsi="Times New Roman" w:cs="Times New Roman"/>
          <w:b w:val="0"/>
          <w:color w:val="000000"/>
          <w:spacing w:val="3"/>
          <w:sz w:val="26"/>
          <w:szCs w:val="26"/>
        </w:rPr>
        <w:t>ьные акты Российской Федерации»;</w:t>
      </w:r>
    </w:p>
    <w:p w:rsidR="00807D3A" w:rsidRDefault="00807D3A" w:rsidP="00807D3A">
      <w:pPr>
        <w:spacing w:after="0" w:line="240" w:lineRule="auto"/>
        <w:ind w:firstLine="709"/>
        <w:jc w:val="both"/>
        <w:rPr>
          <w:rFonts w:ascii="Times New Roman" w:hAnsi="Times New Roman"/>
          <w:snapToGrid w:val="0"/>
          <w:sz w:val="26"/>
          <w:szCs w:val="26"/>
        </w:rPr>
      </w:pPr>
      <w:r w:rsidRPr="00F10AA3">
        <w:rPr>
          <w:rFonts w:ascii="Times New Roman" w:hAnsi="Times New Roman"/>
          <w:snapToGrid w:val="0"/>
          <w:sz w:val="26"/>
          <w:szCs w:val="26"/>
        </w:rPr>
        <w:t>– Транспортная стратегия Российской Федерации на период до 2030 года в редакции распоряжения Правительства Р</w:t>
      </w:r>
      <w:r>
        <w:rPr>
          <w:rFonts w:ascii="Times New Roman" w:hAnsi="Times New Roman"/>
          <w:snapToGrid w:val="0"/>
          <w:sz w:val="26"/>
          <w:szCs w:val="26"/>
        </w:rPr>
        <w:t>оссийской Федерации</w:t>
      </w:r>
      <w:r w:rsidRPr="00F10AA3">
        <w:rPr>
          <w:rFonts w:ascii="Times New Roman" w:hAnsi="Times New Roman"/>
          <w:snapToGrid w:val="0"/>
          <w:sz w:val="26"/>
          <w:szCs w:val="26"/>
        </w:rPr>
        <w:t xml:space="preserve"> от 11.06.2014 </w:t>
      </w:r>
      <w:r>
        <w:rPr>
          <w:rFonts w:ascii="Times New Roman" w:hAnsi="Times New Roman"/>
          <w:snapToGrid w:val="0"/>
          <w:sz w:val="26"/>
          <w:szCs w:val="26"/>
        </w:rPr>
        <w:t xml:space="preserve">года </w:t>
      </w:r>
      <w:r w:rsidRPr="00F10AA3">
        <w:rPr>
          <w:rFonts w:ascii="Times New Roman" w:hAnsi="Times New Roman"/>
          <w:snapToGrid w:val="0"/>
          <w:sz w:val="26"/>
          <w:szCs w:val="26"/>
        </w:rPr>
        <w:t>№1032-р;</w:t>
      </w:r>
    </w:p>
    <w:p w:rsidR="00807D3A" w:rsidRDefault="00807D3A" w:rsidP="00807D3A">
      <w:pPr>
        <w:spacing w:after="0" w:line="240" w:lineRule="auto"/>
        <w:ind w:firstLine="709"/>
        <w:jc w:val="both"/>
        <w:rPr>
          <w:rFonts w:ascii="Times New Roman" w:hAnsi="Times New Roman"/>
          <w:snapToGrid w:val="0"/>
          <w:sz w:val="26"/>
          <w:szCs w:val="26"/>
        </w:rPr>
      </w:pPr>
      <w:r>
        <w:rPr>
          <w:rFonts w:ascii="Times New Roman" w:hAnsi="Times New Roman"/>
          <w:snapToGrid w:val="0"/>
          <w:sz w:val="26"/>
          <w:szCs w:val="26"/>
        </w:rPr>
        <w:t>– С</w:t>
      </w:r>
      <w:r w:rsidRPr="00F10AA3">
        <w:rPr>
          <w:rFonts w:ascii="Times New Roman" w:hAnsi="Times New Roman"/>
          <w:sz w:val="26"/>
          <w:szCs w:val="26"/>
        </w:rPr>
        <w:t>тратеги</w:t>
      </w:r>
      <w:r>
        <w:rPr>
          <w:rFonts w:ascii="Times New Roman" w:hAnsi="Times New Roman"/>
          <w:sz w:val="26"/>
          <w:szCs w:val="26"/>
        </w:rPr>
        <w:t>я</w:t>
      </w:r>
      <w:r w:rsidRPr="00F10AA3">
        <w:rPr>
          <w:rFonts w:ascii="Times New Roman" w:hAnsi="Times New Roman"/>
          <w:sz w:val="26"/>
          <w:szCs w:val="26"/>
        </w:rPr>
        <w:t xml:space="preserve"> развития железнодорожного транспорта в Российской Федерации до 2030 года, объявлен</w:t>
      </w:r>
      <w:r>
        <w:rPr>
          <w:rFonts w:ascii="Times New Roman" w:hAnsi="Times New Roman"/>
          <w:sz w:val="26"/>
          <w:szCs w:val="26"/>
        </w:rPr>
        <w:t>а</w:t>
      </w:r>
      <w:r w:rsidRPr="00F10AA3">
        <w:rPr>
          <w:rFonts w:ascii="Times New Roman" w:hAnsi="Times New Roman"/>
          <w:sz w:val="26"/>
          <w:szCs w:val="26"/>
        </w:rPr>
        <w:t xml:space="preserve">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xml:space="preserve"> от 17.06.2008 г</w:t>
      </w:r>
      <w:r>
        <w:rPr>
          <w:rFonts w:ascii="Times New Roman" w:hAnsi="Times New Roman"/>
          <w:sz w:val="26"/>
          <w:szCs w:val="26"/>
        </w:rPr>
        <w:t>ода</w:t>
      </w:r>
      <w:r w:rsidRPr="00F10AA3">
        <w:rPr>
          <w:rFonts w:ascii="Times New Roman" w:hAnsi="Times New Roman"/>
          <w:sz w:val="26"/>
          <w:szCs w:val="26"/>
        </w:rPr>
        <w:t xml:space="preserve"> № 877-р</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napToGrid w:val="0"/>
          <w:sz w:val="26"/>
          <w:szCs w:val="26"/>
        </w:rPr>
        <w:t>– Государственная программа Российской Федерации «Развитие транспортной системы», включена в перечень государственных программ Российской Федерации, утверждённый распоряжением Правительства Российской Федерации от 11.11.2010 года № 1950-р;</w:t>
      </w:r>
    </w:p>
    <w:p w:rsidR="00807D3A" w:rsidRPr="00F10AA3" w:rsidRDefault="00807D3A" w:rsidP="00807D3A">
      <w:pPr>
        <w:spacing w:after="0" w:line="240" w:lineRule="auto"/>
        <w:ind w:firstLine="709"/>
        <w:jc w:val="both"/>
        <w:rPr>
          <w:rFonts w:ascii="Times New Roman" w:hAnsi="Times New Roman"/>
          <w:snapToGrid w:val="0"/>
          <w:sz w:val="26"/>
          <w:szCs w:val="26"/>
        </w:rPr>
      </w:pPr>
      <w:r w:rsidRPr="00F10AA3">
        <w:rPr>
          <w:rFonts w:ascii="Times New Roman" w:hAnsi="Times New Roman"/>
          <w:sz w:val="26"/>
          <w:szCs w:val="26"/>
        </w:rPr>
        <w:t xml:space="preserve">– </w:t>
      </w:r>
      <w:r w:rsidRPr="00F10AA3">
        <w:rPr>
          <w:rFonts w:ascii="Times New Roman" w:hAnsi="Times New Roman"/>
          <w:snapToGrid w:val="0"/>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w:t>
      </w:r>
      <w:r>
        <w:rPr>
          <w:rFonts w:ascii="Times New Roman" w:hAnsi="Times New Roman"/>
          <w:snapToGrid w:val="0"/>
          <w:sz w:val="26"/>
          <w:szCs w:val="26"/>
        </w:rPr>
        <w:t>р</w:t>
      </w:r>
      <w:r w:rsidRPr="00F10AA3">
        <w:rPr>
          <w:rFonts w:ascii="Times New Roman" w:hAnsi="Times New Roman"/>
          <w:snapToGrid w:val="0"/>
          <w:sz w:val="26"/>
          <w:szCs w:val="26"/>
        </w:rPr>
        <w:t>аспоряжением Правительства Р</w:t>
      </w:r>
      <w:r>
        <w:rPr>
          <w:rFonts w:ascii="Times New Roman" w:hAnsi="Times New Roman"/>
          <w:snapToGrid w:val="0"/>
          <w:sz w:val="26"/>
          <w:szCs w:val="26"/>
        </w:rPr>
        <w:t xml:space="preserve">оссийской Федерации </w:t>
      </w:r>
      <w:r w:rsidRPr="00F10AA3">
        <w:rPr>
          <w:rFonts w:ascii="Times New Roman" w:hAnsi="Times New Roman"/>
          <w:snapToGrid w:val="0"/>
          <w:sz w:val="26"/>
          <w:szCs w:val="26"/>
        </w:rPr>
        <w:t xml:space="preserve">от 19.03.2013 года № 384-р;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утверждена </w:t>
      </w:r>
      <w:r>
        <w:rPr>
          <w:rFonts w:ascii="Times New Roman" w:hAnsi="Times New Roman"/>
          <w:sz w:val="26"/>
          <w:szCs w:val="26"/>
        </w:rPr>
        <w:t>р</w:t>
      </w:r>
      <w:r w:rsidRPr="00F10AA3">
        <w:rPr>
          <w:rFonts w:ascii="Times New Roman" w:hAnsi="Times New Roman"/>
          <w:sz w:val="26"/>
          <w:szCs w:val="26"/>
        </w:rPr>
        <w:t>аспоряжением Правительства Российской Федерации от 6 мая 2015 г</w:t>
      </w:r>
      <w:r>
        <w:rPr>
          <w:rFonts w:ascii="Times New Roman" w:hAnsi="Times New Roman"/>
          <w:sz w:val="26"/>
          <w:szCs w:val="26"/>
        </w:rPr>
        <w:t>ода</w:t>
      </w:r>
      <w:r w:rsidRPr="00F10AA3">
        <w:rPr>
          <w:rFonts w:ascii="Times New Roman" w:hAnsi="Times New Roman"/>
          <w:sz w:val="26"/>
          <w:szCs w:val="26"/>
        </w:rPr>
        <w:t xml:space="preserve"> № 816-р;</w:t>
      </w:r>
    </w:p>
    <w:p w:rsidR="00807D3A" w:rsidRPr="00F10AA3" w:rsidRDefault="00807D3A" w:rsidP="00807D3A">
      <w:pPr>
        <w:spacing w:after="0" w:line="240" w:lineRule="auto"/>
        <w:ind w:firstLine="709"/>
        <w:jc w:val="both"/>
        <w:rPr>
          <w:rFonts w:ascii="Times New Roman" w:hAnsi="Times New Roman"/>
          <w:snapToGrid w:val="0"/>
          <w:sz w:val="26"/>
          <w:szCs w:val="26"/>
        </w:rPr>
      </w:pPr>
      <w:r w:rsidRPr="0033104A">
        <w:rPr>
          <w:rFonts w:ascii="Times New Roman" w:hAnsi="Times New Roman"/>
          <w:snapToGrid w:val="0"/>
          <w:sz w:val="26"/>
          <w:szCs w:val="26"/>
        </w:rPr>
        <w:t>– Распоряжение Правительства Российской Федерации от 03.12.2014 г</w:t>
      </w:r>
      <w:r>
        <w:rPr>
          <w:rFonts w:ascii="Times New Roman" w:hAnsi="Times New Roman"/>
          <w:snapToGrid w:val="0"/>
          <w:sz w:val="26"/>
          <w:szCs w:val="26"/>
        </w:rPr>
        <w:t>ода</w:t>
      </w:r>
      <w:r w:rsidRPr="0033104A">
        <w:rPr>
          <w:rFonts w:ascii="Times New Roman" w:hAnsi="Times New Roman"/>
          <w:snapToGrid w:val="0"/>
          <w:sz w:val="26"/>
          <w:szCs w:val="26"/>
        </w:rPr>
        <w:t xml:space="preserve"> № 2446-р «Концепция построения и развития аппаратно-программного комплекса «Безопасный город»</w:t>
      </w:r>
      <w:r>
        <w:rPr>
          <w:rFonts w:ascii="Times New Roman" w:hAnsi="Times New Roman"/>
          <w:snapToGrid w:val="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z w:val="26"/>
          <w:szCs w:val="26"/>
        </w:rPr>
        <w:t xml:space="preserve">– СП </w:t>
      </w:r>
      <w:r w:rsidRPr="00F10AA3">
        <w:rPr>
          <w:rFonts w:ascii="Times New Roman" w:hAnsi="Times New Roman"/>
          <w:spacing w:val="-2"/>
          <w:sz w:val="26"/>
          <w:szCs w:val="26"/>
        </w:rPr>
        <w:t>42.13330.201</w:t>
      </w:r>
      <w:r>
        <w:rPr>
          <w:rFonts w:ascii="Times New Roman" w:hAnsi="Times New Roman"/>
          <w:spacing w:val="-2"/>
          <w:sz w:val="26"/>
          <w:szCs w:val="26"/>
        </w:rPr>
        <w:t>6</w:t>
      </w:r>
      <w:r w:rsidRPr="00F10AA3">
        <w:rPr>
          <w:rFonts w:ascii="Times New Roman" w:hAnsi="Times New Roman"/>
          <w:spacing w:val="-2"/>
          <w:sz w:val="26"/>
          <w:szCs w:val="26"/>
        </w:rPr>
        <w:t xml:space="preserve"> </w:t>
      </w:r>
      <w:r>
        <w:rPr>
          <w:rFonts w:ascii="Times New Roman" w:hAnsi="Times New Roman"/>
          <w:spacing w:val="-2"/>
          <w:sz w:val="26"/>
          <w:szCs w:val="26"/>
        </w:rPr>
        <w:t xml:space="preserve">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w:t>
      </w:r>
      <w:r>
        <w:rPr>
          <w:rFonts w:ascii="Times New Roman" w:hAnsi="Times New Roman"/>
          <w:color w:val="000000"/>
          <w:sz w:val="26"/>
          <w:szCs w:val="26"/>
        </w:rPr>
        <w:t>анная редакция СНиП 2.07.01-89*;</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z w:val="26"/>
          <w:szCs w:val="26"/>
        </w:rPr>
        <w:t xml:space="preserve">– СП 34.13330.2012 Автомобильные дороги. Актуализированная </w:t>
      </w:r>
      <w:r>
        <w:rPr>
          <w:rFonts w:ascii="Times New Roman" w:hAnsi="Times New Roman"/>
          <w:sz w:val="26"/>
          <w:szCs w:val="26"/>
        </w:rPr>
        <w:t>редакция</w:t>
      </w:r>
      <w:r w:rsidRPr="00F10AA3">
        <w:rPr>
          <w:rFonts w:ascii="Times New Roman" w:hAnsi="Times New Roman"/>
          <w:sz w:val="26"/>
          <w:szCs w:val="26"/>
        </w:rPr>
        <w:t xml:space="preserve"> СНиП 2.05.02-85</w:t>
      </w:r>
      <w:r w:rsidRPr="00F10AA3">
        <w:rPr>
          <w:rFonts w:ascii="Times New Roman" w:hAnsi="Times New Roman"/>
          <w:color w:val="000000"/>
          <w:sz w:val="26"/>
          <w:szCs w:val="26"/>
        </w:rPr>
        <w:t>*</w:t>
      </w:r>
      <w:r w:rsidRPr="00F10AA3">
        <w:rPr>
          <w:rFonts w:ascii="Times New Roman" w:hAnsi="Times New Roman"/>
          <w:spacing w:val="-2"/>
          <w:sz w:val="26"/>
          <w:szCs w:val="26"/>
        </w:rPr>
        <w:t>;</w:t>
      </w:r>
    </w:p>
    <w:p w:rsidR="00807D3A" w:rsidRPr="00F10AA3" w:rsidRDefault="00807D3A" w:rsidP="00807D3A">
      <w:pPr>
        <w:shd w:val="clear" w:color="auto" w:fill="FFFFFF" w:themeFill="background1"/>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СП 113.13330.2012 Стоянки автомобилей. Актуализированная редакция СНиП 21-02-99*;</w:t>
      </w:r>
    </w:p>
    <w:p w:rsidR="00807D3A" w:rsidRPr="00F10AA3" w:rsidRDefault="00807D3A" w:rsidP="00807D3A">
      <w:pPr>
        <w:shd w:val="clear" w:color="auto" w:fill="FFFFFF" w:themeFill="background1"/>
        <w:spacing w:after="0" w:line="240" w:lineRule="auto"/>
        <w:ind w:firstLine="709"/>
        <w:jc w:val="both"/>
        <w:rPr>
          <w:rFonts w:ascii="Times New Roman" w:eastAsia="Times New Roman" w:hAnsi="Times New Roman"/>
          <w:sz w:val="26"/>
          <w:szCs w:val="26"/>
        </w:rPr>
      </w:pPr>
      <w:r w:rsidRPr="0033104A">
        <w:rPr>
          <w:rFonts w:ascii="Times New Roman" w:eastAsia="Times New Roman" w:hAnsi="Times New Roman"/>
          <w:spacing w:val="-6"/>
          <w:sz w:val="26"/>
          <w:szCs w:val="26"/>
        </w:rPr>
        <w:t>– СП 35.13330.2011 Мосты и трубы. Актуализированная редакция СНиП 2.05.03-84*</w:t>
      </w:r>
      <w:r w:rsidRPr="00F10AA3">
        <w:rPr>
          <w:rFonts w:ascii="Times New Roman" w:eastAsia="Times New Roman" w:hAnsi="Times New Roman"/>
          <w:sz w:val="26"/>
          <w:szCs w:val="26"/>
        </w:rPr>
        <w:t>;</w:t>
      </w:r>
    </w:p>
    <w:p w:rsidR="00807D3A" w:rsidRPr="00F10AA3" w:rsidRDefault="00807D3A" w:rsidP="00807D3A">
      <w:pPr>
        <w:shd w:val="clear" w:color="auto" w:fill="FFFFFF" w:themeFill="background1"/>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 – </w:t>
      </w:r>
      <w:r w:rsidRPr="00F10AA3">
        <w:rPr>
          <w:rFonts w:ascii="Times New Roman" w:hAnsi="Times New Roman"/>
          <w:sz w:val="26"/>
          <w:szCs w:val="26"/>
        </w:rPr>
        <w:t>СП 36.13330.2012 Магистральные</w:t>
      </w:r>
      <w:r>
        <w:rPr>
          <w:rFonts w:ascii="Times New Roman" w:hAnsi="Times New Roman"/>
          <w:sz w:val="26"/>
          <w:szCs w:val="26"/>
        </w:rPr>
        <w:t xml:space="preserve"> </w:t>
      </w:r>
      <w:r w:rsidRPr="00F10AA3">
        <w:rPr>
          <w:rFonts w:ascii="Times New Roman" w:hAnsi="Times New Roman"/>
          <w:sz w:val="26"/>
          <w:szCs w:val="26"/>
        </w:rPr>
        <w:t>трубопроводы. Актуализированная</w:t>
      </w:r>
      <w:r>
        <w:rPr>
          <w:rFonts w:ascii="Times New Roman" w:hAnsi="Times New Roman"/>
          <w:sz w:val="26"/>
          <w:szCs w:val="26"/>
        </w:rPr>
        <w:t xml:space="preserve"> </w:t>
      </w:r>
      <w:r w:rsidRPr="00F10AA3">
        <w:rPr>
          <w:rFonts w:ascii="Times New Roman" w:hAnsi="Times New Roman"/>
          <w:sz w:val="26"/>
          <w:szCs w:val="26"/>
        </w:rPr>
        <w:t>редакция СНиП 2.05.06-85*</w:t>
      </w:r>
      <w:r w:rsidRPr="00F10AA3">
        <w:rPr>
          <w:rFonts w:ascii="Times New Roman" w:hAnsi="Times New Roman"/>
          <w:b/>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 xml:space="preserve">– СП 131.13330.2012 Строительная климатология. Актуализированная </w:t>
      </w:r>
      <w:r>
        <w:rPr>
          <w:b w:val="0"/>
          <w:sz w:val="26"/>
          <w:szCs w:val="26"/>
        </w:rPr>
        <w:t>редакция</w:t>
      </w:r>
      <w:r w:rsidRPr="00F10AA3">
        <w:rPr>
          <w:b w:val="0"/>
          <w:sz w:val="26"/>
          <w:szCs w:val="26"/>
        </w:rPr>
        <w:t xml:space="preserve"> СНиП 23-01-99*;</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 </w:t>
      </w:r>
      <w:r w:rsidRPr="00F10AA3">
        <w:rPr>
          <w:rFonts w:ascii="Times New Roman" w:hAnsi="Times New Roman"/>
          <w:sz w:val="26"/>
          <w:szCs w:val="26"/>
        </w:rPr>
        <w:t>СНиП 32-03-96 Аэродромы;</w:t>
      </w:r>
    </w:p>
    <w:p w:rsidR="00807D3A" w:rsidRPr="00F10AA3" w:rsidRDefault="00807D3A" w:rsidP="00807D3A">
      <w:pPr>
        <w:pStyle w:val="ConsPlusNormal"/>
        <w:ind w:firstLine="709"/>
        <w:jc w:val="both"/>
        <w:rPr>
          <w:b w:val="0"/>
          <w:sz w:val="26"/>
          <w:szCs w:val="26"/>
        </w:rPr>
      </w:pPr>
      <w:r w:rsidRPr="00F10AA3">
        <w:rPr>
          <w:b w:val="0"/>
          <w:sz w:val="26"/>
          <w:szCs w:val="26"/>
        </w:rPr>
        <w:t>– СанПиН 2.2.1/2.1.1.1200-03 Санитарно-защитные зоны и санитарная классификация предприятий, сооружений и иных объектов;</w:t>
      </w:r>
    </w:p>
    <w:p w:rsidR="00807D3A" w:rsidRPr="00F10AA3" w:rsidRDefault="00807D3A" w:rsidP="00807D3A">
      <w:pPr>
        <w:pStyle w:val="ConsPlusNormal"/>
        <w:ind w:firstLine="709"/>
        <w:jc w:val="both"/>
        <w:rPr>
          <w:b w:val="0"/>
          <w:sz w:val="26"/>
          <w:szCs w:val="26"/>
        </w:rPr>
      </w:pPr>
      <w:r w:rsidRPr="00F10AA3">
        <w:rPr>
          <w:b w:val="0"/>
          <w:sz w:val="26"/>
          <w:szCs w:val="26"/>
        </w:rPr>
        <w:t>– СанПиН 2.1.7.1322-03 Гигиенические требования к размещению и обезвреживанию отходов производства и потребления;</w:t>
      </w:r>
    </w:p>
    <w:p w:rsidR="00807D3A" w:rsidRPr="00F10AA3" w:rsidRDefault="00807D3A" w:rsidP="00807D3A">
      <w:pPr>
        <w:pStyle w:val="ConsPlusNormal"/>
        <w:ind w:firstLine="709"/>
        <w:jc w:val="both"/>
        <w:rPr>
          <w:b w:val="0"/>
          <w:sz w:val="26"/>
          <w:szCs w:val="26"/>
        </w:rPr>
      </w:pPr>
      <w:r w:rsidRPr="00F10AA3">
        <w:rPr>
          <w:b w:val="0"/>
          <w:sz w:val="26"/>
          <w:szCs w:val="26"/>
        </w:rPr>
        <w:t>– ГОСТ Р 52289-2004 Правила применения дорожных знаков, разметки, светофоров, дорожных ограждений и направляющих устройств;</w:t>
      </w:r>
    </w:p>
    <w:p w:rsidR="00807D3A" w:rsidRDefault="00807D3A" w:rsidP="00807D3A">
      <w:pPr>
        <w:pStyle w:val="ConsPlusNormal"/>
        <w:ind w:firstLine="709"/>
        <w:jc w:val="both"/>
        <w:rPr>
          <w:b w:val="0"/>
          <w:sz w:val="26"/>
          <w:szCs w:val="26"/>
        </w:rPr>
      </w:pPr>
      <w:r w:rsidRPr="00F10AA3">
        <w:rPr>
          <w:b w:val="0"/>
          <w:sz w:val="26"/>
          <w:szCs w:val="26"/>
        </w:rPr>
        <w:t>– ГОСТ Р 51006-96 Услуги транспортные. Термины и определения;</w:t>
      </w:r>
    </w:p>
    <w:p w:rsidR="00807D3A" w:rsidRPr="00F10AA3" w:rsidRDefault="00807D3A" w:rsidP="00807D3A">
      <w:pPr>
        <w:pStyle w:val="ConsPlusNormal"/>
        <w:ind w:firstLine="709"/>
        <w:jc w:val="both"/>
        <w:rPr>
          <w:b w:val="0"/>
          <w:sz w:val="26"/>
          <w:szCs w:val="26"/>
        </w:rPr>
      </w:pPr>
      <w:r>
        <w:rPr>
          <w:b w:val="0"/>
          <w:sz w:val="26"/>
          <w:szCs w:val="26"/>
        </w:rPr>
        <w:t xml:space="preserve">– </w:t>
      </w:r>
      <w:r w:rsidRPr="00704DE3">
        <w:rPr>
          <w:b w:val="0"/>
          <w:sz w:val="26"/>
          <w:szCs w:val="26"/>
        </w:rPr>
        <w:t xml:space="preserve">Приказ Федеральной службы по надзору в сфере природопользования от 22.05.2017 № 242 </w:t>
      </w:r>
      <w:r>
        <w:rPr>
          <w:b w:val="0"/>
          <w:sz w:val="26"/>
          <w:szCs w:val="26"/>
        </w:rPr>
        <w:t>«</w:t>
      </w:r>
      <w:r w:rsidRPr="00704DE3">
        <w:rPr>
          <w:b w:val="0"/>
          <w:sz w:val="26"/>
          <w:szCs w:val="26"/>
        </w:rPr>
        <w:t>Об утверждении Федерального классификационного каталога отходов</w:t>
      </w:r>
      <w:r>
        <w:rPr>
          <w:b w:val="0"/>
          <w:sz w:val="26"/>
          <w:szCs w:val="26"/>
        </w:rPr>
        <w:t>»;</w:t>
      </w:r>
    </w:p>
    <w:p w:rsidR="00807D3A" w:rsidRPr="00F10AA3" w:rsidRDefault="00807D3A" w:rsidP="00807D3A">
      <w:pPr>
        <w:spacing w:after="0" w:line="240" w:lineRule="auto"/>
        <w:ind w:right="-1" w:firstLine="709"/>
        <w:jc w:val="both"/>
        <w:rPr>
          <w:rFonts w:ascii="Times New Roman" w:hAnsi="Times New Roman"/>
          <w:b/>
          <w:sz w:val="26"/>
          <w:szCs w:val="26"/>
        </w:rPr>
      </w:pPr>
      <w:r w:rsidRPr="00F10AA3">
        <w:rPr>
          <w:rFonts w:ascii="Times New Roman" w:hAnsi="Times New Roman"/>
          <w:sz w:val="26"/>
          <w:szCs w:val="26"/>
        </w:rPr>
        <w:t>– Прогноз долгосрочного социально-экономического развития Российской Федерации на период до 2030 года. Министерство экономического развития Российской</w:t>
      </w:r>
      <w:r w:rsidRPr="00F10AA3">
        <w:rPr>
          <w:rFonts w:ascii="Times New Roman" w:hAnsi="Times New Roman"/>
          <w:sz w:val="26"/>
          <w:szCs w:val="26"/>
        </w:rPr>
        <w:tab/>
        <w:t xml:space="preserve"> Федерации, М. 2013 г</w:t>
      </w:r>
      <w:r>
        <w:rPr>
          <w:rFonts w:ascii="Times New Roman" w:hAnsi="Times New Roman"/>
          <w:sz w:val="26"/>
          <w:szCs w:val="26"/>
        </w:rPr>
        <w:t>од</w:t>
      </w:r>
      <w:r w:rsidRPr="00F10AA3">
        <w:rPr>
          <w:rFonts w:ascii="Times New Roman" w:hAnsi="Times New Roman"/>
          <w:sz w:val="26"/>
          <w:szCs w:val="26"/>
        </w:rPr>
        <w:t>;</w:t>
      </w:r>
    </w:p>
    <w:p w:rsidR="00807D3A" w:rsidRPr="00F10AA3" w:rsidRDefault="00807D3A" w:rsidP="00807D3A">
      <w:pPr>
        <w:spacing w:after="0" w:line="240" w:lineRule="auto"/>
        <w:ind w:right="-1" w:firstLine="709"/>
        <w:jc w:val="both"/>
        <w:rPr>
          <w:rFonts w:ascii="Times New Roman" w:hAnsi="Times New Roman"/>
          <w:b/>
          <w:snapToGrid w:val="0"/>
          <w:sz w:val="26"/>
          <w:szCs w:val="26"/>
        </w:rPr>
      </w:pPr>
      <w:r w:rsidRPr="00F10AA3">
        <w:rPr>
          <w:rFonts w:ascii="Times New Roman" w:hAnsi="Times New Roman"/>
          <w:b/>
          <w:sz w:val="26"/>
          <w:szCs w:val="26"/>
        </w:rPr>
        <w:t>б) региональный уровень:</w:t>
      </w:r>
    </w:p>
    <w:p w:rsidR="00807D3A" w:rsidRPr="00F10AA3" w:rsidRDefault="00807D3A" w:rsidP="00807D3A">
      <w:pPr>
        <w:widowControl w:val="0"/>
        <w:tabs>
          <w:tab w:val="left" w:pos="993"/>
        </w:tabs>
        <w:autoSpaceDE w:val="0"/>
        <w:autoSpaceDN w:val="0"/>
        <w:adjustRightInd w:val="0"/>
        <w:spacing w:after="0" w:line="240" w:lineRule="auto"/>
        <w:ind w:right="-1" w:firstLine="709"/>
        <w:jc w:val="both"/>
        <w:rPr>
          <w:rFonts w:ascii="Times New Roman" w:eastAsia="Batang" w:hAnsi="Times New Roman"/>
          <w:sz w:val="26"/>
          <w:szCs w:val="26"/>
          <w:lang w:eastAsia="ko-KR"/>
        </w:rPr>
      </w:pPr>
      <w:r w:rsidRPr="00F10AA3">
        <w:rPr>
          <w:rFonts w:ascii="Times New Roman" w:hAnsi="Times New Roman"/>
          <w:b/>
          <w:sz w:val="26"/>
          <w:szCs w:val="26"/>
        </w:rPr>
        <w:t xml:space="preserve">– </w:t>
      </w:r>
      <w:r w:rsidRPr="00F10AA3">
        <w:rPr>
          <w:rFonts w:ascii="Times New Roman" w:eastAsia="Batang" w:hAnsi="Times New Roman"/>
          <w:sz w:val="26"/>
          <w:szCs w:val="26"/>
          <w:lang w:eastAsia="ko-KR"/>
        </w:rPr>
        <w:t>Стратегия социально-экономического развития Ханты-Мансийского автономного округа – Югры до 2020 года и на период до 2030 года. Утверждена распоряжением Правительства Ханты-Мансийского автономного округа – Югры от 22.03.2013</w:t>
      </w:r>
      <w:r>
        <w:rPr>
          <w:rFonts w:ascii="Times New Roman" w:eastAsia="Batang" w:hAnsi="Times New Roman"/>
          <w:sz w:val="26"/>
          <w:szCs w:val="26"/>
          <w:lang w:eastAsia="ko-KR"/>
        </w:rPr>
        <w:t xml:space="preserve"> года</w:t>
      </w:r>
      <w:r w:rsidRPr="00F10AA3">
        <w:rPr>
          <w:rFonts w:ascii="Times New Roman" w:eastAsia="Batang" w:hAnsi="Times New Roman"/>
          <w:sz w:val="26"/>
          <w:szCs w:val="26"/>
          <w:lang w:eastAsia="ko-KR"/>
        </w:rPr>
        <w:t xml:space="preserve"> №101-рп;</w:t>
      </w:r>
    </w:p>
    <w:p w:rsidR="00807D3A" w:rsidRPr="00F10AA3" w:rsidRDefault="00807D3A" w:rsidP="00807D3A">
      <w:pPr>
        <w:spacing w:after="0" w:line="240" w:lineRule="auto"/>
        <w:ind w:right="-1" w:firstLine="709"/>
        <w:jc w:val="both"/>
        <w:rPr>
          <w:rFonts w:ascii="Times New Roman" w:hAnsi="Times New Roman"/>
          <w:snapToGrid w:val="0"/>
          <w:sz w:val="26"/>
          <w:szCs w:val="26"/>
        </w:rPr>
      </w:pPr>
      <w:r w:rsidRPr="00F10AA3">
        <w:rPr>
          <w:rFonts w:ascii="Times New Roman" w:hAnsi="Times New Roman"/>
          <w:sz w:val="26"/>
          <w:szCs w:val="26"/>
        </w:rPr>
        <w:t xml:space="preserve">– </w:t>
      </w:r>
      <w:r w:rsidRPr="00F10AA3">
        <w:rPr>
          <w:rFonts w:ascii="Times New Roman" w:hAnsi="Times New Roman"/>
          <w:snapToGrid w:val="0"/>
          <w:sz w:val="26"/>
          <w:szCs w:val="26"/>
        </w:rPr>
        <w:t>Схема территориального планирования Ханты-Мансийского автономного округа – Югры. Постановление Правительства Ханты-Мансийского автономного округа – Югры от 26.12.2014</w:t>
      </w:r>
      <w:r>
        <w:rPr>
          <w:rFonts w:ascii="Times New Roman" w:hAnsi="Times New Roman"/>
          <w:snapToGrid w:val="0"/>
          <w:sz w:val="26"/>
          <w:szCs w:val="26"/>
        </w:rPr>
        <w:t xml:space="preserve"> года</w:t>
      </w:r>
      <w:r w:rsidRPr="00F10AA3">
        <w:rPr>
          <w:rFonts w:ascii="Times New Roman" w:hAnsi="Times New Roman"/>
          <w:snapToGrid w:val="0"/>
          <w:sz w:val="26"/>
          <w:szCs w:val="26"/>
        </w:rPr>
        <w:t xml:space="preserve"> № 506-п;</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napToGrid w:val="0"/>
          <w:sz w:val="26"/>
          <w:szCs w:val="26"/>
        </w:rPr>
        <w:t>– О статусе и границах муниципальных образований Ханты-Мансийского автономного округа–Югры. Закон Ханты-Мансийского автономного округа – Югры от 25.11.2004</w:t>
      </w:r>
      <w:r>
        <w:rPr>
          <w:rFonts w:ascii="Times New Roman" w:hAnsi="Times New Roman"/>
          <w:snapToGrid w:val="0"/>
          <w:sz w:val="26"/>
          <w:szCs w:val="26"/>
        </w:rPr>
        <w:t xml:space="preserve"> года</w:t>
      </w:r>
      <w:r w:rsidRPr="00F10AA3">
        <w:rPr>
          <w:rFonts w:ascii="Times New Roman" w:hAnsi="Times New Roman"/>
          <w:snapToGrid w:val="0"/>
          <w:sz w:val="26"/>
          <w:szCs w:val="26"/>
        </w:rPr>
        <w:t xml:space="preserve"> № 63-оз;</w:t>
      </w:r>
    </w:p>
    <w:p w:rsidR="00807D3A" w:rsidRPr="00F10AA3" w:rsidRDefault="00807D3A" w:rsidP="00807D3A">
      <w:pPr>
        <w:spacing w:after="0" w:line="240" w:lineRule="auto"/>
        <w:ind w:right="-1" w:firstLine="709"/>
        <w:jc w:val="both"/>
        <w:rPr>
          <w:rFonts w:ascii="Times New Roman" w:hAnsi="Times New Roman"/>
          <w:b/>
          <w:sz w:val="26"/>
          <w:szCs w:val="26"/>
        </w:rPr>
      </w:pPr>
      <w:r w:rsidRPr="008A2A5B">
        <w:rPr>
          <w:rFonts w:ascii="Times New Roman" w:hAnsi="Times New Roman"/>
          <w:spacing w:val="-6"/>
          <w:sz w:val="26"/>
          <w:szCs w:val="26"/>
        </w:rPr>
        <w:t>– Развитие транспортной системы Ханты-Мансийского автономного округа – Югры на 2016 - 2020 годы. Государственная программа.</w:t>
      </w:r>
      <w:r>
        <w:rPr>
          <w:rFonts w:ascii="Times New Roman" w:hAnsi="Times New Roman"/>
          <w:spacing w:val="-6"/>
          <w:sz w:val="26"/>
          <w:szCs w:val="26"/>
        </w:rPr>
        <w:t xml:space="preserve"> </w:t>
      </w:r>
      <w:r w:rsidRPr="008A2A5B">
        <w:rPr>
          <w:rFonts w:ascii="Times New Roman" w:hAnsi="Times New Roman"/>
          <w:spacing w:val="-6"/>
          <w:sz w:val="26"/>
          <w:szCs w:val="26"/>
        </w:rPr>
        <w:t xml:space="preserve">Утверждена постановлением Правительства </w:t>
      </w:r>
      <w:r w:rsidRPr="008A2A5B">
        <w:rPr>
          <w:rFonts w:ascii="Times New Roman" w:eastAsia="Batang" w:hAnsi="Times New Roman"/>
          <w:spacing w:val="-6"/>
          <w:sz w:val="26"/>
          <w:szCs w:val="26"/>
          <w:lang w:eastAsia="ko-KR"/>
        </w:rPr>
        <w:t>Ханты-Мансийского автономного округа – Югры от 9.10.2013 г</w:t>
      </w:r>
      <w:r>
        <w:rPr>
          <w:rFonts w:ascii="Times New Roman" w:eastAsia="Batang" w:hAnsi="Times New Roman"/>
          <w:spacing w:val="-6"/>
          <w:sz w:val="26"/>
          <w:szCs w:val="26"/>
          <w:lang w:eastAsia="ko-KR"/>
        </w:rPr>
        <w:t>ода</w:t>
      </w:r>
      <w:r w:rsidRPr="008A2A5B">
        <w:rPr>
          <w:rFonts w:ascii="Times New Roman" w:eastAsia="Batang" w:hAnsi="Times New Roman"/>
          <w:spacing w:val="-6"/>
          <w:sz w:val="26"/>
          <w:szCs w:val="26"/>
          <w:lang w:eastAsia="ko-KR"/>
        </w:rPr>
        <w:t xml:space="preserve"> № 418-п</w:t>
      </w:r>
      <w:r w:rsidRPr="00F10AA3">
        <w:rPr>
          <w:rFonts w:ascii="Times New Roman" w:eastAsia="Batang" w:hAnsi="Times New Roman"/>
          <w:sz w:val="26"/>
          <w:szCs w:val="26"/>
          <w:lang w:eastAsia="ko-KR"/>
        </w:rPr>
        <w:t xml:space="preserve">; </w:t>
      </w:r>
    </w:p>
    <w:p w:rsidR="00807D3A" w:rsidRPr="00F10AA3" w:rsidRDefault="00807D3A" w:rsidP="00807D3A">
      <w:pPr>
        <w:pStyle w:val="ConsPlusNormal"/>
        <w:ind w:right="-1" w:firstLine="709"/>
        <w:jc w:val="both"/>
        <w:rPr>
          <w:color w:val="3C3C3C"/>
          <w:spacing w:val="2"/>
          <w:sz w:val="26"/>
          <w:szCs w:val="26"/>
        </w:rPr>
      </w:pPr>
      <w:r w:rsidRPr="00F10AA3">
        <w:rPr>
          <w:b w:val="0"/>
          <w:sz w:val="26"/>
          <w:szCs w:val="26"/>
        </w:rPr>
        <w:t xml:space="preserve">– Региональные нормативы градостроительного проектирования Ханты-Мансийского автономного округа–Югры. Утверждены постановлением Правительства </w:t>
      </w:r>
      <w:r w:rsidRPr="00EC6DCD">
        <w:rPr>
          <w:b w:val="0"/>
          <w:spacing w:val="-4"/>
          <w:sz w:val="26"/>
          <w:szCs w:val="26"/>
        </w:rPr>
        <w:t>Ханты-Мансийского автономного округа</w:t>
      </w:r>
      <w:r>
        <w:rPr>
          <w:b w:val="0"/>
          <w:spacing w:val="-4"/>
          <w:sz w:val="26"/>
          <w:szCs w:val="26"/>
        </w:rPr>
        <w:t xml:space="preserve"> -</w:t>
      </w:r>
      <w:r>
        <w:rPr>
          <w:b w:val="0"/>
          <w:sz w:val="26"/>
          <w:szCs w:val="26"/>
        </w:rPr>
        <w:t xml:space="preserve"> </w:t>
      </w:r>
      <w:r w:rsidRPr="00F10AA3">
        <w:rPr>
          <w:b w:val="0"/>
          <w:sz w:val="26"/>
          <w:szCs w:val="26"/>
        </w:rPr>
        <w:t xml:space="preserve">Югры от </w:t>
      </w:r>
      <w:r w:rsidRPr="00F10AA3">
        <w:rPr>
          <w:b w:val="0"/>
          <w:color w:val="3C3C3C"/>
          <w:spacing w:val="2"/>
          <w:sz w:val="26"/>
          <w:szCs w:val="26"/>
        </w:rPr>
        <w:t>29 декабря 2014 года № 534-п;</w:t>
      </w:r>
    </w:p>
    <w:p w:rsidR="00807D3A" w:rsidRPr="00F10AA3" w:rsidRDefault="00807D3A" w:rsidP="00807D3A">
      <w:pPr>
        <w:spacing w:after="0" w:line="240" w:lineRule="auto"/>
        <w:ind w:right="-1" w:firstLine="709"/>
        <w:jc w:val="both"/>
        <w:rPr>
          <w:rFonts w:ascii="Times New Roman" w:hAnsi="Times New Roman"/>
          <w:b/>
          <w:sz w:val="26"/>
          <w:szCs w:val="26"/>
        </w:rPr>
      </w:pPr>
      <w:r w:rsidRPr="00F10AA3">
        <w:rPr>
          <w:rFonts w:ascii="Times New Roman" w:hAnsi="Times New Roman"/>
          <w:b/>
          <w:sz w:val="26"/>
          <w:szCs w:val="26"/>
        </w:rPr>
        <w:t>в) муниципальный уровень:</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Стратегия социально-экономического развития городского округа город Когалым до 2020 года и на период до 2030 года.</w:t>
      </w:r>
      <w:r>
        <w:rPr>
          <w:rFonts w:ascii="Times New Roman" w:hAnsi="Times New Roman"/>
          <w:sz w:val="26"/>
          <w:szCs w:val="26"/>
        </w:rPr>
        <w:t xml:space="preserve"> </w:t>
      </w:r>
      <w:r w:rsidRPr="00F10AA3">
        <w:rPr>
          <w:rFonts w:ascii="Times New Roman" w:hAnsi="Times New Roman"/>
          <w:sz w:val="26"/>
          <w:szCs w:val="26"/>
        </w:rPr>
        <w:t>Решение Думы города Когалыма от 23.12.2014 года № 494-ГД;</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Генеральный план города Когалыма.</w:t>
      </w:r>
      <w:r w:rsidRPr="00F10AA3">
        <w:rPr>
          <w:rFonts w:ascii="Times New Roman" w:hAnsi="Times New Roman"/>
          <w:sz w:val="26"/>
          <w:szCs w:val="26"/>
          <w:shd w:val="clear" w:color="auto" w:fill="FFFFFF"/>
        </w:rPr>
        <w:t xml:space="preserve"> Решение Думы</w:t>
      </w:r>
      <w:r>
        <w:rPr>
          <w:rFonts w:ascii="Times New Roman" w:hAnsi="Times New Roman"/>
          <w:sz w:val="26"/>
          <w:szCs w:val="26"/>
          <w:shd w:val="clear" w:color="auto" w:fill="FFFFFF"/>
        </w:rPr>
        <w:t xml:space="preserve"> </w:t>
      </w:r>
      <w:r w:rsidRPr="00F10AA3">
        <w:rPr>
          <w:rFonts w:ascii="Times New Roman" w:hAnsi="Times New Roman"/>
          <w:bCs/>
          <w:sz w:val="26"/>
          <w:szCs w:val="26"/>
          <w:bdr w:val="none" w:sz="0" w:space="0" w:color="auto" w:frame="1"/>
          <w:shd w:val="clear" w:color="auto" w:fill="FFFFFF"/>
        </w:rPr>
        <w:t>города</w:t>
      </w:r>
      <w:r>
        <w:rPr>
          <w:rStyle w:val="apple-converted-space"/>
          <w:rFonts w:ascii="Times New Roman" w:hAnsi="Times New Roman"/>
          <w:sz w:val="26"/>
          <w:szCs w:val="26"/>
          <w:shd w:val="clear" w:color="auto" w:fill="FFFFFF"/>
        </w:rPr>
        <w:t xml:space="preserve"> </w:t>
      </w:r>
      <w:r w:rsidRPr="00F10AA3">
        <w:rPr>
          <w:rFonts w:ascii="Times New Roman" w:hAnsi="Times New Roman"/>
          <w:bCs/>
          <w:sz w:val="26"/>
          <w:szCs w:val="26"/>
          <w:bdr w:val="none" w:sz="0" w:space="0" w:color="auto" w:frame="1"/>
          <w:shd w:val="clear" w:color="auto" w:fill="FFFFFF"/>
        </w:rPr>
        <w:t>Когалыма</w:t>
      </w:r>
      <w:r w:rsidRPr="00F10AA3">
        <w:rPr>
          <w:rFonts w:ascii="Times New Roman" w:hAnsi="Times New Roman"/>
          <w:sz w:val="26"/>
          <w:szCs w:val="26"/>
          <w:shd w:val="clear" w:color="auto" w:fill="FFFFFF"/>
        </w:rPr>
        <w:t xml:space="preserve"> от 25.07.2008</w:t>
      </w:r>
      <w:r>
        <w:rPr>
          <w:rFonts w:ascii="Times New Roman" w:hAnsi="Times New Roman"/>
          <w:sz w:val="26"/>
          <w:szCs w:val="26"/>
          <w:shd w:val="clear" w:color="auto" w:fill="FFFFFF"/>
        </w:rPr>
        <w:t xml:space="preserve"> года</w:t>
      </w:r>
      <w:r w:rsidRPr="00F10AA3">
        <w:rPr>
          <w:rFonts w:ascii="Times New Roman" w:hAnsi="Times New Roman"/>
          <w:sz w:val="26"/>
          <w:szCs w:val="26"/>
          <w:shd w:val="clear" w:color="auto" w:fill="FFFFFF"/>
        </w:rPr>
        <w:t xml:space="preserve"> № 275-ГД, с</w:t>
      </w:r>
      <w:r w:rsidRPr="00F10AA3">
        <w:rPr>
          <w:rFonts w:ascii="Times New Roman" w:hAnsi="Times New Roman"/>
          <w:sz w:val="26"/>
          <w:szCs w:val="26"/>
        </w:rPr>
        <w:t xml:space="preserve"> изменениями и дополнениями;</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Генеральная схема очистки территории города Когалыма.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от 12.09.2013 г</w:t>
      </w:r>
      <w:r>
        <w:rPr>
          <w:rFonts w:ascii="Times New Roman" w:hAnsi="Times New Roman"/>
          <w:sz w:val="26"/>
          <w:szCs w:val="26"/>
        </w:rPr>
        <w:t>ода</w:t>
      </w:r>
      <w:r w:rsidRPr="00F10AA3">
        <w:rPr>
          <w:rFonts w:ascii="Times New Roman" w:hAnsi="Times New Roman"/>
          <w:sz w:val="26"/>
          <w:szCs w:val="26"/>
        </w:rPr>
        <w:t xml:space="preserve"> № 2670;</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Развитие транспортной системы города Когалыма на 2016 -2019</w:t>
      </w:r>
      <w:r>
        <w:rPr>
          <w:rFonts w:ascii="Times New Roman" w:hAnsi="Times New Roman"/>
          <w:sz w:val="26"/>
          <w:szCs w:val="26"/>
        </w:rPr>
        <w:t xml:space="preserve"> годы</w:t>
      </w:r>
      <w:r w:rsidRPr="00F10AA3">
        <w:rPr>
          <w:rFonts w:ascii="Times New Roman" w:hAnsi="Times New Roman"/>
          <w:sz w:val="26"/>
          <w:szCs w:val="26"/>
        </w:rPr>
        <w:t>. Муниципальная программа.</w:t>
      </w:r>
      <w:r>
        <w:rPr>
          <w:rFonts w:ascii="Times New Roman" w:hAnsi="Times New Roman"/>
          <w:sz w:val="26"/>
          <w:szCs w:val="26"/>
        </w:rPr>
        <w:t xml:space="preserve"> </w:t>
      </w:r>
      <w:proofErr w:type="gramStart"/>
      <w:r w:rsidRPr="00F10AA3">
        <w:rPr>
          <w:rFonts w:ascii="Times New Roman" w:hAnsi="Times New Roman"/>
          <w:sz w:val="26"/>
          <w:szCs w:val="26"/>
        </w:rPr>
        <w:t>Утверждена</w:t>
      </w:r>
      <w:proofErr w:type="gramEnd"/>
      <w:r w:rsidRPr="00F10AA3">
        <w:rPr>
          <w:rFonts w:ascii="Times New Roman" w:hAnsi="Times New Roman"/>
          <w:sz w:val="26"/>
          <w:szCs w:val="26"/>
        </w:rPr>
        <w:t xml:space="preserve"> постановлением Администрации города Когалыма </w:t>
      </w:r>
      <w:r w:rsidR="008903C1">
        <w:rPr>
          <w:rFonts w:ascii="Times New Roman" w:hAnsi="Times New Roman"/>
          <w:sz w:val="26"/>
          <w:szCs w:val="26"/>
        </w:rPr>
        <w:t xml:space="preserve">в редакции </w:t>
      </w:r>
      <w:r w:rsidRPr="00F10AA3">
        <w:rPr>
          <w:rFonts w:ascii="Times New Roman" w:hAnsi="Times New Roman"/>
          <w:sz w:val="26"/>
          <w:szCs w:val="26"/>
        </w:rPr>
        <w:t>от 25.05.2017 г</w:t>
      </w:r>
      <w:r>
        <w:rPr>
          <w:rFonts w:ascii="Times New Roman" w:hAnsi="Times New Roman"/>
          <w:sz w:val="26"/>
          <w:szCs w:val="26"/>
        </w:rPr>
        <w:t>ода</w:t>
      </w:r>
      <w:r w:rsidRPr="00F10AA3">
        <w:rPr>
          <w:rFonts w:ascii="Times New Roman" w:hAnsi="Times New Roman"/>
          <w:sz w:val="26"/>
          <w:szCs w:val="26"/>
        </w:rPr>
        <w:t xml:space="preserve"> № 1122;</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Обеспечение экологической безопасности города Когалыма. Муниципальная программа. Утверждена постановлением Администрации городского округа город Когалым от 24.01.2017 г</w:t>
      </w:r>
      <w:r>
        <w:rPr>
          <w:rFonts w:ascii="Times New Roman" w:hAnsi="Times New Roman"/>
          <w:sz w:val="26"/>
          <w:szCs w:val="26"/>
        </w:rPr>
        <w:t>ода</w:t>
      </w:r>
      <w:r w:rsidRPr="00F10AA3">
        <w:rPr>
          <w:rFonts w:ascii="Times New Roman" w:hAnsi="Times New Roman"/>
          <w:sz w:val="26"/>
          <w:szCs w:val="26"/>
        </w:rPr>
        <w:t xml:space="preserve"> № 124;</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Доступная среда города Когалыма. Муниципальная программа. Утверждена постановлением Администрации города Когалыма от 31.01.2017 г</w:t>
      </w:r>
      <w:r>
        <w:rPr>
          <w:rFonts w:ascii="Times New Roman" w:hAnsi="Times New Roman"/>
          <w:sz w:val="26"/>
          <w:szCs w:val="26"/>
        </w:rPr>
        <w:t>ода</w:t>
      </w:r>
      <w:r w:rsidRPr="00F10AA3">
        <w:rPr>
          <w:rFonts w:ascii="Times New Roman" w:hAnsi="Times New Roman"/>
          <w:sz w:val="26"/>
          <w:szCs w:val="26"/>
        </w:rPr>
        <w:t xml:space="preserve"> № 172;</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Социально-экономическое развитие  и инвестиции муниципального образования город Когалым. Муниципальная программа.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31.01.2017 г</w:t>
      </w:r>
      <w:r>
        <w:rPr>
          <w:rFonts w:ascii="Times New Roman" w:hAnsi="Times New Roman"/>
          <w:sz w:val="26"/>
          <w:szCs w:val="26"/>
        </w:rPr>
        <w:t>ода</w:t>
      </w:r>
      <w:r w:rsidRPr="00F10AA3">
        <w:rPr>
          <w:rFonts w:ascii="Times New Roman" w:hAnsi="Times New Roman"/>
          <w:sz w:val="26"/>
          <w:szCs w:val="26"/>
        </w:rPr>
        <w:t xml:space="preserve"> № 171;</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Содержание объектов городского хозяйства и инженерной инфраструктуры в городе Когалыме. Муниципальная программа.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11.10.2013 г</w:t>
      </w:r>
      <w:r>
        <w:rPr>
          <w:rFonts w:ascii="Times New Roman" w:hAnsi="Times New Roman"/>
          <w:sz w:val="26"/>
          <w:szCs w:val="26"/>
        </w:rPr>
        <w:t>ода</w:t>
      </w:r>
      <w:r w:rsidRPr="00F10AA3">
        <w:rPr>
          <w:rFonts w:ascii="Times New Roman" w:hAnsi="Times New Roman"/>
          <w:sz w:val="26"/>
          <w:szCs w:val="26"/>
        </w:rPr>
        <w:t xml:space="preserve"> №2907.</w:t>
      </w:r>
    </w:p>
    <w:p w:rsidR="00807D3A" w:rsidRPr="00911CF8" w:rsidRDefault="00807D3A" w:rsidP="00807D3A">
      <w:pPr>
        <w:spacing w:after="0" w:line="240" w:lineRule="auto"/>
        <w:ind w:right="-284" w:firstLine="709"/>
        <w:jc w:val="both"/>
        <w:rPr>
          <w:rFonts w:ascii="Times New Roman" w:hAnsi="Times New Roman"/>
          <w:b/>
          <w:sz w:val="26"/>
          <w:szCs w:val="26"/>
        </w:rPr>
      </w:pPr>
      <w:r w:rsidRPr="00911CF8">
        <w:rPr>
          <w:rFonts w:ascii="Times New Roman" w:hAnsi="Times New Roman"/>
          <w:b/>
          <w:sz w:val="26"/>
          <w:szCs w:val="26"/>
        </w:rPr>
        <w:t>Итоги реализации требований нормативных и программных документов в области развития транспортной инфраструктуры городского округа город Когалым представлены в следующих документах:</w:t>
      </w:r>
    </w:p>
    <w:p w:rsidR="00807D3A" w:rsidRDefault="00807D3A" w:rsidP="00807D3A">
      <w:pPr>
        <w:spacing w:after="0" w:line="240" w:lineRule="auto"/>
        <w:ind w:right="-284" w:firstLine="709"/>
        <w:jc w:val="both"/>
        <w:rPr>
          <w:rFonts w:ascii="Times New Roman" w:hAnsi="Times New Roman"/>
          <w:bCs/>
          <w:sz w:val="26"/>
          <w:szCs w:val="26"/>
        </w:rPr>
      </w:pPr>
      <w:r w:rsidRPr="00F10AA3">
        <w:rPr>
          <w:rFonts w:ascii="Times New Roman" w:hAnsi="Times New Roman"/>
          <w:sz w:val="26"/>
          <w:szCs w:val="26"/>
        </w:rPr>
        <w:t xml:space="preserve">– </w:t>
      </w:r>
      <w:r w:rsidRPr="00F10AA3">
        <w:rPr>
          <w:rFonts w:ascii="Times New Roman" w:hAnsi="Times New Roman"/>
          <w:bCs/>
          <w:sz w:val="26"/>
          <w:szCs w:val="26"/>
        </w:rPr>
        <w:t>Сводный годовой доклад о ходе реализации и оценке эффективности муниципальных программ города Когалыма за 2016 год;</w:t>
      </w:r>
    </w:p>
    <w:p w:rsidR="00807D3A" w:rsidRPr="0033104A" w:rsidRDefault="00807D3A" w:rsidP="00807D3A">
      <w:pPr>
        <w:spacing w:after="0" w:line="240" w:lineRule="auto"/>
        <w:ind w:right="-284" w:firstLine="709"/>
        <w:jc w:val="both"/>
        <w:rPr>
          <w:rFonts w:ascii="Times New Roman" w:hAnsi="Times New Roman"/>
          <w:color w:val="000000"/>
          <w:sz w:val="26"/>
          <w:bdr w:val="none" w:sz="0" w:space="0" w:color="auto" w:frame="1"/>
          <w:shd w:val="clear" w:color="auto" w:fill="FFFFFF"/>
        </w:rPr>
      </w:pPr>
      <w:r w:rsidRPr="0033104A">
        <w:rPr>
          <w:rFonts w:ascii="Times New Roman" w:hAnsi="Times New Roman"/>
          <w:color w:val="000000"/>
          <w:sz w:val="26"/>
          <w:bdr w:val="none" w:sz="0" w:space="0" w:color="auto" w:frame="1"/>
          <w:shd w:val="clear" w:color="auto" w:fill="FFFFFF"/>
        </w:rPr>
        <w:t>– Сводный годовой доклад о ходе реализации и оценке эффективности муниципальных программ города Когалыма за 2015 год;</w:t>
      </w:r>
    </w:p>
    <w:p w:rsidR="00807D3A" w:rsidRPr="0033104A" w:rsidRDefault="00807D3A" w:rsidP="00807D3A">
      <w:pPr>
        <w:spacing w:after="0" w:line="240" w:lineRule="auto"/>
        <w:ind w:right="-284" w:firstLine="709"/>
        <w:jc w:val="both"/>
        <w:rPr>
          <w:rFonts w:ascii="Times New Roman" w:hAnsi="Times New Roman"/>
          <w:bCs/>
          <w:sz w:val="26"/>
          <w:szCs w:val="26"/>
        </w:rPr>
      </w:pPr>
      <w:r w:rsidRPr="0033104A">
        <w:rPr>
          <w:rFonts w:ascii="Times New Roman" w:hAnsi="Times New Roman"/>
          <w:color w:val="000000"/>
          <w:sz w:val="26"/>
          <w:bdr w:val="none" w:sz="0" w:space="0" w:color="auto" w:frame="1"/>
          <w:shd w:val="clear" w:color="auto" w:fill="FFFFFF"/>
        </w:rPr>
        <w:t>– Сводный годовой доклад о ходе реализации и оценке эффективности муниципальных программ города Когалыма за 2014 год;</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2016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2015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2014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2013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2012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b/>
          <w:sz w:val="26"/>
          <w:szCs w:val="26"/>
        </w:rPr>
      </w:pPr>
      <w:r w:rsidRPr="00F10AA3">
        <w:rPr>
          <w:rFonts w:ascii="Times New Roman" w:eastAsia="Times New Roman" w:hAnsi="Times New Roman"/>
          <w:b/>
          <w:sz w:val="26"/>
          <w:szCs w:val="26"/>
        </w:rPr>
        <w:t xml:space="preserve">1.13. </w:t>
      </w:r>
      <w:r w:rsidRPr="00F10AA3">
        <w:rPr>
          <w:rFonts w:ascii="Times New Roman" w:hAnsi="Times New Roman"/>
          <w:b/>
          <w:sz w:val="26"/>
          <w:szCs w:val="26"/>
        </w:rPr>
        <w:t>Оценка финансирования транспортной инфраструктуры</w:t>
      </w:r>
    </w:p>
    <w:p w:rsidR="00807D3A" w:rsidRPr="0033104A" w:rsidRDefault="00807D3A" w:rsidP="00807D3A">
      <w:pPr>
        <w:pStyle w:val="ConsPlusNormal"/>
        <w:ind w:right="-284" w:firstLine="709"/>
        <w:jc w:val="both"/>
        <w:rPr>
          <w:b w:val="0"/>
          <w:sz w:val="26"/>
          <w:szCs w:val="26"/>
        </w:rPr>
      </w:pPr>
      <w:r w:rsidRPr="0033104A">
        <w:rPr>
          <w:b w:val="0"/>
          <w:sz w:val="26"/>
          <w:szCs w:val="26"/>
        </w:rPr>
        <w:t>Информация о финансировании (реализации) муниципальной программы «Развитие транспортной системы города Когалыма на 2014–2016 г.г.»:</w:t>
      </w:r>
    </w:p>
    <w:p w:rsidR="00807D3A" w:rsidRPr="00F10AA3" w:rsidRDefault="00807D3A" w:rsidP="00807D3A">
      <w:pPr>
        <w:pStyle w:val="ConsPlusNormal"/>
        <w:ind w:right="-284" w:firstLine="709"/>
        <w:jc w:val="both"/>
        <w:rPr>
          <w:b w:val="0"/>
          <w:sz w:val="26"/>
          <w:szCs w:val="26"/>
        </w:rPr>
      </w:pPr>
      <w:r w:rsidRPr="00F10AA3">
        <w:rPr>
          <w:b w:val="0"/>
          <w:sz w:val="26"/>
          <w:szCs w:val="26"/>
        </w:rPr>
        <w:t>а) Всего в 2016 году на реализацию программных мероприятий было предусмотрено 258947,8</w:t>
      </w:r>
      <w:r w:rsidR="008903C1">
        <w:rPr>
          <w:b w:val="0"/>
          <w:sz w:val="26"/>
          <w:szCs w:val="26"/>
        </w:rPr>
        <w:t xml:space="preserve"> </w:t>
      </w:r>
      <w:r w:rsidRPr="00F10AA3">
        <w:rPr>
          <w:b w:val="0"/>
          <w:sz w:val="26"/>
          <w:szCs w:val="26"/>
        </w:rPr>
        <w:t>тыс. рублей, в том числе:</w:t>
      </w:r>
    </w:p>
    <w:p w:rsidR="00807D3A" w:rsidRPr="00F10AA3" w:rsidRDefault="00807D3A" w:rsidP="00807D3A">
      <w:pPr>
        <w:pStyle w:val="ConsPlusNormal"/>
        <w:ind w:firstLine="709"/>
        <w:jc w:val="both"/>
        <w:rPr>
          <w:b w:val="0"/>
          <w:sz w:val="26"/>
          <w:szCs w:val="26"/>
        </w:rPr>
      </w:pPr>
      <w:r w:rsidRPr="00F10AA3">
        <w:rPr>
          <w:b w:val="0"/>
          <w:sz w:val="26"/>
          <w:szCs w:val="26"/>
        </w:rPr>
        <w:t>– 83495,2 тыс. рублей за счёт средств бюджета Ханты–Мансийского автономного округа – Югры,</w:t>
      </w:r>
    </w:p>
    <w:p w:rsidR="00807D3A" w:rsidRPr="00F10AA3" w:rsidRDefault="00807D3A" w:rsidP="00807D3A">
      <w:pPr>
        <w:pStyle w:val="ConsPlusNormal"/>
        <w:ind w:firstLine="709"/>
        <w:jc w:val="both"/>
        <w:rPr>
          <w:b w:val="0"/>
          <w:sz w:val="26"/>
          <w:szCs w:val="26"/>
        </w:rPr>
      </w:pPr>
      <w:r w:rsidRPr="00F10AA3">
        <w:rPr>
          <w:b w:val="0"/>
          <w:sz w:val="26"/>
          <w:szCs w:val="26"/>
        </w:rPr>
        <w:t>– 127510,6 тыс. рублей за счёт средств бюджета города Когалыма,</w:t>
      </w:r>
    </w:p>
    <w:p w:rsidR="00807D3A" w:rsidRPr="00F10AA3" w:rsidRDefault="00807D3A" w:rsidP="00807D3A">
      <w:pPr>
        <w:pStyle w:val="ConsPlusNormal"/>
        <w:ind w:firstLine="709"/>
        <w:jc w:val="both"/>
        <w:rPr>
          <w:b w:val="0"/>
          <w:sz w:val="26"/>
          <w:szCs w:val="26"/>
        </w:rPr>
      </w:pPr>
      <w:r w:rsidRPr="00F10AA3">
        <w:rPr>
          <w:b w:val="0"/>
          <w:sz w:val="26"/>
          <w:szCs w:val="26"/>
        </w:rPr>
        <w:t>– 47942,0 тыс. рублей за счёт средств ПАО «</w:t>
      </w:r>
      <w:r>
        <w:rPr>
          <w:b w:val="0"/>
          <w:sz w:val="26"/>
          <w:szCs w:val="26"/>
        </w:rPr>
        <w:t>Нефтяная компания «</w:t>
      </w:r>
      <w:r w:rsidRPr="00F10AA3">
        <w:rPr>
          <w:b w:val="0"/>
          <w:sz w:val="26"/>
          <w:szCs w:val="26"/>
        </w:rPr>
        <w:t>ЛУК</w:t>
      </w:r>
      <w:r>
        <w:rPr>
          <w:b w:val="0"/>
          <w:sz w:val="26"/>
          <w:szCs w:val="26"/>
        </w:rPr>
        <w:t>ОЙЛ</w:t>
      </w:r>
      <w:r w:rsidRPr="00F10AA3">
        <w:rPr>
          <w:b w:val="0"/>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По итогам 2016 года кассовый расход составил 254730,5 тыс. рублей или 98,4% к плану на год, в т.ч.:</w:t>
      </w:r>
    </w:p>
    <w:p w:rsidR="00807D3A" w:rsidRPr="00F10AA3" w:rsidRDefault="00807D3A" w:rsidP="00807D3A">
      <w:pPr>
        <w:pStyle w:val="ConsPlusNormal"/>
        <w:ind w:firstLine="709"/>
        <w:jc w:val="both"/>
        <w:rPr>
          <w:b w:val="0"/>
          <w:sz w:val="26"/>
          <w:szCs w:val="26"/>
        </w:rPr>
      </w:pPr>
      <w:r w:rsidRPr="00F10AA3">
        <w:rPr>
          <w:b w:val="0"/>
          <w:sz w:val="26"/>
          <w:szCs w:val="26"/>
        </w:rPr>
        <w:t>– 83496,2 тыс. рублей за счёт бюджета автономного округа (100%);</w:t>
      </w:r>
    </w:p>
    <w:p w:rsidR="00807D3A" w:rsidRPr="00F10AA3" w:rsidRDefault="00807D3A" w:rsidP="00807D3A">
      <w:pPr>
        <w:pStyle w:val="ConsPlusNormal"/>
        <w:ind w:firstLine="709"/>
        <w:jc w:val="both"/>
        <w:rPr>
          <w:b w:val="0"/>
          <w:sz w:val="26"/>
          <w:szCs w:val="26"/>
        </w:rPr>
      </w:pPr>
      <w:r w:rsidRPr="00F10AA3">
        <w:rPr>
          <w:b w:val="0"/>
          <w:sz w:val="26"/>
          <w:szCs w:val="26"/>
        </w:rPr>
        <w:t>– 123 293,3 тыс. рублей за счёт бюджета города Когалыма (96,7%);</w:t>
      </w:r>
    </w:p>
    <w:p w:rsidR="00807D3A" w:rsidRPr="00F10AA3" w:rsidRDefault="00807D3A" w:rsidP="00807D3A">
      <w:pPr>
        <w:pStyle w:val="ConsPlusNormal"/>
        <w:ind w:firstLine="709"/>
        <w:jc w:val="both"/>
        <w:rPr>
          <w:b w:val="0"/>
          <w:sz w:val="26"/>
          <w:szCs w:val="26"/>
        </w:rPr>
      </w:pPr>
      <w:r w:rsidRPr="00F10AA3">
        <w:rPr>
          <w:b w:val="0"/>
          <w:sz w:val="26"/>
          <w:szCs w:val="26"/>
        </w:rPr>
        <w:t>– 47 492 тыс. рублей – привлечённые средства (100%).</w:t>
      </w:r>
    </w:p>
    <w:p w:rsidR="00807D3A" w:rsidRPr="00F10AA3" w:rsidRDefault="00807D3A" w:rsidP="00807D3A">
      <w:pPr>
        <w:pStyle w:val="ConsPlusNormal"/>
        <w:ind w:firstLine="851"/>
        <w:jc w:val="both"/>
        <w:rPr>
          <w:b w:val="0"/>
          <w:sz w:val="26"/>
          <w:szCs w:val="26"/>
        </w:rPr>
      </w:pPr>
      <w:r w:rsidRPr="008A2A5B">
        <w:rPr>
          <w:b w:val="0"/>
          <w:spacing w:val="-4"/>
          <w:sz w:val="26"/>
          <w:szCs w:val="26"/>
        </w:rPr>
        <w:t>В рамках реализации программных мероприятий в 2016 году было выполнено</w:t>
      </w:r>
      <w:r w:rsidRPr="00F10AA3">
        <w:rPr>
          <w:b w:val="0"/>
          <w:sz w:val="26"/>
          <w:szCs w:val="26"/>
        </w:rPr>
        <w:t>:</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xml:space="preserve">– перевозка 629,3 тысяч человек по </w:t>
      </w:r>
      <w:r>
        <w:rPr>
          <w:b w:val="0"/>
          <w:sz w:val="26"/>
          <w:szCs w:val="26"/>
        </w:rPr>
        <w:t>8</w:t>
      </w:r>
      <w:r w:rsidR="008903C1">
        <w:rPr>
          <w:b w:val="0"/>
          <w:sz w:val="26"/>
          <w:szCs w:val="26"/>
        </w:rPr>
        <w:t xml:space="preserve"> </w:t>
      </w:r>
      <w:r w:rsidRPr="00F10AA3">
        <w:rPr>
          <w:b w:val="0"/>
          <w:sz w:val="26"/>
          <w:szCs w:val="26"/>
        </w:rPr>
        <w:t>муниципальным маршрутам регулярных перевозок;</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ремонт 60,253 тыс. кв. м. дорог;</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реконструкция 12039 тыс. кв. м. автомобильных дорог общего пользования местного значения в границах города Когалыма;</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установка 3</w:t>
      </w:r>
      <w:r>
        <w:rPr>
          <w:b w:val="0"/>
          <w:sz w:val="26"/>
          <w:szCs w:val="26"/>
        </w:rPr>
        <w:t xml:space="preserve"> </w:t>
      </w:r>
      <w:r w:rsidRPr="00F10AA3">
        <w:rPr>
          <w:b w:val="0"/>
          <w:sz w:val="26"/>
          <w:szCs w:val="26"/>
        </w:rPr>
        <w:t>светофорных объект</w:t>
      </w:r>
      <w:r>
        <w:rPr>
          <w:b w:val="0"/>
          <w:sz w:val="26"/>
          <w:szCs w:val="26"/>
        </w:rPr>
        <w:t>а</w:t>
      </w:r>
      <w:r w:rsidRPr="00F10AA3">
        <w:rPr>
          <w:b w:val="0"/>
          <w:sz w:val="26"/>
          <w:szCs w:val="26"/>
        </w:rPr>
        <w:t>;</w:t>
      </w:r>
    </w:p>
    <w:p w:rsidR="00807D3A" w:rsidRPr="00F10AA3" w:rsidRDefault="00807D3A" w:rsidP="00807D3A">
      <w:pPr>
        <w:pStyle w:val="ConsPlusNormal"/>
        <w:widowControl w:val="0"/>
        <w:adjustRightInd/>
        <w:ind w:firstLine="709"/>
        <w:jc w:val="both"/>
        <w:rPr>
          <w:b w:val="0"/>
          <w:sz w:val="26"/>
          <w:szCs w:val="26"/>
        </w:rPr>
      </w:pPr>
      <w:r w:rsidRPr="00F10AA3">
        <w:rPr>
          <w:b w:val="0"/>
          <w:spacing w:val="-2"/>
          <w:sz w:val="26"/>
          <w:szCs w:val="26"/>
        </w:rPr>
        <w:t>–</w:t>
      </w:r>
      <w:r>
        <w:rPr>
          <w:b w:val="0"/>
          <w:spacing w:val="-2"/>
          <w:sz w:val="26"/>
          <w:szCs w:val="26"/>
        </w:rPr>
        <w:t xml:space="preserve"> </w:t>
      </w:r>
      <w:r w:rsidRPr="00F10AA3">
        <w:rPr>
          <w:b w:val="0"/>
          <w:spacing w:val="-2"/>
          <w:sz w:val="26"/>
          <w:szCs w:val="26"/>
        </w:rPr>
        <w:t>установка информационных табличек с наименованием остановочных пунктов общественного транспорта для размещения на остановочных павильонах города Когалыма</w:t>
      </w:r>
      <w:r w:rsidRPr="00F10AA3">
        <w:rPr>
          <w:b w:val="0"/>
          <w:sz w:val="26"/>
          <w:szCs w:val="26"/>
        </w:rPr>
        <w:t>.</w:t>
      </w:r>
      <w:r w:rsidRPr="00F10AA3">
        <w:rPr>
          <w:rStyle w:val="ae"/>
          <w:b w:val="0"/>
          <w:sz w:val="26"/>
          <w:szCs w:val="26"/>
        </w:rPr>
        <w:footnoteReference w:id="12"/>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б) Всего в 2015 году на реализацию программных мероприятий было предусмотрено 325484,1тыс. рублей, в том числе:</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 xml:space="preserve">78187,1 тыс. рублей за счёт средств бюджета Ханты-Мансийского автономного округа </w:t>
      </w:r>
      <w:r>
        <w:rPr>
          <w:b w:val="0"/>
          <w:sz w:val="26"/>
          <w:szCs w:val="26"/>
        </w:rPr>
        <w:t>– Югры;</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 xml:space="preserve">124552,5 тыс. рублей за счёт </w:t>
      </w:r>
      <w:r>
        <w:rPr>
          <w:b w:val="0"/>
          <w:sz w:val="26"/>
          <w:szCs w:val="26"/>
        </w:rPr>
        <w:t>средств бюджета города Когалыма;</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122744,5 тыс. рублей за счёт привлеч</w:t>
      </w:r>
      <w:r>
        <w:rPr>
          <w:b w:val="0"/>
          <w:sz w:val="26"/>
          <w:szCs w:val="26"/>
        </w:rPr>
        <w:t>ё</w:t>
      </w:r>
      <w:r w:rsidR="00807D3A" w:rsidRPr="00F10AA3">
        <w:rPr>
          <w:b w:val="0"/>
          <w:sz w:val="26"/>
          <w:szCs w:val="26"/>
        </w:rPr>
        <w:t>нных средств.</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По итогам 2015 года кассовый расход составил 324939,5 тыс. рублей или 99,8% к плану на год.</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pacing w:val="-2"/>
          <w:sz w:val="26"/>
          <w:szCs w:val="26"/>
        </w:rPr>
        <w:t xml:space="preserve">По итогам 2015 года мероприятие «Выполнение работ по нанесению пешеходной разметки холодным пластиком со светоотражающими элементами» не реализовано, в связи со сложившимися погодными условиями и техническими характеристиками по нанесению разметки. При </w:t>
      </w:r>
      <w:r w:rsidRPr="00F10AA3">
        <w:rPr>
          <w:b w:val="0"/>
          <w:sz w:val="26"/>
          <w:szCs w:val="26"/>
        </w:rPr>
        <w:t>реализации программных мероприятий в 2015 году было осуществлено:</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перевозка 629,3</w:t>
      </w:r>
      <w:r>
        <w:rPr>
          <w:b w:val="0"/>
          <w:sz w:val="26"/>
          <w:szCs w:val="26"/>
        </w:rPr>
        <w:t>0</w:t>
      </w:r>
      <w:r w:rsidRPr="00F10AA3">
        <w:rPr>
          <w:b w:val="0"/>
          <w:sz w:val="26"/>
          <w:szCs w:val="26"/>
        </w:rPr>
        <w:t xml:space="preserve"> тысяч человек по </w:t>
      </w:r>
      <w:r>
        <w:rPr>
          <w:b w:val="0"/>
          <w:sz w:val="26"/>
          <w:szCs w:val="26"/>
        </w:rPr>
        <w:t>8</w:t>
      </w:r>
      <w:r w:rsidR="008903C1">
        <w:rPr>
          <w:b w:val="0"/>
          <w:sz w:val="26"/>
          <w:szCs w:val="26"/>
        </w:rPr>
        <w:t xml:space="preserve"> </w:t>
      </w:r>
      <w:r w:rsidRPr="00F10AA3">
        <w:rPr>
          <w:b w:val="0"/>
          <w:sz w:val="26"/>
          <w:szCs w:val="26"/>
        </w:rPr>
        <w:t>муниципальным маршрутам регулярных перевозок;</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w:t>
      </w:r>
      <w:r>
        <w:rPr>
          <w:b w:val="0"/>
          <w:sz w:val="26"/>
          <w:szCs w:val="26"/>
        </w:rPr>
        <w:t xml:space="preserve"> </w:t>
      </w:r>
      <w:r w:rsidRPr="00F10AA3">
        <w:rPr>
          <w:b w:val="0"/>
          <w:sz w:val="26"/>
          <w:szCs w:val="26"/>
        </w:rPr>
        <w:t>ремонт 51,159 тыс. кв.м. дорог;</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реконструкция 13,594 тыс.кв.м. автомобильных дорог общего пользования местного значения в границах города Когалыма;</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строительство кольцевой транспортной развязки на пересечении улицы Степана Повха – улицы Сибирская – проспект Шмидта;</w:t>
      </w:r>
    </w:p>
    <w:p w:rsidR="00807D3A" w:rsidRPr="00F10AA3" w:rsidRDefault="00807D3A" w:rsidP="00807D3A">
      <w:pPr>
        <w:pStyle w:val="ConsPlusNormal"/>
        <w:widowControl w:val="0"/>
        <w:tabs>
          <w:tab w:val="left" w:pos="0"/>
        </w:tabs>
        <w:adjustRightInd/>
        <w:ind w:firstLine="709"/>
        <w:contextualSpacing/>
        <w:jc w:val="both"/>
        <w:rPr>
          <w:b w:val="0"/>
          <w:spacing w:val="-4"/>
          <w:sz w:val="26"/>
          <w:szCs w:val="26"/>
        </w:rPr>
      </w:pPr>
      <w:r w:rsidRPr="00F10AA3">
        <w:rPr>
          <w:b w:val="0"/>
          <w:spacing w:val="-4"/>
          <w:sz w:val="26"/>
          <w:szCs w:val="26"/>
        </w:rPr>
        <w:t xml:space="preserve">– строительство кольцевых транспортных развязок по улице Дружбы </w:t>
      </w:r>
      <w:r>
        <w:rPr>
          <w:b w:val="0"/>
          <w:spacing w:val="-4"/>
          <w:sz w:val="26"/>
          <w:szCs w:val="26"/>
        </w:rPr>
        <w:t>Народов</w:t>
      </w:r>
      <w:r w:rsidRPr="00F10AA3">
        <w:rPr>
          <w:b w:val="0"/>
          <w:spacing w:val="-4"/>
          <w:sz w:val="26"/>
          <w:szCs w:val="26"/>
        </w:rPr>
        <w:t>;</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pacing w:val="-4"/>
          <w:sz w:val="26"/>
          <w:szCs w:val="26"/>
        </w:rPr>
        <w:t>– проектирование развязки Восточной (проспект Нефтяников, улица Ноябрьская)</w:t>
      </w:r>
      <w:r w:rsidRPr="00F10AA3">
        <w:rPr>
          <w:b w:val="0"/>
          <w:sz w:val="26"/>
          <w:szCs w:val="26"/>
        </w:rPr>
        <w:t>;</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обеспечено электроэнергией 24 светофорных объекта и др.</w:t>
      </w:r>
      <w:r w:rsidRPr="00F10AA3">
        <w:rPr>
          <w:rStyle w:val="ae"/>
          <w:b w:val="0"/>
          <w:sz w:val="26"/>
          <w:szCs w:val="26"/>
        </w:rPr>
        <w:footnoteReference w:id="13"/>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в) Всего в 2014 году на реализацию программных мероприятий было предусмотрено 269</w:t>
      </w:r>
      <w:r>
        <w:rPr>
          <w:b w:val="0"/>
          <w:sz w:val="26"/>
          <w:szCs w:val="26"/>
        </w:rPr>
        <w:t xml:space="preserve"> </w:t>
      </w:r>
      <w:r w:rsidRPr="00F10AA3">
        <w:rPr>
          <w:b w:val="0"/>
          <w:sz w:val="26"/>
          <w:szCs w:val="26"/>
        </w:rPr>
        <w:t>177,5 тыс. рублей, в том числе:</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81717,5 тыс. рублей за счёт средств бюджета Ханты-Мансийского автономного округа – Югры,</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xml:space="preserve">– 137416,3 тыс. рублей за счёт </w:t>
      </w:r>
      <w:r w:rsidR="00B21F75">
        <w:rPr>
          <w:b w:val="0"/>
          <w:sz w:val="26"/>
          <w:szCs w:val="26"/>
        </w:rPr>
        <w:t>средств бюджета города Когалыма;</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50044,0 тыс. рублей за счёт привлеченных средств.</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По итогам 2014 года кассовый расход составил 261968,0 тыс. рублей или 97,3% к плану на год.</w:t>
      </w:r>
    </w:p>
    <w:p w:rsidR="00807D3A" w:rsidRPr="00F10AA3" w:rsidRDefault="00807D3A" w:rsidP="00807D3A">
      <w:pPr>
        <w:pStyle w:val="ConsPlusNormal"/>
        <w:widowControl w:val="0"/>
        <w:tabs>
          <w:tab w:val="left" w:pos="0"/>
        </w:tabs>
        <w:adjustRightInd/>
        <w:ind w:firstLine="709"/>
        <w:contextualSpacing/>
        <w:jc w:val="both"/>
        <w:rPr>
          <w:b w:val="0"/>
          <w:spacing w:val="-2"/>
          <w:sz w:val="26"/>
          <w:szCs w:val="26"/>
        </w:rPr>
      </w:pPr>
      <w:r w:rsidRPr="00F10AA3">
        <w:rPr>
          <w:b w:val="0"/>
          <w:sz w:val="26"/>
          <w:szCs w:val="26"/>
        </w:rPr>
        <w:t>При реализации программных мероприятий в 2014 году было осуществлено:</w:t>
      </w:r>
    </w:p>
    <w:p w:rsidR="00807D3A" w:rsidRPr="00F10AA3" w:rsidRDefault="00807D3A" w:rsidP="00807D3A">
      <w:pPr>
        <w:pStyle w:val="ConsPlusNormal"/>
        <w:widowControl w:val="0"/>
        <w:tabs>
          <w:tab w:val="left" w:pos="0"/>
        </w:tabs>
        <w:adjustRightInd/>
        <w:ind w:firstLine="709"/>
        <w:contextualSpacing/>
        <w:jc w:val="both"/>
        <w:rPr>
          <w:b w:val="0"/>
          <w:spacing w:val="-2"/>
          <w:sz w:val="26"/>
          <w:szCs w:val="26"/>
        </w:rPr>
      </w:pPr>
      <w:r w:rsidRPr="00F10AA3">
        <w:rPr>
          <w:b w:val="0"/>
          <w:spacing w:val="-2"/>
          <w:sz w:val="26"/>
          <w:szCs w:val="26"/>
        </w:rPr>
        <w:t xml:space="preserve">– перевозка 625,40 тыс. человек на 9 </w:t>
      </w:r>
      <w:r w:rsidRPr="00F10AA3">
        <w:rPr>
          <w:b w:val="0"/>
          <w:sz w:val="26"/>
          <w:szCs w:val="26"/>
        </w:rPr>
        <w:t>муниципальным маршрутам регулярных перевозок</w:t>
      </w:r>
      <w:r w:rsidRPr="00F10AA3">
        <w:rPr>
          <w:b w:val="0"/>
          <w:spacing w:val="-2"/>
          <w:sz w:val="26"/>
          <w:szCs w:val="26"/>
        </w:rPr>
        <w:t>, выполнено 134</w:t>
      </w:r>
      <w:r>
        <w:rPr>
          <w:b w:val="0"/>
          <w:spacing w:val="-2"/>
          <w:sz w:val="26"/>
          <w:szCs w:val="26"/>
        </w:rPr>
        <w:t xml:space="preserve"> </w:t>
      </w:r>
      <w:r w:rsidRPr="00F10AA3">
        <w:rPr>
          <w:b w:val="0"/>
          <w:spacing w:val="-2"/>
          <w:sz w:val="26"/>
          <w:szCs w:val="26"/>
        </w:rPr>
        <w:t>130 рейсов;</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pacing w:val="-2"/>
          <w:sz w:val="26"/>
          <w:szCs w:val="26"/>
        </w:rPr>
        <w:t xml:space="preserve">– работ по строительству, капитальному ремонту и ремонту автомобильных дорог общего пользования местного значения – </w:t>
      </w:r>
      <w:r w:rsidRPr="00F10AA3">
        <w:rPr>
          <w:b w:val="0"/>
          <w:color w:val="000000"/>
          <w:sz w:val="26"/>
          <w:szCs w:val="26"/>
        </w:rPr>
        <w:t>66,652</w:t>
      </w:r>
      <w:r>
        <w:rPr>
          <w:b w:val="0"/>
          <w:color w:val="000000"/>
          <w:sz w:val="26"/>
          <w:szCs w:val="26"/>
        </w:rPr>
        <w:t xml:space="preserve"> </w:t>
      </w:r>
      <w:r w:rsidRPr="00F10AA3">
        <w:rPr>
          <w:b w:val="0"/>
          <w:sz w:val="26"/>
          <w:szCs w:val="26"/>
        </w:rPr>
        <w:t>тыс. кв.м. дорог;</w:t>
      </w:r>
    </w:p>
    <w:p w:rsidR="00807D3A" w:rsidRPr="00F10AA3" w:rsidRDefault="00807D3A" w:rsidP="00807D3A">
      <w:pPr>
        <w:pStyle w:val="ConsPlusNormal"/>
        <w:widowControl w:val="0"/>
        <w:tabs>
          <w:tab w:val="left" w:pos="0"/>
        </w:tabs>
        <w:adjustRightInd/>
        <w:ind w:firstLine="709"/>
        <w:contextualSpacing/>
        <w:jc w:val="both"/>
        <w:rPr>
          <w:b w:val="0"/>
          <w:color w:val="000000"/>
          <w:sz w:val="26"/>
          <w:szCs w:val="26"/>
        </w:rPr>
      </w:pPr>
      <w:r w:rsidRPr="00F10AA3">
        <w:rPr>
          <w:b w:val="0"/>
          <w:sz w:val="26"/>
          <w:szCs w:val="26"/>
        </w:rPr>
        <w:t>– о</w:t>
      </w:r>
      <w:r w:rsidRPr="00F10AA3">
        <w:rPr>
          <w:b w:val="0"/>
          <w:color w:val="000000"/>
          <w:sz w:val="26"/>
          <w:szCs w:val="26"/>
        </w:rPr>
        <w:t>беспечение стабильности работы 21 светофорного объекта;</w:t>
      </w:r>
    </w:p>
    <w:p w:rsidR="00807D3A" w:rsidRPr="00F10AA3" w:rsidRDefault="00807D3A" w:rsidP="00807D3A">
      <w:pPr>
        <w:pStyle w:val="ConsPlusNormal"/>
        <w:widowControl w:val="0"/>
        <w:tabs>
          <w:tab w:val="left" w:pos="0"/>
        </w:tabs>
        <w:adjustRightInd/>
        <w:ind w:firstLine="709"/>
        <w:contextualSpacing/>
        <w:jc w:val="both"/>
        <w:rPr>
          <w:b w:val="0"/>
          <w:color w:val="000000"/>
          <w:sz w:val="26"/>
          <w:szCs w:val="26"/>
        </w:rPr>
      </w:pPr>
      <w:r w:rsidRPr="00F10AA3">
        <w:rPr>
          <w:b w:val="0"/>
          <w:color w:val="000000"/>
          <w:sz w:val="26"/>
          <w:szCs w:val="26"/>
        </w:rPr>
        <w:t>– установка 2 светофорных объектов;</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color w:val="000000"/>
          <w:sz w:val="26"/>
          <w:szCs w:val="26"/>
        </w:rPr>
        <w:t>– перенос и модернизация 5 светофорных объектов</w:t>
      </w:r>
      <w:r w:rsidRPr="00F10AA3">
        <w:rPr>
          <w:b w:val="0"/>
          <w:sz w:val="26"/>
          <w:szCs w:val="26"/>
        </w:rPr>
        <w:t>.</w:t>
      </w:r>
      <w:r w:rsidRPr="00F10AA3">
        <w:rPr>
          <w:rStyle w:val="ae"/>
          <w:b w:val="0"/>
          <w:sz w:val="26"/>
          <w:szCs w:val="26"/>
        </w:rPr>
        <w:footnoteReference w:id="14"/>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rFonts w:eastAsia="Times New Roman"/>
          <w:sz w:val="26"/>
          <w:szCs w:val="26"/>
        </w:rPr>
        <w:t xml:space="preserve">2. </w:t>
      </w:r>
      <w:r w:rsidRPr="00F10AA3">
        <w:rPr>
          <w:sz w:val="26"/>
          <w:szCs w:val="26"/>
        </w:rPr>
        <w:t>Прогноз транспортного спроса, изменения объёмов и характеристика передвижения населения и перевозок грузов на территории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094E76">
        <w:rPr>
          <w:rFonts w:ascii="Times New Roman" w:hAnsi="Times New Roman"/>
          <w:b/>
          <w:spacing w:val="-6"/>
          <w:sz w:val="26"/>
          <w:szCs w:val="26"/>
        </w:rPr>
        <w:t>2.1. Оценка финансирования транспортной инфраструктуры (см. пункт 1.13</w:t>
      </w:r>
      <w:r w:rsidRPr="00F10AA3">
        <w:rPr>
          <w:rFonts w:ascii="Times New Roman" w:hAnsi="Times New Roman"/>
          <w:b/>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2.2. Прогноз социально-экономического и градостроительного развития города Когалыма</w:t>
      </w:r>
    </w:p>
    <w:p w:rsidR="00807D3A" w:rsidRPr="00F10AA3" w:rsidRDefault="00807D3A" w:rsidP="00807D3A">
      <w:pPr>
        <w:spacing w:after="0" w:line="240" w:lineRule="auto"/>
        <w:ind w:firstLine="709"/>
        <w:jc w:val="both"/>
        <w:rPr>
          <w:rFonts w:ascii="Times New Roman" w:hAnsi="Times New Roman"/>
          <w:sz w:val="26"/>
          <w:szCs w:val="26"/>
        </w:rPr>
      </w:pPr>
      <w:r w:rsidRPr="00D57A78">
        <w:rPr>
          <w:rFonts w:ascii="Times New Roman" w:hAnsi="Times New Roman"/>
          <w:spacing w:val="-2"/>
          <w:sz w:val="26"/>
          <w:szCs w:val="26"/>
        </w:rPr>
        <w:t>В соответствии со Стратегией социально-экономического развития города Когалыма до 2020 года и на период до 2030 года с учётом приоритетных направлений развития экономики, а также влияния внешних и внутренних факторов, предполагается развитие города по следующим сценариям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1. Инерционный сценарий, предполагающий </w:t>
      </w:r>
      <w:r w:rsidRPr="00F10AA3">
        <w:rPr>
          <w:rFonts w:ascii="Times New Roman" w:hAnsi="Times New Roman"/>
          <w:bCs/>
          <w:spacing w:val="-2"/>
          <w:sz w:val="26"/>
          <w:szCs w:val="26"/>
        </w:rPr>
        <w:t xml:space="preserve">сохранение доминирующей роли в экономике за нефтегазовым сектором. При данном варианте развития для </w:t>
      </w:r>
      <w:r w:rsidRPr="00F10AA3">
        <w:rPr>
          <w:rFonts w:ascii="Times New Roman" w:hAnsi="Times New Roman"/>
          <w:spacing w:val="-2"/>
          <w:sz w:val="26"/>
          <w:szCs w:val="26"/>
        </w:rPr>
        <w:t>города</w:t>
      </w:r>
      <w:r w:rsidRPr="00F10AA3">
        <w:rPr>
          <w:rFonts w:ascii="Times New Roman" w:hAnsi="Times New Roman"/>
          <w:bCs/>
          <w:spacing w:val="-2"/>
          <w:sz w:val="26"/>
          <w:szCs w:val="26"/>
        </w:rPr>
        <w:t xml:space="preserve"> характерна </w:t>
      </w:r>
      <w:r w:rsidRPr="00F10AA3">
        <w:rPr>
          <w:rFonts w:ascii="Times New Roman" w:hAnsi="Times New Roman"/>
          <w:spacing w:val="-2"/>
          <w:sz w:val="26"/>
          <w:szCs w:val="26"/>
        </w:rPr>
        <w:t>экспортно-сырьевая модель экономического развития с замедлением добычи и экспорта углеводородов (</w:t>
      </w:r>
      <w:r w:rsidRPr="00F10AA3">
        <w:rPr>
          <w:rFonts w:ascii="Times New Roman" w:hAnsi="Times New Roman"/>
          <w:bCs/>
          <w:spacing w:val="-2"/>
          <w:sz w:val="26"/>
          <w:szCs w:val="26"/>
        </w:rPr>
        <w:t>связанного с истощением ресурсов основных месторождений, разработку которых ведут компании, находящиеся на территории города</w:t>
      </w:r>
      <w:r w:rsidRPr="00F10AA3">
        <w:rPr>
          <w:rFonts w:ascii="Times New Roman" w:hAnsi="Times New Roman"/>
          <w:spacing w:val="-2"/>
          <w:sz w:val="26"/>
          <w:szCs w:val="26"/>
        </w:rPr>
        <w:t>), снижением конкурентоспособности производимой продукции, невысокими объемами обрабатывающих производств и ростом зависимости от импорта товаров и технологий</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2. Инвестиционный, предполагающий эволюцию всех сфер жизнедеятельности города для формирования позитивных трендов опережающего роста его конкурентоспособности и привлекательности по сравнению с другими сопоставимыми по масштабам городами Ханты-Мансийского автономного округа </w:t>
      </w:r>
      <w:r>
        <w:rPr>
          <w:rFonts w:ascii="Times New Roman" w:hAnsi="Times New Roman"/>
          <w:sz w:val="26"/>
          <w:szCs w:val="26"/>
        </w:rPr>
        <w:t>-</w:t>
      </w:r>
      <w:r w:rsidRPr="00F10AA3">
        <w:rPr>
          <w:rFonts w:ascii="Times New Roman" w:hAnsi="Times New Roman"/>
          <w:sz w:val="26"/>
          <w:szCs w:val="26"/>
        </w:rPr>
        <w:t xml:space="preserve"> Югры. Данный сценарий учитывает сохранение специализации города в основных существующих направлениях экономики. Сценарий ориентирован на усиление позиций предприятий города Когалыма в региональных кластерах.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3. Инновационный сценарий, предполагающий формирование мощного научно-технологического комплекса (аккумуляции знаний) за счёт активного инвестиционного процесса, сопряженного с инновациями и прорывными технологиями. Логика инновационного сценария развития предполагает активный поиск, создание, внедрение и распространение инноваций во всех сферах экономики города. Внедрение технологических инноваций послужит предпосылкой к формированию на территории города научно-образовательных учреждений, выпускающих высококвалифицированных специалистов</w:t>
      </w:r>
      <w:r w:rsidRPr="00F10AA3">
        <w:rPr>
          <w:rFonts w:ascii="Times New Roman" w:hAnsi="Times New Roman"/>
          <w:sz w:val="26"/>
          <w:szCs w:val="26"/>
        </w:rPr>
        <w:t>.</w:t>
      </w:r>
    </w:p>
    <w:p w:rsidR="00807D3A" w:rsidRPr="00094E76"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 xml:space="preserve">На основании сравнительного анализа качественных и количественных характеристик рассмотренных прогнозов определено, что наиболее вероятно развитие города Когалыма по инвестиционному сценарию. Данный сценарий связан с инвестированием в неразвитые до сих пор виды экономической деятельности и отрасли, а также в совершенствование социальной среды и человеческого потенциала. Максимально возможная модернизация производственной и социальной систем позволит реализовать конкурентные преимущества города. В этой связи в качестве </w:t>
      </w:r>
      <w:r w:rsidRPr="00094E76">
        <w:rPr>
          <w:rFonts w:ascii="Times New Roman" w:hAnsi="Times New Roman"/>
          <w:sz w:val="26"/>
          <w:szCs w:val="26"/>
        </w:rPr>
        <w:t>базового варианта социально-экономического развития</w:t>
      </w:r>
      <w:r>
        <w:rPr>
          <w:rFonts w:ascii="Times New Roman" w:hAnsi="Times New Roman"/>
          <w:sz w:val="26"/>
          <w:szCs w:val="26"/>
        </w:rPr>
        <w:t xml:space="preserve"> </w:t>
      </w:r>
      <w:r w:rsidRPr="00094E76">
        <w:rPr>
          <w:rFonts w:ascii="Times New Roman" w:hAnsi="Times New Roman"/>
          <w:sz w:val="26"/>
          <w:szCs w:val="26"/>
        </w:rPr>
        <w:t>муниципального образования Ханты-Мансийского автономного округа-Югры городского округа город Когалым</w:t>
      </w:r>
      <w:r>
        <w:rPr>
          <w:rFonts w:ascii="Times New Roman" w:hAnsi="Times New Roman"/>
          <w:sz w:val="26"/>
          <w:szCs w:val="26"/>
        </w:rPr>
        <w:t xml:space="preserve"> </w:t>
      </w:r>
      <w:r w:rsidRPr="00094E76">
        <w:rPr>
          <w:rFonts w:ascii="Times New Roman" w:hAnsi="Times New Roman"/>
          <w:sz w:val="26"/>
          <w:szCs w:val="26"/>
        </w:rPr>
        <w:t>принят инвестиционный сценарий.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города Когалыма</w:t>
      </w:r>
      <w:r>
        <w:rPr>
          <w:rFonts w:ascii="Times New Roman" w:hAnsi="Times New Roman"/>
          <w:sz w:val="26"/>
          <w:szCs w:val="26"/>
        </w:rPr>
        <w:t xml:space="preserve"> </w:t>
      </w:r>
      <w:r w:rsidRPr="00F10AA3">
        <w:rPr>
          <w:rFonts w:ascii="Times New Roman" w:hAnsi="Times New Roman"/>
          <w:sz w:val="26"/>
          <w:szCs w:val="26"/>
        </w:rPr>
        <w:t>при развитии города по инвестиционному сценарию продолжится рост численности населения</w:t>
      </w:r>
      <w:r>
        <w:rPr>
          <w:rFonts w:ascii="Times New Roman" w:hAnsi="Times New Roman"/>
          <w:sz w:val="26"/>
          <w:szCs w:val="26"/>
        </w:rPr>
        <w:t xml:space="preserve"> и</w:t>
      </w:r>
      <w:r w:rsidRPr="00F10AA3">
        <w:rPr>
          <w:rFonts w:ascii="Times New Roman" w:hAnsi="Times New Roman"/>
          <w:sz w:val="26"/>
          <w:szCs w:val="26"/>
        </w:rPr>
        <w:t xml:space="preserve"> к расчётному сроку составит ориентировочно 75</w:t>
      </w:r>
      <w:r>
        <w:rPr>
          <w:rFonts w:ascii="Times New Roman" w:hAnsi="Times New Roman"/>
          <w:sz w:val="26"/>
          <w:szCs w:val="26"/>
        </w:rPr>
        <w:t xml:space="preserve"> </w:t>
      </w:r>
      <w:r w:rsidRPr="00F10AA3">
        <w:rPr>
          <w:rFonts w:ascii="Times New Roman" w:hAnsi="Times New Roman"/>
          <w:sz w:val="26"/>
          <w:szCs w:val="26"/>
        </w:rPr>
        <w:t>100 человек (см. таблицу</w:t>
      </w:r>
      <w:r>
        <w:rPr>
          <w:rFonts w:ascii="Times New Roman" w:hAnsi="Times New Roman"/>
          <w:sz w:val="26"/>
          <w:szCs w:val="26"/>
        </w:rPr>
        <w:t xml:space="preserve"> </w:t>
      </w:r>
      <w:r w:rsidRPr="00F10AA3">
        <w:rPr>
          <w:rFonts w:ascii="Times New Roman" w:hAnsi="Times New Roman"/>
          <w:sz w:val="26"/>
          <w:szCs w:val="26"/>
        </w:rPr>
        <w:t>2.1).</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2.1</w:t>
      </w:r>
    </w:p>
    <w:p w:rsidR="00807D3A" w:rsidRPr="00E91FE2" w:rsidRDefault="00807D3A" w:rsidP="00807D3A">
      <w:pPr>
        <w:spacing w:after="0" w:line="240" w:lineRule="auto"/>
        <w:jc w:val="center"/>
        <w:rPr>
          <w:rFonts w:ascii="Times New Roman" w:hAnsi="Times New Roman"/>
          <w:b/>
          <w:sz w:val="24"/>
          <w:szCs w:val="24"/>
        </w:rPr>
      </w:pPr>
      <w:r w:rsidRPr="00F10AA3">
        <w:rPr>
          <w:rFonts w:ascii="Times New Roman" w:hAnsi="Times New Roman"/>
          <w:b/>
          <w:sz w:val="26"/>
          <w:szCs w:val="26"/>
        </w:rPr>
        <w:t>Прогноз численности населения города Когалыма, чел</w:t>
      </w:r>
      <w:r>
        <w:rPr>
          <w:rFonts w:ascii="Times New Roman" w:hAnsi="Times New Roman"/>
          <w:b/>
          <w:sz w:val="24"/>
          <w:szCs w:val="24"/>
        </w:rPr>
        <w:t>.</w:t>
      </w:r>
    </w:p>
    <w:tbl>
      <w:tblPr>
        <w:tblStyle w:val="a9"/>
        <w:tblW w:w="4881" w:type="pct"/>
        <w:tblInd w:w="108" w:type="dxa"/>
        <w:tblLook w:val="04A0" w:firstRow="1" w:lastRow="0" w:firstColumn="1" w:lastColumn="0" w:noHBand="0" w:noVBand="1"/>
      </w:tblPr>
      <w:tblGrid>
        <w:gridCol w:w="1687"/>
        <w:gridCol w:w="1443"/>
        <w:gridCol w:w="1445"/>
        <w:gridCol w:w="1445"/>
        <w:gridCol w:w="1445"/>
        <w:gridCol w:w="1324"/>
      </w:tblGrid>
      <w:tr w:rsidR="00807D3A" w:rsidRPr="00E91FE2" w:rsidTr="005F0260">
        <w:tc>
          <w:tcPr>
            <w:tcW w:w="960" w:type="pct"/>
          </w:tcPr>
          <w:p w:rsidR="00807D3A" w:rsidRPr="00E91FE2" w:rsidRDefault="00807D3A" w:rsidP="005406CE">
            <w:pPr>
              <w:jc w:val="center"/>
              <w:rPr>
                <w:rFonts w:ascii="Times New Roman" w:hAnsi="Times New Roman"/>
                <w:spacing w:val="-4"/>
                <w:sz w:val="20"/>
                <w:szCs w:val="20"/>
              </w:rPr>
            </w:pPr>
          </w:p>
        </w:tc>
        <w:tc>
          <w:tcPr>
            <w:tcW w:w="821"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2017</w:t>
            </w:r>
          </w:p>
        </w:tc>
        <w:tc>
          <w:tcPr>
            <w:tcW w:w="822"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2020</w:t>
            </w:r>
          </w:p>
        </w:tc>
        <w:tc>
          <w:tcPr>
            <w:tcW w:w="822"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2025</w:t>
            </w:r>
          </w:p>
        </w:tc>
        <w:tc>
          <w:tcPr>
            <w:tcW w:w="822"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2030</w:t>
            </w:r>
          </w:p>
        </w:tc>
        <w:tc>
          <w:tcPr>
            <w:tcW w:w="753"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2035</w:t>
            </w:r>
          </w:p>
        </w:tc>
      </w:tr>
      <w:tr w:rsidR="00807D3A" w:rsidRPr="000D441A" w:rsidTr="005F0260">
        <w:tc>
          <w:tcPr>
            <w:tcW w:w="960"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Всего</w:t>
            </w:r>
          </w:p>
        </w:tc>
        <w:tc>
          <w:tcPr>
            <w:tcW w:w="821"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64846</w:t>
            </w:r>
          </w:p>
        </w:tc>
        <w:tc>
          <w:tcPr>
            <w:tcW w:w="822"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67600</w:t>
            </w:r>
          </w:p>
        </w:tc>
        <w:tc>
          <w:tcPr>
            <w:tcW w:w="822"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69900</w:t>
            </w:r>
          </w:p>
        </w:tc>
        <w:tc>
          <w:tcPr>
            <w:tcW w:w="822"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71600</w:t>
            </w:r>
          </w:p>
        </w:tc>
        <w:tc>
          <w:tcPr>
            <w:tcW w:w="753"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75100</w:t>
            </w:r>
          </w:p>
        </w:tc>
      </w:tr>
    </w:tbl>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5330872" cy="1419368"/>
            <wp:effectExtent l="19050" t="0" r="22178" b="9382"/>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7D3A" w:rsidRPr="00B51F15" w:rsidRDefault="00807D3A" w:rsidP="00807D3A">
      <w:pPr>
        <w:spacing w:after="0" w:line="240" w:lineRule="auto"/>
        <w:jc w:val="center"/>
        <w:rPr>
          <w:rFonts w:ascii="Times New Roman" w:hAnsi="Times New Roman"/>
          <w:spacing w:val="-2"/>
          <w:sz w:val="24"/>
          <w:szCs w:val="24"/>
        </w:rPr>
      </w:pPr>
      <w:r w:rsidRPr="00B51F15">
        <w:rPr>
          <w:rFonts w:ascii="Times New Roman" w:hAnsi="Times New Roman"/>
          <w:spacing w:val="-2"/>
          <w:sz w:val="24"/>
          <w:szCs w:val="24"/>
        </w:rPr>
        <w:t>Рис. 2.1.Динамика прогнозных показателей численности населения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В соответствии с</w:t>
      </w:r>
      <w:r>
        <w:rPr>
          <w:rFonts w:ascii="Times New Roman" w:hAnsi="Times New Roman"/>
          <w:b/>
          <w:sz w:val="26"/>
          <w:szCs w:val="26"/>
        </w:rPr>
        <w:t xml:space="preserve"> г</w:t>
      </w:r>
      <w:r w:rsidRPr="00F10AA3">
        <w:rPr>
          <w:rFonts w:ascii="Times New Roman" w:hAnsi="Times New Roman"/>
          <w:b/>
          <w:sz w:val="26"/>
          <w:szCs w:val="26"/>
        </w:rPr>
        <w:t>енеральным планом, планируются к размещению объекты местного значения города:</w:t>
      </w:r>
    </w:p>
    <w:p w:rsidR="00807D3A" w:rsidRPr="00F10AA3" w:rsidRDefault="00807D3A" w:rsidP="00807D3A">
      <w:pPr>
        <w:spacing w:after="0" w:line="240" w:lineRule="auto"/>
        <w:ind w:firstLine="851"/>
        <w:jc w:val="both"/>
        <w:rPr>
          <w:rFonts w:ascii="Times New Roman" w:hAnsi="Times New Roman"/>
          <w:b/>
          <w:bCs/>
          <w:sz w:val="26"/>
          <w:szCs w:val="26"/>
        </w:rPr>
      </w:pPr>
      <w:r w:rsidRPr="00F10AA3">
        <w:rPr>
          <w:rFonts w:ascii="Times New Roman" w:hAnsi="Times New Roman"/>
          <w:b/>
          <w:bCs/>
          <w:sz w:val="26"/>
          <w:szCs w:val="26"/>
        </w:rPr>
        <w:t>В области образования: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200 мест (зона среднеэтажной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240 мест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250 мест (зона малоэтажной жилой застройки) – 1 объект;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260 мест (зона среднеэтажной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дошкольная образовательная организация на 320 мест (зона общественно-делового назначения) – 1 объект;</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дошкольная образовательная организация на 320 мест (зона многоэтажной жилой застройки) – 1 объект;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МБОУ «Средняя общеобразовательная школа №7» на 184 учащихся (зона общественно- делового назначения) – 1 объект (реконструкция);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(начальная) организация на 400 учащихся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организация на 1000 учащихся с плавательным бассейном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организация на 1400 учащихся с плавательным бассейном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общеобразовательная организация на 1400 учащихся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общеобразовательная организация на 1400 учащихся с плавательным бассейном (зона среднеэтажной жилой застройки) – 2 объекта;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общеобразовательная организация на 1500 учащихся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дом детского творчества на 200 мест (зона общественно-делового назначения) – реконструкция,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дополнительного образования на 200 мест (зона малоэтажной жилой застройки)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250 мест (зона индивидуальной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300 мест (зона общественно-делового назначения) – 2 объекта;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350 мест (зона общественно-делового назначения) – 2 объекта;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350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350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400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400 мест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центр технического творчества на 425 мест (зона общественно-делового назначения) – 1 объект.</w:t>
      </w:r>
    </w:p>
    <w:p w:rsidR="00807D3A" w:rsidRPr="00F10AA3" w:rsidRDefault="00807D3A" w:rsidP="00807D3A">
      <w:pPr>
        <w:spacing w:after="0" w:line="240" w:lineRule="auto"/>
        <w:ind w:firstLine="709"/>
        <w:rPr>
          <w:rFonts w:ascii="Times New Roman" w:hAnsi="Times New Roman"/>
          <w:b/>
          <w:bCs/>
          <w:color w:val="000000"/>
          <w:sz w:val="26"/>
          <w:szCs w:val="26"/>
        </w:rPr>
      </w:pPr>
      <w:r w:rsidRPr="00F10AA3">
        <w:rPr>
          <w:rFonts w:ascii="Times New Roman" w:hAnsi="Times New Roman"/>
          <w:b/>
          <w:bCs/>
          <w:color w:val="000000"/>
          <w:sz w:val="26"/>
          <w:szCs w:val="26"/>
        </w:rPr>
        <w:t xml:space="preserve">В области физической культуры и массового спорта: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216 кв. м площади пола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576 кв. м площади пола (зона общественно-делового назначения) – 4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648 кв. м площади пола (зона общественно-делового назначения) – 3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1080 кв. м площади пола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физкультурно-спортивный зал на 1080 кв. м площади пола (зона общественно-делового назначения) – 3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универсальный спортивный комплекс на 5100 кв. м площади пола (зона общественно- 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плавательный бассейн на 650 кв. м зеркала воды (зона общественно-делового назначения) – 1 объект; – плавательный бассейн на 750 кв. м зеркала воды (зона общественно-делового назначения) – 3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плавательный бассейн на 1000 кв. м зеркала воды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плавательный бассейн на 1250 кв. м зеркала воды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крытый теннисный корт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364 кв. м (зона озелененных территорий общего пользования)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спортивная площадка на 1125 кв. м (зона общественно-делового назначения)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2000 кв. м (зона малоэтажной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2100 кв. 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2400 кв. м (зона озелененных территорий общего пользования)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спортивная площадка на 2950 кв. м (зона среднеэтажной жилой застройки)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крытая спортивная площадка на 1500 кв. м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крытая спортивная площадка на 1000 кв. м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спортивная площадка на 4000 кв. м (зона многоэтажной жилой застройки)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5550 кв. 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6700 кв. м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спортивная площадка на 7200 кв. м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спортивная площадка на 10400 кв. м (зона среднеэтажной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10950 кв. м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b/>
          <w:bCs/>
          <w:color w:val="000000"/>
          <w:sz w:val="26"/>
          <w:szCs w:val="26"/>
        </w:rPr>
        <w:t>Учреждения культуры и искусства: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музей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детская библиотека (зона общественно-делового назначения)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юношеская библиотека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общедоступная библиотека (зона индивидуальной жилой застройки)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общедоступная библиотека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общедоступная библиотека (зона многоэтажной жилой застройки) – 2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общедоступная библиотека (зона общественно-делового назначения) – 2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учреждение культуры клубного типа на 880 мест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b/>
          <w:bCs/>
          <w:color w:val="000000"/>
          <w:sz w:val="26"/>
          <w:szCs w:val="26"/>
        </w:rPr>
        <w:t>Жилищный фонд</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Жилая площадь проектного жилищного фонда города на расчётн</w:t>
      </w:r>
      <w:r>
        <w:rPr>
          <w:rFonts w:ascii="Times New Roman" w:hAnsi="Times New Roman"/>
          <w:color w:val="000000"/>
          <w:sz w:val="26"/>
          <w:szCs w:val="26"/>
        </w:rPr>
        <w:t>ый</w:t>
      </w:r>
      <w:r w:rsidRPr="00F10AA3">
        <w:rPr>
          <w:rFonts w:ascii="Times New Roman" w:hAnsi="Times New Roman"/>
          <w:color w:val="000000"/>
          <w:sz w:val="26"/>
          <w:szCs w:val="26"/>
        </w:rPr>
        <w:t xml:space="preserve"> срок должна составить ориентировочно 1 866,2 тыс. кв. м., при достижении прогнозной численности  населения 75,1 тыс. человек, указанного объ</w:t>
      </w:r>
      <w:r>
        <w:rPr>
          <w:rFonts w:ascii="Times New Roman" w:hAnsi="Times New Roman"/>
          <w:color w:val="000000"/>
          <w:sz w:val="26"/>
          <w:szCs w:val="26"/>
        </w:rPr>
        <w:t>ё</w:t>
      </w:r>
      <w:r w:rsidRPr="00F10AA3">
        <w:rPr>
          <w:rFonts w:ascii="Times New Roman" w:hAnsi="Times New Roman"/>
          <w:color w:val="000000"/>
          <w:sz w:val="26"/>
          <w:szCs w:val="26"/>
        </w:rPr>
        <w:t xml:space="preserve">ма жилья будет недостаточно, так как нормативная обеспеченность составит лишь 25 кв. м жилой площади на человека. Для развития жилищного строительства необходимо освоение новых территорий муниципального образования и преобразование существующей застройки.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Преобразование существующей застройки предусматривается в левобережной части г</w:t>
      </w:r>
      <w:r>
        <w:rPr>
          <w:rFonts w:ascii="Times New Roman" w:hAnsi="Times New Roman"/>
          <w:color w:val="000000"/>
          <w:sz w:val="26"/>
          <w:szCs w:val="26"/>
        </w:rPr>
        <w:t xml:space="preserve">орода </w:t>
      </w:r>
      <w:r w:rsidRPr="00F10AA3">
        <w:rPr>
          <w:rFonts w:ascii="Times New Roman" w:hAnsi="Times New Roman"/>
          <w:color w:val="000000"/>
          <w:sz w:val="26"/>
          <w:szCs w:val="26"/>
        </w:rPr>
        <w:t xml:space="preserve">Когалыма, где на сегодняшний день расположен ветхий и аварийный жилищный фонд: жилые районы – поселок Фестивальный, поселок Прибалтийских строителей и </w:t>
      </w:r>
      <w:r>
        <w:rPr>
          <w:rFonts w:ascii="Times New Roman" w:hAnsi="Times New Roman"/>
          <w:color w:val="000000"/>
          <w:sz w:val="26"/>
          <w:szCs w:val="26"/>
        </w:rPr>
        <w:t>район</w:t>
      </w:r>
      <w:r w:rsidRPr="00F10AA3">
        <w:rPr>
          <w:rFonts w:ascii="Times New Roman" w:hAnsi="Times New Roman"/>
          <w:color w:val="000000"/>
          <w:sz w:val="26"/>
          <w:szCs w:val="26"/>
        </w:rPr>
        <w:t xml:space="preserve"> </w:t>
      </w:r>
      <w:r>
        <w:rPr>
          <w:rFonts w:ascii="Times New Roman" w:hAnsi="Times New Roman"/>
          <w:color w:val="000000"/>
          <w:sz w:val="26"/>
          <w:szCs w:val="26"/>
        </w:rPr>
        <w:t>«</w:t>
      </w:r>
      <w:r w:rsidRPr="00F10AA3">
        <w:rPr>
          <w:rFonts w:ascii="Times New Roman" w:hAnsi="Times New Roman"/>
          <w:color w:val="000000"/>
          <w:sz w:val="26"/>
          <w:szCs w:val="26"/>
        </w:rPr>
        <w:t>Пионерный</w:t>
      </w:r>
      <w:r>
        <w:rPr>
          <w:rFonts w:ascii="Times New Roman" w:hAnsi="Times New Roman"/>
          <w:color w:val="000000"/>
          <w:sz w:val="26"/>
          <w:szCs w:val="26"/>
        </w:rPr>
        <w:t>»</w:t>
      </w:r>
      <w:r w:rsidRPr="00F10AA3">
        <w:rPr>
          <w:rFonts w:ascii="Times New Roman" w:hAnsi="Times New Roman"/>
          <w:color w:val="000000"/>
          <w:sz w:val="26"/>
          <w:szCs w:val="26"/>
        </w:rPr>
        <w:t xml:space="preserve">. Территория будет застраиваться индивидуальными и многоквартирными жилыми домами высотой не более 3-х этажей.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Свободную от застройки правобережную часть города предлагается застраивать как индивидуальными жилыми домами, так и многоквартирными жилыми домами высотой 5-8 этажей и 9-16 этажей. Реализация запланированных мероприятий в проекте рассчитана на 4 этапа. В первом этапе (2015-2020 </w:t>
      </w:r>
      <w:r w:rsidR="00B21F75">
        <w:rPr>
          <w:rFonts w:ascii="Times New Roman" w:hAnsi="Times New Roman"/>
          <w:color w:val="000000"/>
          <w:sz w:val="26"/>
          <w:szCs w:val="26"/>
        </w:rPr>
        <w:t>годы</w:t>
      </w:r>
      <w:r w:rsidRPr="00F10AA3">
        <w:rPr>
          <w:rFonts w:ascii="Times New Roman" w:hAnsi="Times New Roman"/>
          <w:color w:val="000000"/>
          <w:sz w:val="26"/>
          <w:szCs w:val="26"/>
        </w:rPr>
        <w:t>) предусматривается застройка левобережной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при сносе непригодного жилья и освоении новых территорий. </w:t>
      </w: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Таблица 2.2</w:t>
      </w:r>
    </w:p>
    <w:p w:rsidR="00807D3A" w:rsidRPr="00F10AA3" w:rsidRDefault="00807D3A" w:rsidP="00807D3A">
      <w:pPr>
        <w:spacing w:after="0" w:line="240" w:lineRule="auto"/>
        <w:ind w:firstLine="709"/>
        <w:jc w:val="center"/>
        <w:rPr>
          <w:rFonts w:ascii="Times New Roman" w:hAnsi="Times New Roman"/>
          <w:color w:val="000000"/>
          <w:sz w:val="26"/>
          <w:szCs w:val="26"/>
        </w:rPr>
      </w:pPr>
      <w:r w:rsidRPr="00F10AA3">
        <w:rPr>
          <w:rFonts w:ascii="Times New Roman" w:hAnsi="Times New Roman"/>
          <w:b/>
          <w:bCs/>
          <w:color w:val="000000"/>
          <w:sz w:val="26"/>
          <w:szCs w:val="26"/>
        </w:rPr>
        <w:t xml:space="preserve">Параметры территории </w:t>
      </w:r>
      <w:r>
        <w:rPr>
          <w:rFonts w:ascii="Times New Roman" w:hAnsi="Times New Roman"/>
          <w:b/>
          <w:bCs/>
          <w:color w:val="000000"/>
          <w:sz w:val="26"/>
          <w:szCs w:val="26"/>
        </w:rPr>
        <w:t>ж</w:t>
      </w:r>
      <w:r w:rsidRPr="00F10AA3">
        <w:rPr>
          <w:rFonts w:ascii="Times New Roman" w:hAnsi="Times New Roman"/>
          <w:b/>
          <w:bCs/>
          <w:color w:val="000000"/>
          <w:sz w:val="26"/>
          <w:szCs w:val="26"/>
        </w:rPr>
        <w:t>илой застройки города Когалыма на расч</w:t>
      </w:r>
      <w:r>
        <w:rPr>
          <w:rFonts w:ascii="Times New Roman" w:hAnsi="Times New Roman"/>
          <w:b/>
          <w:bCs/>
          <w:color w:val="000000"/>
          <w:sz w:val="26"/>
          <w:szCs w:val="26"/>
        </w:rPr>
        <w:t>ё</w:t>
      </w:r>
      <w:r w:rsidRPr="00F10AA3">
        <w:rPr>
          <w:rFonts w:ascii="Times New Roman" w:hAnsi="Times New Roman"/>
          <w:b/>
          <w:bCs/>
          <w:color w:val="000000"/>
          <w:sz w:val="26"/>
          <w:szCs w:val="26"/>
        </w:rPr>
        <w:t>тн</w:t>
      </w:r>
      <w:r>
        <w:rPr>
          <w:rFonts w:ascii="Times New Roman" w:hAnsi="Times New Roman"/>
          <w:b/>
          <w:bCs/>
          <w:color w:val="000000"/>
          <w:sz w:val="26"/>
          <w:szCs w:val="26"/>
        </w:rPr>
        <w:t>ый срок</w:t>
      </w:r>
      <w:r w:rsidRPr="00F10AA3">
        <w:rPr>
          <w:rFonts w:ascii="Times New Roman" w:hAnsi="Times New Roman"/>
          <w:b/>
          <w:bCs/>
          <w:color w:val="000000"/>
          <w:sz w:val="26"/>
          <w:szCs w:val="26"/>
        </w:rPr>
        <w:t xml:space="preserve"> (2035 год)</w:t>
      </w:r>
    </w:p>
    <w:tbl>
      <w:tblPr>
        <w:tblStyle w:val="a9"/>
        <w:tblW w:w="0" w:type="auto"/>
        <w:tblLook w:val="04A0" w:firstRow="1" w:lastRow="0" w:firstColumn="1" w:lastColumn="0" w:noHBand="0" w:noVBand="1"/>
      </w:tblPr>
      <w:tblGrid>
        <w:gridCol w:w="2195"/>
        <w:gridCol w:w="2049"/>
        <w:gridCol w:w="2303"/>
        <w:gridCol w:w="2456"/>
      </w:tblGrid>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Территория жилой застройки</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Площадь жилищного фонда, тыс.кв.м</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Проектная численность населения, тыс.</w:t>
            </w:r>
            <w:r>
              <w:rPr>
                <w:rFonts w:ascii="Times New Roman" w:hAnsi="Times New Roman"/>
                <w:bCs/>
                <w:color w:val="000000"/>
                <w:sz w:val="20"/>
                <w:szCs w:val="20"/>
              </w:rPr>
              <w:t xml:space="preserve"> </w:t>
            </w:r>
            <w:r w:rsidRPr="00F0690A">
              <w:rPr>
                <w:rFonts w:ascii="Times New Roman" w:hAnsi="Times New Roman"/>
                <w:bCs/>
                <w:color w:val="000000"/>
                <w:sz w:val="20"/>
                <w:szCs w:val="20"/>
              </w:rPr>
              <w:t xml:space="preserve">чел. </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Средняя плотность населения в границах зон, чел./га</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Индивидуальная жилая</w:t>
            </w:r>
            <w:r>
              <w:rPr>
                <w:rFonts w:ascii="Times New Roman" w:hAnsi="Times New Roman"/>
                <w:color w:val="000000"/>
                <w:sz w:val="20"/>
                <w:szCs w:val="20"/>
              </w:rPr>
              <w:t xml:space="preserve"> </w:t>
            </w:r>
            <w:r w:rsidRPr="00F0690A">
              <w:rPr>
                <w:rFonts w:ascii="Times New Roman" w:hAnsi="Times New Roman"/>
                <w:color w:val="000000"/>
                <w:sz w:val="20"/>
                <w:szCs w:val="20"/>
              </w:rPr>
              <w:t>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115,5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41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Малоэтажная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331,1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13,0</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141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Среднеэтажная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669,1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28,5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234</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Многоэтажная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750,5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30,1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281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итого</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1 866,2</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75,1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185</w:t>
            </w:r>
          </w:p>
        </w:tc>
      </w:tr>
    </w:tbl>
    <w:p w:rsidR="00807D3A" w:rsidRDefault="00807D3A" w:rsidP="00807D3A">
      <w:pPr>
        <w:spacing w:after="0" w:line="240" w:lineRule="auto"/>
        <w:ind w:firstLine="709"/>
        <w:jc w:val="both"/>
        <w:rPr>
          <w:rFonts w:ascii="Times New Roman" w:hAnsi="Times New Roman"/>
          <w:color w:val="000000"/>
          <w:sz w:val="24"/>
          <w:szCs w:val="24"/>
        </w:rPr>
      </w:pP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Объём нового жилья составит ориентировочно 121,7 тыс. кв. м. Во втором этапе (2021-2025 гг.) предлагается освоение новых территорий левобережной части города и строительство индивидуальных жилых домов, объем жилья составит – 142,3 тыс. кв. м. В третьем и четвертом этапах (2026-2030 гг. и 2031-2035 гг.) предлагается продолжить освоение новых территорий левобережной части, застраивая их многоквартирными многоэтажными жилыми домами, объем – 564,0 тыс. кв. м. Общая площадь жилых зон к концу расчётного срока составит порядка 406,2 га, в том числе зон индивидуальной жилой застройки – 21%, малоэтажной жилой застройки – 23%, среднеэтажной жилой застройки – 30% и многоэтажной жилой застройки – 26%. При реализации запланированных мероприятий по новому жилищному строительству плотность населения в границах жилых территорий к концу расчетного срока составит 185 чел</w:t>
      </w:r>
      <w:r>
        <w:rPr>
          <w:rFonts w:ascii="Times New Roman" w:hAnsi="Times New Roman"/>
          <w:color w:val="000000"/>
          <w:sz w:val="26"/>
          <w:szCs w:val="26"/>
        </w:rPr>
        <w:t>овек</w:t>
      </w:r>
      <w:r w:rsidRPr="00F10AA3">
        <w:rPr>
          <w:rFonts w:ascii="Times New Roman" w:hAnsi="Times New Roman"/>
          <w:color w:val="000000"/>
          <w:sz w:val="26"/>
          <w:szCs w:val="26"/>
        </w:rPr>
        <w:t xml:space="preserve"> на га.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Таким образом, проектные решения в жилищной сфере в рамках генерального плана приводят к следующим результатам: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снос всего непригодного жилищного фонда к концу 2030 года в соответствии со Стратегией социально-экономического развития города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увеличение темпов жилищного строительства;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увеличение средней обеспеченности жилой площадью минимум до 25 кв. м на человека, максимум до 30 кв. м;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сокращение числа семей, состоящих на учёте на получение жилья; </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color w:val="000000"/>
          <w:sz w:val="26"/>
          <w:szCs w:val="26"/>
        </w:rPr>
        <w:t>– рост доступности приобретения жилья.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Производственная сфера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Стратегии социально-экономического развития Ханты-Мансийского автономного округа </w:t>
      </w:r>
      <w:r>
        <w:rPr>
          <w:rFonts w:ascii="Times New Roman" w:hAnsi="Times New Roman"/>
          <w:color w:val="000000"/>
          <w:sz w:val="26"/>
          <w:szCs w:val="26"/>
        </w:rPr>
        <w:t>–</w:t>
      </w:r>
      <w:r w:rsidRPr="00F10AA3">
        <w:rPr>
          <w:rFonts w:ascii="Times New Roman" w:hAnsi="Times New Roman"/>
          <w:color w:val="000000"/>
          <w:sz w:val="26"/>
          <w:szCs w:val="26"/>
        </w:rPr>
        <w:t xml:space="preserve"> Югры до 2020 года и на период до 2030 года для города Когалыма обозначены следующие приоритетные сферы: нефтегазодобыча, нефтегазопереработка, развитие промышленного производства, развитие малого предпринимательства.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рамках каждой приоритетной сферы выделены основные стратегические направления развития города Когалыма, а именно: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нефтесервисных компаний;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научно-инновационных предприятий в сфере нефтегазодобычи;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глубокая переработка нефти и газа, в том числе попутного нефтяного газа;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строительство комплекса по утилизации и переработке полимерсодержащих и резиносодержащих отходов;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производство на основе торфа продукции для строительной промышленности (теплоизоляционные материалы, утеплители, отделочные материалы и т.д.);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топливно-энергетической промышленности (топливные брикеты, биогаз, жидкое топливо, торфяной кокс);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трансформация городской среды;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сектора платных услуг.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Также согласно Стратегии социально-экономического развития Ханты-Мансийского автономного округа – Югры до 2020 года и на период до 2030 года на территории региона идёт формирование диверсифицированной структуры экономики с помощью создания кластеров, в том числе по следующим направлениям: нефтегазодобыча, нефтегазопереработка, строительный комплекс. Формирование кластеров позволит повысить устойчивость экономики автономного округа и придаст инновационный характер традиционному ресурсному освоению территории, стимулируя структурные сдвиги для прогрессивного технологического развития.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Схемой территориального планирования Ханты-Мансийского автономного округа – Югры предполагается размещение в городе Когалыме следующих объектов</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4"/>
          <w:sz w:val="26"/>
          <w:szCs w:val="26"/>
        </w:rPr>
        <w:t>– завод по производству продукции для строительной промышленности на основе торфа (теплоизоляционные материалы, утеплители, отделочные материалы и т.д.</w:t>
      </w:r>
      <w:r>
        <w:rPr>
          <w:rFonts w:ascii="Times New Roman" w:hAnsi="Times New Roman"/>
          <w:color w:val="000000"/>
          <w:spacing w:val="-4"/>
          <w:sz w:val="26"/>
          <w:szCs w:val="26"/>
        </w:rPr>
        <w:t>)</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комбинат строительных материалов по заготовке ПГС и её переработке-дроблению на фракции щебня для приготовления бетонов.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pacing w:val="-4"/>
          <w:sz w:val="26"/>
          <w:szCs w:val="26"/>
        </w:rPr>
        <w:t>Как точки роста на территории Ханты-Мансийского автономного округа-Югры в границах города Когалыма выделяются объекты нефтегазодобывающего комплекса. П</w:t>
      </w:r>
      <w:r w:rsidRPr="00F10AA3">
        <w:rPr>
          <w:rFonts w:ascii="Times New Roman" w:hAnsi="Times New Roman"/>
          <w:spacing w:val="-4"/>
          <w:sz w:val="26"/>
          <w:szCs w:val="26"/>
        </w:rPr>
        <w:t>ланируется строительство объектов регионального значения по добыче нефти и газа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2.3. Прогноз транспортного спроса города Когалыма, объёмов и характера передвижения населения и перевозок грузов по видам транспорта на территории города Когалыма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Согласно прогнозу долгосрочного социально-экономического развития Российской Федерации на период до 2030 года ожидается рост мобильности населения и увеличение объёмов перевозок пассажиров всеми видами общественного транспорта при всех сценариях развития (см. таблицу 2.3).</w:t>
      </w: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2.3</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Показатели развития общественного транспорта </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(млрд. пассажиро-километров)</w:t>
      </w:r>
      <w:r w:rsidRPr="00F10AA3">
        <w:rPr>
          <w:rStyle w:val="ae"/>
          <w:rFonts w:ascii="Times New Roman" w:hAnsi="Times New Roman"/>
          <w:b/>
          <w:sz w:val="26"/>
          <w:szCs w:val="26"/>
        </w:rPr>
        <w:footnoteReference w:id="15"/>
      </w:r>
      <w:r>
        <w:rPr>
          <w:rFonts w:ascii="Times New Roman" w:hAnsi="Times New Roman"/>
          <w:b/>
          <w:sz w:val="26"/>
          <w:szCs w:val="26"/>
        </w:rPr>
        <w:t xml:space="preserve"> </w:t>
      </w:r>
    </w:p>
    <w:tbl>
      <w:tblPr>
        <w:tblStyle w:val="a9"/>
        <w:tblW w:w="0" w:type="auto"/>
        <w:tblLook w:val="04A0" w:firstRow="1" w:lastRow="0" w:firstColumn="1" w:lastColumn="0" w:noHBand="0" w:noVBand="1"/>
      </w:tblPr>
      <w:tblGrid>
        <w:gridCol w:w="3510"/>
        <w:gridCol w:w="839"/>
        <w:gridCol w:w="577"/>
        <w:gridCol w:w="577"/>
        <w:gridCol w:w="577"/>
        <w:gridCol w:w="577"/>
        <w:gridCol w:w="589"/>
        <w:gridCol w:w="584"/>
        <w:gridCol w:w="589"/>
        <w:gridCol w:w="584"/>
      </w:tblGrid>
      <w:tr w:rsidR="00807D3A" w:rsidRPr="00015C67" w:rsidTr="005406CE">
        <w:trPr>
          <w:trHeight w:val="356"/>
        </w:trPr>
        <w:tc>
          <w:tcPr>
            <w:tcW w:w="3510" w:type="dxa"/>
            <w:vMerge w:val="restart"/>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Виды транспорта</w:t>
            </w:r>
          </w:p>
        </w:tc>
        <w:tc>
          <w:tcPr>
            <w:tcW w:w="839" w:type="dxa"/>
            <w:vMerge w:val="restart"/>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2011 г.</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2020 г.</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прогноз 2030</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2020/2011, %</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2030/2011, %</w:t>
            </w:r>
          </w:p>
        </w:tc>
      </w:tr>
      <w:tr w:rsidR="00807D3A" w:rsidRPr="00015C67" w:rsidTr="005406CE">
        <w:trPr>
          <w:trHeight w:val="417"/>
        </w:trPr>
        <w:tc>
          <w:tcPr>
            <w:tcW w:w="3510" w:type="dxa"/>
            <w:vMerge/>
            <w:vAlign w:val="center"/>
          </w:tcPr>
          <w:p w:rsidR="00807D3A" w:rsidRPr="00015C67" w:rsidRDefault="00807D3A" w:rsidP="005406CE">
            <w:pPr>
              <w:jc w:val="center"/>
              <w:rPr>
                <w:rFonts w:ascii="Times New Roman" w:hAnsi="Times New Roman"/>
                <w:sz w:val="20"/>
                <w:szCs w:val="20"/>
              </w:rPr>
            </w:pPr>
          </w:p>
        </w:tc>
        <w:tc>
          <w:tcPr>
            <w:tcW w:w="839" w:type="dxa"/>
            <w:vMerge/>
            <w:vAlign w:val="center"/>
          </w:tcPr>
          <w:p w:rsidR="00807D3A" w:rsidRPr="00015C67" w:rsidRDefault="00807D3A" w:rsidP="005406CE">
            <w:pPr>
              <w:jc w:val="center"/>
              <w:rPr>
                <w:rFonts w:ascii="Times New Roman" w:hAnsi="Times New Roman"/>
                <w:sz w:val="20"/>
                <w:szCs w:val="20"/>
              </w:rPr>
            </w:pP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r>
      <w:tr w:rsidR="00807D3A" w:rsidRPr="00015C67" w:rsidTr="005406CE">
        <w:trPr>
          <w:trHeight w:val="451"/>
        </w:trPr>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Транспорт общего пользования, в том числе:</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503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627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664</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820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965</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125</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132</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192</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автобусного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139</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157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181</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106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113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148</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железнодорожного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152</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203</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109</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114</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117</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145</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воздушного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266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283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409</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481</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160</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169</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245</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288</w:t>
            </w:r>
          </w:p>
        </w:tc>
      </w:tr>
    </w:tbl>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Приведённые в таблице 2.3 показатели представляют прогноз в целом по Российской Федерации и могут быть приняты в качестве ориентиров для города Когалыма. Вместе с тем, с ростом автомобилизации жителей</w:t>
      </w:r>
      <w:r>
        <w:rPr>
          <w:rFonts w:ascii="Times New Roman" w:hAnsi="Times New Roman"/>
          <w:sz w:val="26"/>
          <w:szCs w:val="26"/>
        </w:rPr>
        <w:t xml:space="preserve"> </w:t>
      </w:r>
      <w:r w:rsidRPr="00F10AA3">
        <w:rPr>
          <w:rFonts w:ascii="Times New Roman" w:hAnsi="Times New Roman"/>
          <w:sz w:val="26"/>
          <w:szCs w:val="26"/>
        </w:rPr>
        <w:t>города</w:t>
      </w:r>
      <w:r>
        <w:rPr>
          <w:rFonts w:ascii="Times New Roman" w:hAnsi="Times New Roman"/>
          <w:sz w:val="26"/>
          <w:szCs w:val="26"/>
        </w:rPr>
        <w:t xml:space="preserve"> </w:t>
      </w:r>
      <w:r w:rsidRPr="00F10AA3">
        <w:rPr>
          <w:rFonts w:ascii="Times New Roman" w:hAnsi="Times New Roman"/>
          <w:sz w:val="26"/>
          <w:szCs w:val="26"/>
        </w:rPr>
        <w:t xml:space="preserve">возможно некоторое снижение темпов увеличения объёмов перевозок пассажиров на </w:t>
      </w:r>
      <w:r>
        <w:rPr>
          <w:rFonts w:ascii="Times New Roman" w:hAnsi="Times New Roman"/>
          <w:sz w:val="26"/>
          <w:szCs w:val="26"/>
        </w:rPr>
        <w:t xml:space="preserve">регулярных </w:t>
      </w:r>
      <w:r w:rsidRPr="00F10AA3">
        <w:rPr>
          <w:rFonts w:ascii="Times New Roman" w:hAnsi="Times New Roman"/>
          <w:sz w:val="26"/>
          <w:szCs w:val="26"/>
        </w:rPr>
        <w:t>муниципальных и межмуниципальных автобусных</w:t>
      </w:r>
      <w:r>
        <w:rPr>
          <w:rFonts w:ascii="Times New Roman" w:hAnsi="Times New Roman"/>
          <w:sz w:val="26"/>
          <w:szCs w:val="26"/>
        </w:rPr>
        <w:t xml:space="preserve"> </w:t>
      </w:r>
      <w:r w:rsidRPr="00F10AA3">
        <w:rPr>
          <w:rFonts w:ascii="Times New Roman" w:hAnsi="Times New Roman"/>
          <w:sz w:val="26"/>
          <w:szCs w:val="26"/>
        </w:rPr>
        <w:t>маршрутах.</w:t>
      </w:r>
    </w:p>
    <w:p w:rsidR="00807D3A"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2.4. Прогноз развития транспортной инфраструктуры по видам транспорта </w:t>
      </w:r>
    </w:p>
    <w:p w:rsidR="00807D3A" w:rsidRPr="00F10AA3" w:rsidRDefault="00807D3A" w:rsidP="00807D3A">
      <w:pPr>
        <w:spacing w:after="0" w:line="240" w:lineRule="auto"/>
        <w:ind w:left="709"/>
        <w:jc w:val="both"/>
        <w:rPr>
          <w:rFonts w:ascii="Times New Roman" w:hAnsi="Times New Roman"/>
          <w:b/>
          <w:color w:val="000000"/>
          <w:sz w:val="26"/>
          <w:szCs w:val="26"/>
        </w:rPr>
      </w:pPr>
      <w:r w:rsidRPr="00F10AA3">
        <w:rPr>
          <w:rFonts w:ascii="Times New Roman" w:hAnsi="Times New Roman"/>
          <w:b/>
          <w:color w:val="000000"/>
          <w:sz w:val="26"/>
          <w:szCs w:val="26"/>
        </w:rPr>
        <w:t>2.4.1. Транспортная инфраструктура автомобильного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В соответствии со</w:t>
      </w:r>
      <w:r>
        <w:rPr>
          <w:rFonts w:ascii="Times New Roman" w:hAnsi="Times New Roman"/>
          <w:spacing w:val="-4"/>
          <w:sz w:val="26"/>
          <w:szCs w:val="26"/>
        </w:rPr>
        <w:t xml:space="preserve"> с</w:t>
      </w:r>
      <w:r w:rsidRPr="00F10AA3">
        <w:rPr>
          <w:rFonts w:ascii="Times New Roman" w:hAnsi="Times New Roman"/>
          <w:spacing w:val="-4"/>
          <w:sz w:val="26"/>
          <w:szCs w:val="26"/>
        </w:rPr>
        <w:t xml:space="preserve">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pacing w:val="-4"/>
          <w:sz w:val="26"/>
          <w:szCs w:val="26"/>
        </w:rPr>
        <w:t>от 19.03.2013 года № 384-р, в границах города Когалыма не предусмотрено размещение новых объектов (развитие инфраструктуры) автомобильного транспорта федерального значения</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прогнозом, к расчётному сроку (2035 г</w:t>
      </w:r>
      <w:r>
        <w:rPr>
          <w:rFonts w:ascii="Times New Roman" w:hAnsi="Times New Roman"/>
          <w:sz w:val="26"/>
          <w:szCs w:val="26"/>
        </w:rPr>
        <w:t>од</w:t>
      </w:r>
      <w:r w:rsidRPr="00F10AA3">
        <w:rPr>
          <w:rFonts w:ascii="Times New Roman" w:hAnsi="Times New Roman"/>
          <w:sz w:val="26"/>
          <w:szCs w:val="26"/>
        </w:rPr>
        <w:t>) в городе численность легковых автомобилей может составить 31</w:t>
      </w:r>
      <w:r>
        <w:rPr>
          <w:rFonts w:ascii="Times New Roman" w:hAnsi="Times New Roman"/>
          <w:sz w:val="26"/>
          <w:szCs w:val="26"/>
        </w:rPr>
        <w:t xml:space="preserve"> </w:t>
      </w:r>
      <w:r w:rsidRPr="00F10AA3">
        <w:rPr>
          <w:rFonts w:ascii="Times New Roman" w:hAnsi="Times New Roman"/>
          <w:sz w:val="26"/>
          <w:szCs w:val="26"/>
        </w:rPr>
        <w:t>452 единицы, что на 26% больше численности</w:t>
      </w:r>
      <w:r>
        <w:rPr>
          <w:rFonts w:ascii="Times New Roman" w:hAnsi="Times New Roman"/>
          <w:sz w:val="26"/>
          <w:szCs w:val="26"/>
        </w:rPr>
        <w:t xml:space="preserve"> парка легковых автомобилей</w:t>
      </w:r>
      <w:r w:rsidRPr="00F10AA3">
        <w:rPr>
          <w:rFonts w:ascii="Times New Roman" w:hAnsi="Times New Roman"/>
          <w:sz w:val="26"/>
          <w:szCs w:val="26"/>
        </w:rPr>
        <w:t xml:space="preserve"> в 2016 году (см. таблица 2.4). </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Прогноз</w:t>
      </w:r>
      <w:r>
        <w:rPr>
          <w:rFonts w:ascii="Times New Roman" w:hAnsi="Times New Roman"/>
          <w:b/>
          <w:sz w:val="26"/>
          <w:szCs w:val="26"/>
        </w:rPr>
        <w:t xml:space="preserve"> </w:t>
      </w:r>
      <w:r w:rsidRPr="00F10AA3">
        <w:rPr>
          <w:rFonts w:ascii="Times New Roman" w:hAnsi="Times New Roman"/>
          <w:b/>
          <w:sz w:val="26"/>
          <w:szCs w:val="26"/>
        </w:rPr>
        <w:t>количества</w:t>
      </w:r>
      <w:r>
        <w:rPr>
          <w:rFonts w:ascii="Times New Roman" w:hAnsi="Times New Roman"/>
          <w:b/>
          <w:sz w:val="26"/>
          <w:szCs w:val="26"/>
        </w:rPr>
        <w:t xml:space="preserve"> </w:t>
      </w:r>
      <w:r w:rsidRPr="00F10AA3">
        <w:rPr>
          <w:rFonts w:ascii="Times New Roman" w:hAnsi="Times New Roman"/>
          <w:b/>
          <w:sz w:val="26"/>
          <w:szCs w:val="26"/>
        </w:rPr>
        <w:t>легковых автомобилей в городе Когалыме</w:t>
      </w:r>
    </w:p>
    <w:tbl>
      <w:tblPr>
        <w:tblStyle w:val="11"/>
        <w:tblW w:w="5000" w:type="pct"/>
        <w:tblLook w:val="04A0" w:firstRow="1" w:lastRow="0" w:firstColumn="1" w:lastColumn="0" w:noHBand="0" w:noVBand="1"/>
      </w:tblPr>
      <w:tblGrid>
        <w:gridCol w:w="877"/>
        <w:gridCol w:w="1491"/>
        <w:gridCol w:w="2802"/>
        <w:gridCol w:w="3833"/>
      </w:tblGrid>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 п.п.</w:t>
            </w:r>
          </w:p>
        </w:tc>
        <w:tc>
          <w:tcPr>
            <w:tcW w:w="828"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Год</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t>Численность н</w:t>
            </w:r>
            <w:r w:rsidRPr="00C70BD7">
              <w:t>аселени</w:t>
            </w:r>
            <w:r>
              <w:t>я</w:t>
            </w:r>
            <w:r w:rsidRPr="00C70BD7">
              <w:t>, чел.</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widowControl w:val="0"/>
              <w:jc w:val="center"/>
              <w:rPr>
                <w:rFonts w:eastAsia="Times New Roman"/>
              </w:rPr>
            </w:pPr>
            <w:r>
              <w:rPr>
                <w:rFonts w:eastAsia="Times New Roman"/>
              </w:rPr>
              <w:t>Количество л</w:t>
            </w:r>
            <w:r w:rsidRPr="00C70BD7">
              <w:rPr>
                <w:rFonts w:eastAsia="Times New Roman"/>
              </w:rPr>
              <w:t>егков</w:t>
            </w:r>
            <w:r>
              <w:rPr>
                <w:rFonts w:eastAsia="Times New Roman"/>
              </w:rPr>
              <w:t xml:space="preserve">ого </w:t>
            </w:r>
            <w:r w:rsidRPr="00C70BD7">
              <w:rPr>
                <w:rFonts w:eastAsia="Times New Roman"/>
              </w:rPr>
              <w:t>авто</w:t>
            </w:r>
            <w:r>
              <w:rPr>
                <w:rFonts w:eastAsia="Times New Roman"/>
              </w:rPr>
              <w:t>транспорта</w:t>
            </w:r>
            <w:r w:rsidRPr="00C70BD7">
              <w:rPr>
                <w:rFonts w:eastAsia="Times New Roman"/>
              </w:rPr>
              <w:t>, ед.</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2017</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64 846</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widowControl w:val="0"/>
              <w:jc w:val="center"/>
              <w:rPr>
                <w:rFonts w:eastAsia="Times New Roman"/>
              </w:rPr>
            </w:pPr>
            <w:r w:rsidRPr="00C70BD7">
              <w:rPr>
                <w:rFonts w:eastAsia="Times New Roman"/>
              </w:rPr>
              <w:t>23 215</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2.</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2018</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65 764</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24 004</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3.</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2019</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66 682</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24 872</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4.</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2020</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67 600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25 688</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5.</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2025</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69 900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27 960</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6.</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2030</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71 600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28 640</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7.</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2035</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75 100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31 452</w:t>
            </w:r>
          </w:p>
        </w:tc>
      </w:tr>
    </w:tbl>
    <w:p w:rsidR="00807D3A" w:rsidRDefault="00807D3A" w:rsidP="00807D3A">
      <w:pPr>
        <w:spacing w:after="0" w:line="240" w:lineRule="auto"/>
        <w:jc w:val="center"/>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486400" cy="1728907"/>
            <wp:effectExtent l="0" t="0" r="19050" b="24130"/>
            <wp:docPr id="3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2.2. Динамика изменения численности личных автомобилей в городе Когалыме к расчётному сроку (2035 г</w:t>
      </w:r>
      <w:r>
        <w:rPr>
          <w:rFonts w:ascii="Times New Roman" w:hAnsi="Times New Roman"/>
          <w:sz w:val="24"/>
          <w:szCs w:val="24"/>
        </w:rPr>
        <w:t>од</w:t>
      </w:r>
      <w:r w:rsidRPr="00B51F15">
        <w:rPr>
          <w:rFonts w:ascii="Times New Roman" w:hAnsi="Times New Roman"/>
          <w:sz w:val="24"/>
          <w:szCs w:val="24"/>
        </w:rPr>
        <w:t>).</w:t>
      </w:r>
    </w:p>
    <w:p w:rsidR="00807D3A" w:rsidRDefault="00807D3A" w:rsidP="00807D3A">
      <w:pPr>
        <w:spacing w:after="0" w:line="240" w:lineRule="auto"/>
        <w:ind w:firstLine="709"/>
        <w:jc w:val="both"/>
        <w:rPr>
          <w:rFonts w:ascii="Times New Roman" w:hAnsi="Times New Roman"/>
          <w:sz w:val="20"/>
          <w:szCs w:val="20"/>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Численность парка грузовых и специальных автомобилей существенно не изменится. Потребность в общественном транспорте (автобусах), на фоне роста автомобилизации населения, может несколько уменьшиться.</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2.5</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Расчётная потребность в объектах для хранения индивидуальных транспортных средств в городе по этапам (генплан)</w:t>
      </w:r>
    </w:p>
    <w:tbl>
      <w:tblPr>
        <w:tblStyle w:val="a9"/>
        <w:tblW w:w="0" w:type="auto"/>
        <w:tblLook w:val="04A0" w:firstRow="1" w:lastRow="0" w:firstColumn="1" w:lastColumn="0" w:noHBand="0" w:noVBand="1"/>
      </w:tblPr>
      <w:tblGrid>
        <w:gridCol w:w="4034"/>
        <w:gridCol w:w="966"/>
        <w:gridCol w:w="838"/>
        <w:gridCol w:w="1016"/>
        <w:gridCol w:w="1073"/>
        <w:gridCol w:w="1076"/>
      </w:tblGrid>
      <w:tr w:rsidR="00807D3A" w:rsidRPr="004D6B4D" w:rsidTr="005406CE">
        <w:tc>
          <w:tcPr>
            <w:tcW w:w="4035" w:type="dxa"/>
            <w:vMerge w:val="restart"/>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Наименование показателя</w:t>
            </w:r>
          </w:p>
        </w:tc>
        <w:tc>
          <w:tcPr>
            <w:tcW w:w="966" w:type="dxa"/>
            <w:vMerge w:val="restart"/>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 xml:space="preserve">Ед. </w:t>
            </w:r>
          </w:p>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измер.</w:t>
            </w:r>
          </w:p>
        </w:tc>
        <w:tc>
          <w:tcPr>
            <w:tcW w:w="0" w:type="auto"/>
            <w:gridSpan w:val="4"/>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Количество объектов для хранения и обслуживания транспортных средств по этапам реализации</w:t>
            </w:r>
          </w:p>
        </w:tc>
      </w:tr>
      <w:tr w:rsidR="00807D3A" w:rsidRPr="004D6B4D" w:rsidTr="005406CE">
        <w:tc>
          <w:tcPr>
            <w:tcW w:w="4035" w:type="dxa"/>
            <w:vMerge/>
          </w:tcPr>
          <w:p w:rsidR="00807D3A" w:rsidRPr="004D6B4D" w:rsidRDefault="00807D3A" w:rsidP="005406CE">
            <w:pPr>
              <w:jc w:val="center"/>
              <w:rPr>
                <w:rFonts w:ascii="Times New Roman" w:hAnsi="Times New Roman"/>
                <w:sz w:val="20"/>
                <w:szCs w:val="20"/>
              </w:rPr>
            </w:pPr>
          </w:p>
        </w:tc>
        <w:tc>
          <w:tcPr>
            <w:tcW w:w="966" w:type="dxa"/>
            <w:vMerge/>
          </w:tcPr>
          <w:p w:rsidR="00807D3A" w:rsidRPr="004D6B4D" w:rsidRDefault="00807D3A" w:rsidP="005406CE">
            <w:pPr>
              <w:jc w:val="center"/>
              <w:rPr>
                <w:rFonts w:ascii="Times New Roman" w:hAnsi="Times New Roman"/>
                <w:sz w:val="20"/>
                <w:szCs w:val="20"/>
              </w:rPr>
            </w:pP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w:t>
            </w:r>
            <w:r w:rsidRPr="004D6B4D">
              <w:rPr>
                <w:rFonts w:ascii="Times New Roman" w:hAnsi="Times New Roman"/>
                <w:sz w:val="20"/>
                <w:szCs w:val="20"/>
              </w:rPr>
              <w:t xml:space="preserve"> (до 2020 г.)</w:t>
            </w:r>
          </w:p>
        </w:tc>
        <w:tc>
          <w:tcPr>
            <w:tcW w:w="0" w:type="auto"/>
          </w:tcPr>
          <w:p w:rsidR="00807D3A" w:rsidRPr="004D6B4D" w:rsidRDefault="00807D3A" w:rsidP="005406CE">
            <w:pPr>
              <w:jc w:val="both"/>
              <w:rPr>
                <w:rFonts w:ascii="Times New Roman" w:hAnsi="Times New Roman"/>
                <w:spacing w:val="-4"/>
                <w:sz w:val="20"/>
                <w:szCs w:val="20"/>
              </w:rPr>
            </w:pPr>
            <w:r w:rsidRPr="004D6B4D">
              <w:rPr>
                <w:rFonts w:ascii="Times New Roman" w:hAnsi="Times New Roman"/>
                <w:spacing w:val="-4"/>
                <w:sz w:val="20"/>
                <w:szCs w:val="20"/>
                <w:lang w:val="en-US"/>
              </w:rPr>
              <w:t>II</w:t>
            </w:r>
            <w:r w:rsidRPr="004D6B4D">
              <w:rPr>
                <w:rFonts w:ascii="Times New Roman" w:hAnsi="Times New Roman"/>
                <w:spacing w:val="-4"/>
                <w:sz w:val="20"/>
                <w:szCs w:val="20"/>
              </w:rPr>
              <w:t xml:space="preserve"> (2021-2025 г.г.)</w:t>
            </w: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III</w:t>
            </w:r>
            <w:r w:rsidRPr="004D6B4D">
              <w:rPr>
                <w:rFonts w:ascii="Times New Roman" w:hAnsi="Times New Roman"/>
                <w:sz w:val="20"/>
                <w:szCs w:val="20"/>
              </w:rPr>
              <w:t xml:space="preserve"> (2026-2030 г.г.)</w:t>
            </w: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IV</w:t>
            </w:r>
            <w:r w:rsidRPr="004D6B4D">
              <w:rPr>
                <w:rFonts w:ascii="Times New Roman" w:hAnsi="Times New Roman"/>
                <w:sz w:val="20"/>
                <w:szCs w:val="20"/>
              </w:rPr>
              <w:t xml:space="preserve"> (2031-2035 г.г.)</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Численность жителей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67 600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69 900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71 600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75 100</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Обеспеченность легковым автотранспортом</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ед./1000 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380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420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420</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Количество автомобилей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25 688</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27 960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28 640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31 452</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Общая потребность в гаражах  и открытых стоянка для постоянного хранения индивидуальных легковых автомобилей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23 120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25 164</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25 776</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28 307</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Численность жителей без приквартирных и приусадебных участков</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63 427</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65 585</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67 180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70 464</w:t>
            </w:r>
          </w:p>
        </w:tc>
      </w:tr>
      <w:tr w:rsidR="00807D3A" w:rsidRPr="004D6B4D" w:rsidTr="005406CE">
        <w:tc>
          <w:tcPr>
            <w:tcW w:w="4035" w:type="dxa"/>
          </w:tcPr>
          <w:p w:rsidR="00807D3A" w:rsidRPr="004D6B4D" w:rsidRDefault="00807D3A" w:rsidP="005406CE">
            <w:pPr>
              <w:jc w:val="both"/>
              <w:rPr>
                <w:rFonts w:ascii="Times New Roman" w:hAnsi="Times New Roman"/>
                <w:spacing w:val="-4"/>
                <w:sz w:val="20"/>
                <w:szCs w:val="20"/>
              </w:rPr>
            </w:pPr>
            <w:r w:rsidRPr="004D6B4D">
              <w:rPr>
                <w:rFonts w:ascii="Times New Roman" w:hAnsi="Times New Roman"/>
                <w:spacing w:val="-4"/>
                <w:sz w:val="20"/>
                <w:szCs w:val="20"/>
              </w:rPr>
              <w:t>Количество автомобилей у жителей без приквартирных и приусадебных участков</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24 102</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26 234</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28 216</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29 594</w:t>
            </w:r>
          </w:p>
        </w:tc>
      </w:tr>
      <w:tr w:rsidR="00807D3A" w:rsidRPr="00D1101A"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Обеспеченность местами хранения индивидуального легкового  транспорта</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машино-мест</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21 692</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23 611</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25 394</w:t>
            </w:r>
          </w:p>
        </w:tc>
        <w:tc>
          <w:tcPr>
            <w:tcW w:w="0" w:type="auto"/>
            <w:vAlign w:val="center"/>
          </w:tcPr>
          <w:p w:rsidR="00807D3A" w:rsidRPr="00D1101A" w:rsidRDefault="00807D3A" w:rsidP="005406CE">
            <w:pPr>
              <w:jc w:val="center"/>
              <w:rPr>
                <w:rFonts w:ascii="Times New Roman" w:hAnsi="Times New Roman"/>
                <w:sz w:val="20"/>
                <w:szCs w:val="20"/>
              </w:rPr>
            </w:pPr>
            <w:r w:rsidRPr="004D6B4D">
              <w:rPr>
                <w:rFonts w:ascii="Times New Roman" w:hAnsi="Times New Roman"/>
                <w:sz w:val="20"/>
                <w:szCs w:val="20"/>
              </w:rPr>
              <w:t>26</w:t>
            </w:r>
            <w:r>
              <w:rPr>
                <w:rFonts w:ascii="Times New Roman" w:hAnsi="Times New Roman"/>
                <w:sz w:val="20"/>
                <w:szCs w:val="20"/>
              </w:rPr>
              <w:t xml:space="preserve"> </w:t>
            </w:r>
            <w:r w:rsidRPr="004D6B4D">
              <w:rPr>
                <w:rFonts w:ascii="Times New Roman" w:hAnsi="Times New Roman"/>
                <w:sz w:val="20"/>
                <w:szCs w:val="20"/>
              </w:rPr>
              <w:t>635</w:t>
            </w:r>
          </w:p>
        </w:tc>
      </w:tr>
    </w:tbl>
    <w:p w:rsidR="00807D3A" w:rsidRPr="00F10AA3" w:rsidRDefault="00807D3A" w:rsidP="00807D3A">
      <w:pPr>
        <w:spacing w:after="0" w:line="240" w:lineRule="auto"/>
        <w:ind w:firstLine="709"/>
        <w:jc w:val="both"/>
        <w:rPr>
          <w:rFonts w:ascii="Times New Roman" w:hAnsi="Times New Roman"/>
          <w:b/>
          <w:color w:val="000000"/>
          <w:sz w:val="26"/>
          <w:szCs w:val="26"/>
        </w:rPr>
      </w:pPr>
      <w:r w:rsidRPr="00F10AA3">
        <w:rPr>
          <w:rFonts w:ascii="Times New Roman" w:hAnsi="Times New Roman"/>
          <w:b/>
          <w:color w:val="000000"/>
          <w:sz w:val="26"/>
          <w:szCs w:val="26"/>
        </w:rPr>
        <w:t>Объекты придорожного сервиса</w:t>
      </w:r>
    </w:p>
    <w:p w:rsidR="00807D3A" w:rsidRPr="00F10AA3" w:rsidRDefault="00807D3A" w:rsidP="00807D3A">
      <w:pPr>
        <w:pStyle w:val="ConsPlusTitle"/>
        <w:ind w:firstLine="709"/>
        <w:jc w:val="both"/>
        <w:rPr>
          <w:b w:val="0"/>
          <w:color w:val="000000"/>
          <w:sz w:val="26"/>
          <w:szCs w:val="26"/>
        </w:rPr>
      </w:pPr>
      <w:r w:rsidRPr="00F10AA3">
        <w:rPr>
          <w:b w:val="0"/>
          <w:color w:val="000000"/>
          <w:sz w:val="26"/>
          <w:szCs w:val="26"/>
        </w:rPr>
        <w:t xml:space="preserve">Расчётная потребность на расчётный срок объектов придорожного сервиса в городе Когалыме определена исходя из проектной численности жителей по этапам реализации и обеспеченности населения индивидуальными легковыми автомобилями в соответствии </w:t>
      </w:r>
      <w:r w:rsidRPr="00F10AA3">
        <w:rPr>
          <w:b w:val="0"/>
          <w:sz w:val="26"/>
          <w:szCs w:val="26"/>
        </w:rPr>
        <w:t xml:space="preserve">с требования СП </w:t>
      </w:r>
      <w:r w:rsidRPr="00F10AA3">
        <w:rPr>
          <w:b w:val="0"/>
          <w:spacing w:val="-2"/>
          <w:sz w:val="26"/>
          <w:szCs w:val="26"/>
        </w:rPr>
        <w:t>42.13330.201</w:t>
      </w:r>
      <w:r>
        <w:rPr>
          <w:b w:val="0"/>
          <w:spacing w:val="-2"/>
          <w:sz w:val="26"/>
          <w:szCs w:val="26"/>
        </w:rPr>
        <w:t>6</w:t>
      </w:r>
      <w:r w:rsidRPr="00F10AA3">
        <w:rPr>
          <w:b w:val="0"/>
          <w:spacing w:val="-2"/>
          <w:sz w:val="26"/>
          <w:szCs w:val="26"/>
        </w:rPr>
        <w:t xml:space="preserve"> </w:t>
      </w:r>
      <w:r>
        <w:rPr>
          <w:b w:val="0"/>
          <w:spacing w:val="-2"/>
          <w:sz w:val="26"/>
          <w:szCs w:val="26"/>
        </w:rPr>
        <w:t>«</w:t>
      </w:r>
      <w:r w:rsidRPr="00F10AA3">
        <w:rPr>
          <w:b w:val="0"/>
          <w:spacing w:val="-2"/>
          <w:sz w:val="26"/>
          <w:szCs w:val="26"/>
        </w:rPr>
        <w:t>Г</w:t>
      </w:r>
      <w:r w:rsidRPr="00F10AA3">
        <w:rPr>
          <w:b w:val="0"/>
          <w:sz w:val="26"/>
          <w:szCs w:val="26"/>
        </w:rPr>
        <w:t xml:space="preserve">радостроительство. Планировка и застройка </w:t>
      </w:r>
      <w:r w:rsidRPr="00F10AA3">
        <w:rPr>
          <w:b w:val="0"/>
          <w:color w:val="000000"/>
          <w:sz w:val="26"/>
          <w:szCs w:val="26"/>
        </w:rPr>
        <w:t>городских и сельских поселений. Актуализированная редакция СНиП 2.07.01-89*</w:t>
      </w:r>
      <w:r>
        <w:rPr>
          <w:b w:val="0"/>
          <w:color w:val="000000"/>
          <w:sz w:val="26"/>
          <w:szCs w:val="26"/>
        </w:rPr>
        <w:t>»</w:t>
      </w:r>
      <w:r w:rsidRPr="00F10AA3">
        <w:rPr>
          <w:b w:val="0"/>
          <w:color w:val="000000"/>
          <w:sz w:val="26"/>
          <w:szCs w:val="26"/>
        </w:rPr>
        <w:t xml:space="preserve"> и таблицей 26 Региональных нормативов градостроительного проектирования (</w:t>
      </w:r>
      <w:r w:rsidRPr="00F10AA3">
        <w:rPr>
          <w:b w:val="0"/>
          <w:sz w:val="26"/>
          <w:szCs w:val="26"/>
        </w:rPr>
        <w:t xml:space="preserve">РНГП) </w:t>
      </w:r>
      <w:r w:rsidRPr="00970713">
        <w:rPr>
          <w:b w:val="0"/>
          <w:sz w:val="26"/>
          <w:szCs w:val="26"/>
        </w:rPr>
        <w:t>Ханты-Мансийского автономного округ</w:t>
      </w:r>
      <w:r>
        <w:rPr>
          <w:b w:val="0"/>
          <w:sz w:val="26"/>
          <w:szCs w:val="26"/>
        </w:rPr>
        <w:t xml:space="preserve">а - </w:t>
      </w:r>
      <w:r w:rsidRPr="00970713">
        <w:rPr>
          <w:b w:val="0"/>
          <w:sz w:val="26"/>
          <w:szCs w:val="26"/>
        </w:rPr>
        <w:t>Югры</w:t>
      </w:r>
      <w:r w:rsidRPr="00F10AA3">
        <w:rPr>
          <w:b w:val="0"/>
          <w:sz w:val="26"/>
          <w:szCs w:val="26"/>
        </w:rPr>
        <w:t>:</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t>– потребность в обеспеченности легкового автотранспорта автозаправочными станциями (АЗС) составляет</w:t>
      </w:r>
      <w:r>
        <w:rPr>
          <w:rFonts w:ascii="Times New Roman" w:hAnsi="Times New Roman"/>
          <w:sz w:val="26"/>
          <w:szCs w:val="26"/>
        </w:rPr>
        <w:t xml:space="preserve"> 1</w:t>
      </w:r>
      <w:r w:rsidRPr="00F10AA3">
        <w:rPr>
          <w:rFonts w:ascii="Times New Roman" w:hAnsi="Times New Roman"/>
          <w:sz w:val="26"/>
          <w:szCs w:val="26"/>
        </w:rPr>
        <w:t xml:space="preserve"> топливораздаточная колонка на 1200 легковых автомобилей;</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t>– потребность в АГЗС составляет: не менее 15% от общего количества автозаправочных станций;</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t>– потребность в станциях технического обслуживания автомобилей (СТО) составляет 1 пост на 200 легковых автомобилей;</w:t>
      </w:r>
    </w:p>
    <w:p w:rsidR="00807D3A" w:rsidRPr="00F10AA3" w:rsidRDefault="00807D3A" w:rsidP="00807D3A">
      <w:pPr>
        <w:pStyle w:val="ConsPlusTitle"/>
        <w:ind w:firstLine="709"/>
        <w:jc w:val="both"/>
        <w:rPr>
          <w:b w:val="0"/>
          <w:color w:val="000000"/>
          <w:sz w:val="26"/>
          <w:szCs w:val="26"/>
        </w:rPr>
      </w:pPr>
      <w:r w:rsidRPr="00F10AA3">
        <w:rPr>
          <w:b w:val="0"/>
          <w:color w:val="000000"/>
          <w:sz w:val="26"/>
          <w:szCs w:val="26"/>
        </w:rPr>
        <w:t xml:space="preserve">– общая обеспеченность гаражами и открытыми стоянками для постоянного хранения индивидуальных легковых автомобилей должна составлять не менее 90 % расчётного числа индивидуальных легковых автомобилей. </w:t>
      </w:r>
    </w:p>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2.6</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Расчётная потребность в объектах придорожного сервиса </w:t>
      </w:r>
      <w:r>
        <w:rPr>
          <w:rFonts w:ascii="Times New Roman" w:hAnsi="Times New Roman"/>
          <w:b/>
          <w:sz w:val="26"/>
          <w:szCs w:val="26"/>
        </w:rPr>
        <w:t xml:space="preserve">к </w:t>
      </w:r>
      <w:r w:rsidRPr="00F10AA3">
        <w:rPr>
          <w:rFonts w:ascii="Times New Roman" w:hAnsi="Times New Roman"/>
          <w:b/>
          <w:sz w:val="26"/>
          <w:szCs w:val="26"/>
        </w:rPr>
        <w:t>расчётно</w:t>
      </w:r>
      <w:r>
        <w:rPr>
          <w:rFonts w:ascii="Times New Roman" w:hAnsi="Times New Roman"/>
          <w:b/>
          <w:sz w:val="26"/>
          <w:szCs w:val="26"/>
        </w:rPr>
        <w:t>му</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срок</w:t>
      </w:r>
      <w:r>
        <w:rPr>
          <w:rFonts w:ascii="Times New Roman" w:hAnsi="Times New Roman"/>
          <w:b/>
          <w:sz w:val="26"/>
          <w:szCs w:val="26"/>
        </w:rPr>
        <w:t>у</w:t>
      </w:r>
      <w:r w:rsidRPr="00F10AA3">
        <w:rPr>
          <w:rFonts w:ascii="Times New Roman" w:hAnsi="Times New Roman"/>
          <w:b/>
          <w:sz w:val="26"/>
          <w:szCs w:val="26"/>
        </w:rPr>
        <w:t xml:space="preserve"> (2035 год)</w:t>
      </w:r>
    </w:p>
    <w:tbl>
      <w:tblPr>
        <w:tblStyle w:val="a9"/>
        <w:tblW w:w="5000" w:type="pct"/>
        <w:tblLook w:val="04A0" w:firstRow="1" w:lastRow="0" w:firstColumn="1" w:lastColumn="0" w:noHBand="0" w:noVBand="1"/>
      </w:tblPr>
      <w:tblGrid>
        <w:gridCol w:w="684"/>
        <w:gridCol w:w="2044"/>
        <w:gridCol w:w="998"/>
        <w:gridCol w:w="758"/>
        <w:gridCol w:w="756"/>
        <w:gridCol w:w="754"/>
        <w:gridCol w:w="754"/>
        <w:gridCol w:w="753"/>
        <w:gridCol w:w="753"/>
        <w:gridCol w:w="749"/>
      </w:tblGrid>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Default="00807D3A" w:rsidP="005406CE">
            <w:pPr>
              <w:jc w:val="center"/>
              <w:rPr>
                <w:rFonts w:ascii="Times New Roman" w:hAnsi="Times New Roman"/>
                <w:sz w:val="20"/>
                <w:szCs w:val="20"/>
              </w:rPr>
            </w:pPr>
            <w:r w:rsidRPr="00291F99">
              <w:rPr>
                <w:rFonts w:ascii="Times New Roman" w:hAnsi="Times New Roman"/>
                <w:sz w:val="20"/>
                <w:szCs w:val="20"/>
              </w:rPr>
              <w:t>№</w:t>
            </w:r>
          </w:p>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 п.п.</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Объекты</w:t>
            </w:r>
          </w:p>
        </w:tc>
        <w:tc>
          <w:tcPr>
            <w:tcW w:w="554" w:type="pct"/>
            <w:tcBorders>
              <w:top w:val="single" w:sz="4" w:space="0" w:color="auto"/>
              <w:left w:val="single" w:sz="4" w:space="0" w:color="auto"/>
              <w:bottom w:val="single" w:sz="4" w:space="0" w:color="auto"/>
              <w:right w:val="single" w:sz="4" w:space="0" w:color="auto"/>
            </w:tcBorders>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Ед. измер.</w:t>
            </w:r>
          </w:p>
        </w:tc>
        <w:tc>
          <w:tcPr>
            <w:tcW w:w="421"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2017</w:t>
            </w:r>
            <w:r>
              <w:rPr>
                <w:rFonts w:ascii="Times New Roman" w:hAnsi="Times New Roman"/>
                <w:sz w:val="20"/>
                <w:szCs w:val="20"/>
              </w:rPr>
              <w:t xml:space="preserve"> г.</w:t>
            </w:r>
          </w:p>
        </w:tc>
        <w:tc>
          <w:tcPr>
            <w:tcW w:w="42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2018</w:t>
            </w:r>
            <w:r>
              <w:rPr>
                <w:rFonts w:ascii="Times New Roman" w:hAnsi="Times New Roman"/>
                <w:sz w:val="20"/>
                <w:szCs w:val="20"/>
              </w:rPr>
              <w:t xml:space="preserve"> г.</w:t>
            </w:r>
          </w:p>
        </w:tc>
        <w:tc>
          <w:tcPr>
            <w:tcW w:w="419"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2019</w:t>
            </w:r>
            <w:r>
              <w:rPr>
                <w:rFonts w:ascii="Times New Roman" w:hAnsi="Times New Roman"/>
                <w:sz w:val="20"/>
                <w:szCs w:val="20"/>
              </w:rPr>
              <w:t xml:space="preserve"> г.</w:t>
            </w:r>
          </w:p>
        </w:tc>
        <w:tc>
          <w:tcPr>
            <w:tcW w:w="419"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2020</w:t>
            </w:r>
            <w:r>
              <w:rPr>
                <w:rFonts w:ascii="Times New Roman" w:hAnsi="Times New Roman"/>
                <w:sz w:val="20"/>
                <w:szCs w:val="20"/>
              </w:rPr>
              <w:t xml:space="preserve"> г.</w:t>
            </w:r>
          </w:p>
        </w:tc>
        <w:tc>
          <w:tcPr>
            <w:tcW w:w="418"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2025</w:t>
            </w:r>
            <w:r>
              <w:rPr>
                <w:rFonts w:ascii="Times New Roman" w:hAnsi="Times New Roman"/>
                <w:sz w:val="20"/>
                <w:szCs w:val="20"/>
              </w:rPr>
              <w:t xml:space="preserve"> г.</w:t>
            </w:r>
          </w:p>
        </w:tc>
        <w:tc>
          <w:tcPr>
            <w:tcW w:w="418"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2030</w:t>
            </w:r>
            <w:r>
              <w:rPr>
                <w:rFonts w:ascii="Times New Roman" w:hAnsi="Times New Roman"/>
                <w:sz w:val="20"/>
                <w:szCs w:val="20"/>
              </w:rPr>
              <w:t xml:space="preserve"> г.</w:t>
            </w:r>
          </w:p>
        </w:tc>
        <w:tc>
          <w:tcPr>
            <w:tcW w:w="417"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2035</w:t>
            </w:r>
            <w:r>
              <w:rPr>
                <w:rFonts w:ascii="Times New Roman" w:hAnsi="Times New Roman"/>
                <w:sz w:val="20"/>
                <w:szCs w:val="20"/>
              </w:rPr>
              <w:t xml:space="preserve"> г.</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1</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АЗС </w:t>
            </w:r>
          </w:p>
        </w:tc>
        <w:tc>
          <w:tcPr>
            <w:tcW w:w="554" w:type="pct"/>
            <w:tcBorders>
              <w:top w:val="single" w:sz="4" w:space="0" w:color="auto"/>
              <w:left w:val="single" w:sz="4" w:space="0" w:color="auto"/>
              <w:bottom w:val="single" w:sz="4" w:space="0" w:color="auto"/>
              <w:right w:val="single" w:sz="4" w:space="0" w:color="auto"/>
            </w:tcBorders>
          </w:tcPr>
          <w:p w:rsidR="00807D3A" w:rsidRPr="0092326F" w:rsidRDefault="00807D3A" w:rsidP="005406CE">
            <w:pPr>
              <w:jc w:val="center"/>
              <w:rPr>
                <w:rFonts w:ascii="Times New Roman" w:hAnsi="Times New Roman"/>
                <w:sz w:val="20"/>
                <w:szCs w:val="20"/>
              </w:rPr>
            </w:pPr>
            <w:r>
              <w:rPr>
                <w:rFonts w:ascii="Times New Roman" w:hAnsi="Times New Roman"/>
                <w:sz w:val="20"/>
                <w:szCs w:val="20"/>
              </w:rPr>
              <w:t>колонки</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20</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20</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21</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21</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23</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24</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26</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АГЗС </w:t>
            </w:r>
          </w:p>
        </w:tc>
        <w:tc>
          <w:tcPr>
            <w:tcW w:w="554" w:type="pct"/>
            <w:tcBorders>
              <w:top w:val="single" w:sz="4" w:space="0" w:color="auto"/>
              <w:left w:val="single" w:sz="4" w:space="0" w:color="auto"/>
              <w:bottom w:val="single" w:sz="4" w:space="0" w:color="auto"/>
              <w:right w:val="single" w:sz="4" w:space="0" w:color="auto"/>
            </w:tcBorders>
          </w:tcPr>
          <w:p w:rsidR="00807D3A" w:rsidRDefault="00807D3A" w:rsidP="005406CE">
            <w:pPr>
              <w:jc w:val="center"/>
              <w:rPr>
                <w:rFonts w:ascii="Times New Roman" w:hAnsi="Times New Roman"/>
                <w:sz w:val="20"/>
                <w:szCs w:val="20"/>
              </w:rPr>
            </w:pPr>
            <w:r>
              <w:rPr>
                <w:rFonts w:ascii="Times New Roman" w:hAnsi="Times New Roman"/>
                <w:sz w:val="20"/>
                <w:szCs w:val="20"/>
              </w:rPr>
              <w:t>колонки</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3</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СТО </w:t>
            </w:r>
          </w:p>
        </w:tc>
        <w:tc>
          <w:tcPr>
            <w:tcW w:w="554" w:type="pct"/>
            <w:tcBorders>
              <w:top w:val="single" w:sz="4" w:space="0" w:color="auto"/>
              <w:left w:val="single" w:sz="4" w:space="0" w:color="auto"/>
              <w:bottom w:val="single" w:sz="4" w:space="0" w:color="auto"/>
              <w:right w:val="single" w:sz="4" w:space="0" w:color="auto"/>
            </w:tcBorders>
          </w:tcPr>
          <w:p w:rsidR="00807D3A" w:rsidRDefault="00807D3A" w:rsidP="005406CE">
            <w:pPr>
              <w:jc w:val="center"/>
              <w:rPr>
                <w:rFonts w:ascii="Times New Roman" w:hAnsi="Times New Roman"/>
                <w:sz w:val="20"/>
                <w:szCs w:val="20"/>
              </w:rPr>
            </w:pPr>
            <w:r>
              <w:rPr>
                <w:rFonts w:ascii="Times New Roman" w:hAnsi="Times New Roman"/>
                <w:sz w:val="20"/>
                <w:szCs w:val="20"/>
              </w:rPr>
              <w:t>посты</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116</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120</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124</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128</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140</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143</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157</w:t>
            </w:r>
          </w:p>
        </w:tc>
      </w:tr>
    </w:tbl>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2.4.2. Транспортная инфраструктура железнодорожного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со стратегией развития железнодорожного транспорта в Российской Федерации до 2030 года,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xml:space="preserve"> от 17.06.2008 г</w:t>
      </w:r>
      <w:r>
        <w:rPr>
          <w:rFonts w:ascii="Times New Roman" w:hAnsi="Times New Roman"/>
          <w:sz w:val="26"/>
          <w:szCs w:val="26"/>
        </w:rPr>
        <w:t>ода</w:t>
      </w:r>
      <w:r w:rsidRPr="00F10AA3">
        <w:rPr>
          <w:rFonts w:ascii="Times New Roman" w:hAnsi="Times New Roman"/>
          <w:sz w:val="26"/>
          <w:szCs w:val="26"/>
        </w:rPr>
        <w:t xml:space="preserve"> № 877-р, и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объявленного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19.03.2013 года № 384-р, в границах города Когалыма не предусмотрено размещение новых объектов (развитие инфраструктуры) железнодорожного транспорта. </w:t>
      </w:r>
    </w:p>
    <w:p w:rsidR="00807D3A" w:rsidRPr="008A2A5B"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spacing w:val="-4"/>
          <w:sz w:val="26"/>
          <w:szCs w:val="26"/>
        </w:rPr>
        <w:t xml:space="preserve">По данным Свердловской дирекции инфраструктуры филиала ОАО «РЖД» в </w:t>
      </w:r>
      <w:r w:rsidRPr="00F10AA3">
        <w:rPr>
          <w:rFonts w:ascii="Times New Roman" w:eastAsia="Times New Roman" w:hAnsi="Times New Roman"/>
          <w:spacing w:val="-4"/>
          <w:sz w:val="26"/>
          <w:szCs w:val="26"/>
        </w:rPr>
        <w:t>2018-2020 г.г. должны быть завершены работы по строительству пассажирского павильона вокзального комплекса железнодорожной станции Когалым за счёт средств ОАО «РЖД»</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8A2A5B">
        <w:rPr>
          <w:rFonts w:ascii="Times New Roman" w:eastAsia="Times New Roman" w:hAnsi="Times New Roman"/>
          <w:sz w:val="26"/>
          <w:szCs w:val="26"/>
        </w:rPr>
        <w:t>Прогноз по объёмам пассажирских перевозок по пассажирской станции Когалым на период 2018-2035 г.г. представлен в таблице 2.7.</w:t>
      </w:r>
    </w:p>
    <w:p w:rsidR="00807D3A" w:rsidRPr="00F10AA3" w:rsidRDefault="00807D3A" w:rsidP="00807D3A">
      <w:pPr>
        <w:pStyle w:val="af1"/>
        <w:spacing w:before="0" w:after="0"/>
        <w:ind w:firstLine="709"/>
        <w:jc w:val="right"/>
        <w:rPr>
          <w:rFonts w:eastAsia="Times New Roman"/>
          <w:sz w:val="26"/>
          <w:szCs w:val="26"/>
        </w:rPr>
      </w:pPr>
      <w:r w:rsidRPr="00F10AA3">
        <w:rPr>
          <w:rFonts w:eastAsia="Times New Roman"/>
          <w:sz w:val="26"/>
          <w:szCs w:val="26"/>
        </w:rPr>
        <w:t>Таблица 2.7</w:t>
      </w:r>
    </w:p>
    <w:p w:rsidR="00807D3A" w:rsidRPr="00F10AA3" w:rsidRDefault="00807D3A" w:rsidP="00807D3A">
      <w:pPr>
        <w:pStyle w:val="af1"/>
        <w:spacing w:before="0" w:after="0"/>
        <w:ind w:firstLine="709"/>
        <w:jc w:val="center"/>
        <w:rPr>
          <w:rFonts w:eastAsia="Times New Roman"/>
          <w:b/>
          <w:sz w:val="26"/>
          <w:szCs w:val="26"/>
        </w:rPr>
      </w:pPr>
      <w:r>
        <w:rPr>
          <w:rFonts w:eastAsia="Times New Roman"/>
          <w:b/>
          <w:sz w:val="26"/>
          <w:szCs w:val="26"/>
        </w:rPr>
        <w:t>Прогнозный о</w:t>
      </w:r>
      <w:r w:rsidRPr="00F10AA3">
        <w:rPr>
          <w:rFonts w:eastAsia="Times New Roman"/>
          <w:b/>
          <w:sz w:val="26"/>
          <w:szCs w:val="26"/>
        </w:rPr>
        <w:t>бъём пассажирских перевозок по пассажирской станции Когалым на период 2018-2035 г.г., тыс. человек</w:t>
      </w:r>
      <w:r w:rsidRPr="00F10AA3">
        <w:rPr>
          <w:rStyle w:val="ae"/>
          <w:rFonts w:eastAsia="Times New Roman"/>
          <w:b/>
          <w:sz w:val="26"/>
          <w:szCs w:val="26"/>
        </w:rPr>
        <w:footnoteReference w:id="16"/>
      </w:r>
    </w:p>
    <w:tbl>
      <w:tblPr>
        <w:tblStyle w:val="a9"/>
        <w:tblW w:w="0" w:type="auto"/>
        <w:tblLook w:val="04A0" w:firstRow="1" w:lastRow="0" w:firstColumn="1" w:lastColumn="0" w:noHBand="0" w:noVBand="1"/>
      </w:tblPr>
      <w:tblGrid>
        <w:gridCol w:w="1922"/>
        <w:gridCol w:w="1770"/>
        <w:gridCol w:w="1770"/>
        <w:gridCol w:w="1770"/>
        <w:gridCol w:w="1771"/>
      </w:tblGrid>
      <w:tr w:rsidR="00807D3A" w:rsidRPr="00A1512F" w:rsidTr="005406CE">
        <w:tc>
          <w:tcPr>
            <w:tcW w:w="1922" w:type="dxa"/>
            <w:vMerge w:val="restart"/>
          </w:tcPr>
          <w:p w:rsidR="00807D3A" w:rsidRPr="00A1512F" w:rsidRDefault="00807D3A" w:rsidP="005406CE">
            <w:pPr>
              <w:pStyle w:val="af1"/>
              <w:spacing w:before="0" w:after="0"/>
              <w:ind w:firstLine="0"/>
              <w:rPr>
                <w:rFonts w:eastAsia="Times New Roman"/>
                <w:sz w:val="20"/>
              </w:rPr>
            </w:pPr>
            <w:r w:rsidRPr="00A1512F">
              <w:rPr>
                <w:rFonts w:eastAsia="Times New Roman"/>
                <w:sz w:val="20"/>
              </w:rPr>
              <w:t>Сценарий развития</w:t>
            </w:r>
          </w:p>
        </w:tc>
        <w:tc>
          <w:tcPr>
            <w:tcW w:w="7649" w:type="dxa"/>
            <w:gridSpan w:val="4"/>
          </w:tcPr>
          <w:p w:rsidR="00807D3A" w:rsidRPr="00A1512F" w:rsidRDefault="00807D3A" w:rsidP="005406CE">
            <w:pPr>
              <w:pStyle w:val="af1"/>
              <w:spacing w:before="0" w:after="0"/>
              <w:ind w:firstLine="0"/>
              <w:jc w:val="center"/>
              <w:rPr>
                <w:rFonts w:eastAsia="Times New Roman"/>
                <w:sz w:val="20"/>
              </w:rPr>
            </w:pPr>
            <w:r>
              <w:rPr>
                <w:rFonts w:eastAsia="Times New Roman"/>
                <w:sz w:val="20"/>
              </w:rPr>
              <w:t>Год (период)</w:t>
            </w:r>
          </w:p>
        </w:tc>
      </w:tr>
      <w:tr w:rsidR="00807D3A" w:rsidRPr="00A1512F" w:rsidTr="005406CE">
        <w:tc>
          <w:tcPr>
            <w:tcW w:w="1922" w:type="dxa"/>
            <w:vMerge/>
          </w:tcPr>
          <w:p w:rsidR="00807D3A" w:rsidRPr="00A1512F" w:rsidRDefault="00807D3A" w:rsidP="005406CE">
            <w:pPr>
              <w:pStyle w:val="af1"/>
              <w:spacing w:before="0" w:after="0"/>
              <w:ind w:firstLine="0"/>
              <w:rPr>
                <w:rFonts w:eastAsia="Times New Roman"/>
                <w:sz w:val="20"/>
              </w:rPr>
            </w:pP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2018-2020</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2021-2025</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2026-2030</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2031-2035</w:t>
            </w:r>
          </w:p>
        </w:tc>
      </w:tr>
      <w:tr w:rsidR="00807D3A" w:rsidRPr="00A1512F" w:rsidTr="005406CE">
        <w:tc>
          <w:tcPr>
            <w:tcW w:w="1922" w:type="dxa"/>
          </w:tcPr>
          <w:p w:rsidR="00807D3A" w:rsidRPr="00A1512F" w:rsidRDefault="00807D3A" w:rsidP="005406CE">
            <w:pPr>
              <w:pStyle w:val="af1"/>
              <w:spacing w:before="0" w:after="0"/>
              <w:ind w:firstLine="0"/>
              <w:rPr>
                <w:rFonts w:eastAsia="Times New Roman"/>
                <w:sz w:val="20"/>
              </w:rPr>
            </w:pPr>
            <w:r w:rsidRPr="00A1512F">
              <w:rPr>
                <w:rFonts w:eastAsia="Times New Roman"/>
                <w:sz w:val="20"/>
              </w:rPr>
              <w:t xml:space="preserve">Инерционный </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227,4</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241,1</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254,8</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259,9</w:t>
            </w:r>
          </w:p>
        </w:tc>
      </w:tr>
      <w:tr w:rsidR="00807D3A" w:rsidRPr="00A1512F" w:rsidTr="005406CE">
        <w:tc>
          <w:tcPr>
            <w:tcW w:w="1922" w:type="dxa"/>
          </w:tcPr>
          <w:p w:rsidR="00807D3A" w:rsidRPr="00A1512F" w:rsidRDefault="00807D3A" w:rsidP="005406CE">
            <w:pPr>
              <w:pStyle w:val="af1"/>
              <w:spacing w:before="0" w:after="0"/>
              <w:ind w:firstLine="0"/>
              <w:rPr>
                <w:rFonts w:eastAsia="Times New Roman"/>
                <w:sz w:val="20"/>
              </w:rPr>
            </w:pPr>
            <w:r>
              <w:rPr>
                <w:rFonts w:eastAsia="Times New Roman"/>
                <w:sz w:val="20"/>
              </w:rPr>
              <w:t>Оптимизированный</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219,0</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220,3</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215,9</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216,3</w:t>
            </w:r>
          </w:p>
        </w:tc>
      </w:tr>
    </w:tbl>
    <w:p w:rsidR="00807D3A" w:rsidRPr="00F10AA3" w:rsidRDefault="00807D3A" w:rsidP="00807D3A">
      <w:pPr>
        <w:pStyle w:val="af1"/>
        <w:spacing w:before="0" w:after="0"/>
        <w:ind w:firstLine="709"/>
        <w:rPr>
          <w:sz w:val="26"/>
          <w:szCs w:val="26"/>
        </w:rPr>
      </w:pPr>
      <w:r w:rsidRPr="00F10AA3">
        <w:rPr>
          <w:rFonts w:eastAsia="Times New Roman"/>
          <w:sz w:val="26"/>
          <w:szCs w:val="26"/>
        </w:rPr>
        <w:t>Объём погрузки в период 2018-2035 г.г. по железнодорожной станции Когалым ожидается на уровне 2016 года (см. пункт 1.3.1).</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2.4.3. Транспортная инфраструктура воздушного транспорта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со </w:t>
      </w:r>
      <w:r>
        <w:rPr>
          <w:rFonts w:ascii="Times New Roman" w:hAnsi="Times New Roman"/>
          <w:sz w:val="26"/>
          <w:szCs w:val="26"/>
        </w:rPr>
        <w:t>с</w:t>
      </w:r>
      <w:r w:rsidRPr="00F10AA3">
        <w:rPr>
          <w:rFonts w:ascii="Times New Roman" w:hAnsi="Times New Roman"/>
          <w:sz w:val="26"/>
          <w:szCs w:val="26"/>
        </w:rPr>
        <w:t xml:space="preserve">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19.03.2013 года № 384-р по аэропортовому комплексу города Когалыма предусмотрена реконструкция взлётно-посадочной полосы с искусственным покрытием, устройство водосточно-дренажной системы, перрона, рулежных дорожек, внутриаэродромных дорог, патрульной дороги и ограждения аэродрома, замена светосигнального оборудования в целях увеличения не менее чем на 65 тыс. пассажиров в год объёма перевозок через аэропорт. Искусственная взлётно-посадочная полоса 2507x42 м, количество мест стоянки воздушных судов - 13. </w:t>
      </w:r>
    </w:p>
    <w:p w:rsidR="00807D3A" w:rsidRPr="00F10AA3" w:rsidRDefault="00807D3A" w:rsidP="00807D3A">
      <w:pPr>
        <w:spacing w:after="0" w:line="240" w:lineRule="auto"/>
        <w:ind w:left="34" w:firstLine="675"/>
        <w:jc w:val="both"/>
        <w:rPr>
          <w:rFonts w:ascii="Times New Roman" w:hAnsi="Times New Roman"/>
          <w:sz w:val="26"/>
          <w:szCs w:val="26"/>
        </w:rPr>
      </w:pPr>
      <w:r w:rsidRPr="00F10AA3">
        <w:rPr>
          <w:rFonts w:ascii="Times New Roman" w:hAnsi="Times New Roman"/>
          <w:sz w:val="26"/>
          <w:szCs w:val="26"/>
        </w:rPr>
        <w:t>Прогноз пассажиро- и грузопотока через аэропорт Когалым на перспективу до расчётного срока (2035 г</w:t>
      </w:r>
      <w:r>
        <w:rPr>
          <w:rFonts w:ascii="Times New Roman" w:hAnsi="Times New Roman"/>
          <w:sz w:val="26"/>
          <w:szCs w:val="26"/>
        </w:rPr>
        <w:t>од</w:t>
      </w:r>
      <w:r w:rsidRPr="00F10AA3">
        <w:rPr>
          <w:rFonts w:ascii="Times New Roman" w:hAnsi="Times New Roman"/>
          <w:sz w:val="26"/>
          <w:szCs w:val="26"/>
        </w:rPr>
        <w:t>) представлен в таблице 2.8.</w:t>
      </w:r>
    </w:p>
    <w:p w:rsidR="005F0260" w:rsidRDefault="005F0260" w:rsidP="00807D3A">
      <w:pPr>
        <w:spacing w:after="0"/>
        <w:ind w:firstLine="709"/>
        <w:jc w:val="right"/>
        <w:rPr>
          <w:rFonts w:ascii="Times New Roman" w:hAnsi="Times New Roman"/>
          <w:sz w:val="26"/>
          <w:szCs w:val="26"/>
        </w:rPr>
      </w:pP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t>Таблица 2.8</w:t>
      </w:r>
    </w:p>
    <w:p w:rsidR="00807D3A" w:rsidRPr="00F10AA3" w:rsidRDefault="00807D3A" w:rsidP="00807D3A">
      <w:pPr>
        <w:spacing w:after="0" w:line="240" w:lineRule="auto"/>
        <w:ind w:left="34"/>
        <w:jc w:val="center"/>
        <w:rPr>
          <w:rFonts w:ascii="Times New Roman" w:hAnsi="Times New Roman"/>
          <w:b/>
          <w:sz w:val="26"/>
          <w:szCs w:val="26"/>
        </w:rPr>
      </w:pPr>
      <w:r w:rsidRPr="00F10AA3">
        <w:rPr>
          <w:rFonts w:ascii="Times New Roman" w:hAnsi="Times New Roman"/>
          <w:b/>
          <w:sz w:val="26"/>
          <w:szCs w:val="26"/>
        </w:rPr>
        <w:t>Прогноз пассажиро- и грузопотока через аэропорт Когалым</w:t>
      </w:r>
    </w:p>
    <w:tbl>
      <w:tblPr>
        <w:tblStyle w:val="31"/>
        <w:tblW w:w="5000" w:type="pct"/>
        <w:tblLook w:val="04A0" w:firstRow="1" w:lastRow="0" w:firstColumn="1" w:lastColumn="0" w:noHBand="0" w:noVBand="1"/>
      </w:tblPr>
      <w:tblGrid>
        <w:gridCol w:w="531"/>
        <w:gridCol w:w="3146"/>
        <w:gridCol w:w="652"/>
        <w:gridCol w:w="784"/>
        <w:gridCol w:w="784"/>
        <w:gridCol w:w="785"/>
        <w:gridCol w:w="784"/>
        <w:gridCol w:w="785"/>
        <w:gridCol w:w="752"/>
      </w:tblGrid>
      <w:tr w:rsidR="00807D3A" w:rsidRPr="00AC6215" w:rsidTr="005406CE">
        <w:trPr>
          <w:trHeight w:val="374"/>
        </w:trPr>
        <w:tc>
          <w:tcPr>
            <w:tcW w:w="273"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  п.п.</w:t>
            </w:r>
          </w:p>
        </w:tc>
        <w:tc>
          <w:tcPr>
            <w:tcW w:w="1750"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Показатель</w:t>
            </w:r>
          </w:p>
        </w:tc>
        <w:tc>
          <w:tcPr>
            <w:tcW w:w="365"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Ед. изм.</w:t>
            </w:r>
          </w:p>
        </w:tc>
        <w:tc>
          <w:tcPr>
            <w:tcW w:w="2611" w:type="pct"/>
            <w:gridSpan w:val="6"/>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Год</w:t>
            </w:r>
          </w:p>
        </w:tc>
      </w:tr>
      <w:tr w:rsidR="00807D3A" w:rsidRPr="00AC6215" w:rsidTr="005406CE">
        <w:trPr>
          <w:trHeight w:val="260"/>
        </w:trPr>
        <w:tc>
          <w:tcPr>
            <w:tcW w:w="273" w:type="pct"/>
            <w:vMerge/>
            <w:vAlign w:val="center"/>
          </w:tcPr>
          <w:p w:rsidR="00807D3A" w:rsidRDefault="00807D3A" w:rsidP="005406CE">
            <w:pPr>
              <w:jc w:val="center"/>
              <w:rPr>
                <w:rFonts w:ascii="Times New Roman" w:hAnsi="Times New Roman"/>
                <w:sz w:val="20"/>
                <w:szCs w:val="20"/>
              </w:rPr>
            </w:pPr>
          </w:p>
        </w:tc>
        <w:tc>
          <w:tcPr>
            <w:tcW w:w="1750" w:type="pct"/>
            <w:vMerge/>
            <w:vAlign w:val="center"/>
          </w:tcPr>
          <w:p w:rsidR="00807D3A" w:rsidRDefault="00807D3A" w:rsidP="005406CE">
            <w:pPr>
              <w:rPr>
                <w:rFonts w:ascii="Times New Roman" w:hAnsi="Times New Roman"/>
                <w:sz w:val="20"/>
                <w:szCs w:val="20"/>
              </w:rPr>
            </w:pPr>
          </w:p>
        </w:tc>
        <w:tc>
          <w:tcPr>
            <w:tcW w:w="365" w:type="pct"/>
            <w:vMerge/>
            <w:vAlign w:val="center"/>
          </w:tcPr>
          <w:p w:rsidR="00807D3A" w:rsidRDefault="00807D3A" w:rsidP="005406CE">
            <w:pPr>
              <w:jc w:val="center"/>
              <w:rPr>
                <w:rFonts w:ascii="Times New Roman" w:hAnsi="Times New Roman"/>
                <w:sz w:val="20"/>
                <w:szCs w:val="20"/>
              </w:rPr>
            </w:pP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201</w:t>
            </w:r>
            <w:r>
              <w:rPr>
                <w:rFonts w:ascii="Times New Roman" w:hAnsi="Times New Roman"/>
                <w:sz w:val="20"/>
                <w:szCs w:val="20"/>
              </w:rPr>
              <w:t>8</w:t>
            </w: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19</w:t>
            </w:r>
          </w:p>
        </w:tc>
        <w:tc>
          <w:tcPr>
            <w:tcW w:w="439"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20</w:t>
            </w:r>
          </w:p>
        </w:tc>
        <w:tc>
          <w:tcPr>
            <w:tcW w:w="438" w:type="pct"/>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2021</w:t>
            </w: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22</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2023-</w:t>
            </w:r>
            <w:r w:rsidRPr="00AC6215">
              <w:rPr>
                <w:rFonts w:ascii="Times New Roman" w:hAnsi="Times New Roman"/>
                <w:sz w:val="20"/>
                <w:szCs w:val="20"/>
              </w:rPr>
              <w:t>20</w:t>
            </w:r>
            <w:r>
              <w:rPr>
                <w:rFonts w:ascii="Times New Roman" w:hAnsi="Times New Roman"/>
                <w:sz w:val="20"/>
                <w:szCs w:val="20"/>
              </w:rPr>
              <w:t>35</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w:t>
            </w:r>
          </w:p>
        </w:tc>
        <w:tc>
          <w:tcPr>
            <w:tcW w:w="1750" w:type="pct"/>
            <w:vAlign w:val="center"/>
          </w:tcPr>
          <w:p w:rsidR="00807D3A" w:rsidRPr="00AC6215" w:rsidRDefault="00807D3A" w:rsidP="005406CE">
            <w:pPr>
              <w:jc w:val="both"/>
              <w:rPr>
                <w:rFonts w:ascii="Times New Roman" w:hAnsi="Times New Roman"/>
                <w:sz w:val="20"/>
                <w:szCs w:val="20"/>
              </w:rPr>
            </w:pPr>
            <w:r>
              <w:rPr>
                <w:rFonts w:ascii="Times New Roman" w:hAnsi="Times New Roman"/>
                <w:sz w:val="20"/>
                <w:szCs w:val="20"/>
              </w:rPr>
              <w:t>Выполнено рейсов воздушных судов</w:t>
            </w:r>
          </w:p>
        </w:tc>
        <w:tc>
          <w:tcPr>
            <w:tcW w:w="365"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шт.</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w:t>
            </w:r>
            <w:r w:rsidRPr="00AC6215">
              <w:rPr>
                <w:rFonts w:ascii="Times New Roman" w:hAnsi="Times New Roman"/>
                <w:sz w:val="20"/>
                <w:szCs w:val="20"/>
              </w:rPr>
              <w:t>.</w:t>
            </w:r>
          </w:p>
        </w:tc>
        <w:tc>
          <w:tcPr>
            <w:tcW w:w="1750" w:type="pct"/>
            <w:vAlign w:val="center"/>
          </w:tcPr>
          <w:p w:rsidR="00807D3A" w:rsidRPr="00AC6215" w:rsidRDefault="00807D3A" w:rsidP="005406CE">
            <w:pPr>
              <w:jc w:val="both"/>
              <w:rPr>
                <w:rFonts w:ascii="Times New Roman" w:hAnsi="Times New Roman"/>
                <w:sz w:val="20"/>
                <w:szCs w:val="20"/>
              </w:rPr>
            </w:pPr>
            <w:r w:rsidRPr="00AC6215">
              <w:rPr>
                <w:rFonts w:ascii="Times New Roman" w:hAnsi="Times New Roman"/>
                <w:sz w:val="20"/>
                <w:szCs w:val="20"/>
              </w:rPr>
              <w:t>Количество отправленных пассажиров за год</w:t>
            </w:r>
          </w:p>
        </w:tc>
        <w:tc>
          <w:tcPr>
            <w:tcW w:w="365"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тыс. чел.</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20" w:type="pct"/>
            <w:vAlign w:val="center"/>
          </w:tcPr>
          <w:p w:rsidR="00807D3A" w:rsidRPr="00D57A78" w:rsidRDefault="00807D3A" w:rsidP="005406CE">
            <w:pPr>
              <w:jc w:val="center"/>
              <w:rPr>
                <w:rFonts w:ascii="Times New Roman" w:hAnsi="Times New Roman"/>
                <w:spacing w:val="-4"/>
                <w:sz w:val="20"/>
                <w:szCs w:val="20"/>
              </w:rPr>
            </w:pPr>
            <w:r w:rsidRPr="00D57A78">
              <w:rPr>
                <w:rFonts w:ascii="Times New Roman" w:hAnsi="Times New Roman"/>
                <w:spacing w:val="-4"/>
                <w:sz w:val="20"/>
                <w:szCs w:val="20"/>
              </w:rPr>
              <w:t>60 000</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3</w:t>
            </w:r>
            <w:r w:rsidRPr="00AC6215">
              <w:rPr>
                <w:rFonts w:ascii="Times New Roman" w:hAnsi="Times New Roman"/>
                <w:sz w:val="20"/>
                <w:szCs w:val="20"/>
              </w:rPr>
              <w:t>.</w:t>
            </w:r>
          </w:p>
        </w:tc>
        <w:tc>
          <w:tcPr>
            <w:tcW w:w="1750" w:type="pct"/>
            <w:vAlign w:val="center"/>
          </w:tcPr>
          <w:p w:rsidR="00807D3A" w:rsidRPr="00AC6215" w:rsidRDefault="00807D3A" w:rsidP="005406CE">
            <w:pPr>
              <w:jc w:val="both"/>
              <w:rPr>
                <w:rFonts w:ascii="Times New Roman" w:hAnsi="Times New Roman"/>
                <w:sz w:val="20"/>
                <w:szCs w:val="20"/>
              </w:rPr>
            </w:pPr>
            <w:r w:rsidRPr="00AC6215">
              <w:rPr>
                <w:rFonts w:ascii="Times New Roman" w:hAnsi="Times New Roman"/>
                <w:sz w:val="20"/>
                <w:szCs w:val="20"/>
              </w:rPr>
              <w:t>Обработано почты и грузов</w:t>
            </w:r>
          </w:p>
        </w:tc>
        <w:tc>
          <w:tcPr>
            <w:tcW w:w="365"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тонн</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r>
    </w:tbl>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2.4.4. Транспортная инфраструктура трубопроводного транспорта</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г</w:t>
      </w:r>
      <w:r>
        <w:rPr>
          <w:rFonts w:ascii="Times New Roman" w:hAnsi="Times New Roman"/>
          <w:spacing w:val="-2"/>
          <w:sz w:val="26"/>
          <w:szCs w:val="26"/>
        </w:rPr>
        <w:t>ода</w:t>
      </w:r>
      <w:r w:rsidRPr="00F10AA3">
        <w:rPr>
          <w:rFonts w:ascii="Times New Roman" w:hAnsi="Times New Roman"/>
          <w:spacing w:val="-2"/>
          <w:sz w:val="26"/>
          <w:szCs w:val="26"/>
        </w:rPr>
        <w:t>. № 816-р, в 2019 году на линейной производственно-диспетчерской станции (ЛПДС) «Апрельская» (г</w:t>
      </w:r>
      <w:r>
        <w:rPr>
          <w:rFonts w:ascii="Times New Roman" w:hAnsi="Times New Roman"/>
          <w:spacing w:val="-2"/>
          <w:sz w:val="26"/>
          <w:szCs w:val="26"/>
        </w:rPr>
        <w:t>ород</w:t>
      </w:r>
      <w:r w:rsidRPr="00F10AA3">
        <w:rPr>
          <w:rFonts w:ascii="Times New Roman" w:hAnsi="Times New Roman"/>
          <w:spacing w:val="-2"/>
          <w:sz w:val="26"/>
          <w:szCs w:val="26"/>
        </w:rPr>
        <w:t xml:space="preserve"> Когалым) планируется реконструкция: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оснащения комплекса инженерно-технических средств охраны, очистного сооружения, блочной котельной;</w:t>
      </w:r>
    </w:p>
    <w:p w:rsidR="00807D3A" w:rsidRPr="00F10AA3" w:rsidRDefault="00807D3A" w:rsidP="00807D3A">
      <w:pPr>
        <w:pStyle w:val="ConsPlusNormal"/>
        <w:tabs>
          <w:tab w:val="left" w:pos="993"/>
        </w:tabs>
        <w:ind w:firstLine="709"/>
        <w:jc w:val="both"/>
        <w:rPr>
          <w:sz w:val="26"/>
          <w:szCs w:val="26"/>
        </w:rPr>
      </w:pPr>
      <w:r w:rsidRPr="00F10AA3">
        <w:rPr>
          <w:b w:val="0"/>
          <w:sz w:val="26"/>
          <w:szCs w:val="26"/>
        </w:rPr>
        <w:t>– резервуара № 2 ёмкостью 20 тыс. куб. метров</w:t>
      </w:r>
      <w:r>
        <w:rPr>
          <w:b w:val="0"/>
          <w:sz w:val="26"/>
          <w:szCs w:val="26"/>
        </w:rPr>
        <w:t>,</w:t>
      </w:r>
      <w:r w:rsidRPr="00F10AA3">
        <w:rPr>
          <w:b w:val="0"/>
          <w:sz w:val="26"/>
          <w:szCs w:val="26"/>
        </w:rPr>
        <w:t xml:space="preserve"> блока измерения качества нефти</w:t>
      </w:r>
      <w:r w:rsidRPr="00F10AA3">
        <w:rPr>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В границах города планируется строительство объектов регионального значения по добыче нефти:</w:t>
      </w:r>
    </w:p>
    <w:p w:rsidR="00807D3A" w:rsidRPr="00F10AA3" w:rsidRDefault="00807D3A" w:rsidP="00807D3A">
      <w:pPr>
        <w:pStyle w:val="ConsPlusNormal"/>
        <w:ind w:firstLine="709"/>
        <w:jc w:val="both"/>
        <w:rPr>
          <w:b w:val="0"/>
          <w:sz w:val="26"/>
          <w:szCs w:val="26"/>
        </w:rPr>
      </w:pPr>
      <w:r w:rsidRPr="00F10AA3">
        <w:rPr>
          <w:b w:val="0"/>
          <w:sz w:val="26"/>
          <w:szCs w:val="26"/>
        </w:rPr>
        <w:t>– нефтяные скважины – 11 объектов;</w:t>
      </w:r>
    </w:p>
    <w:p w:rsidR="00807D3A" w:rsidRPr="00F10AA3" w:rsidRDefault="00807D3A" w:rsidP="00807D3A">
      <w:pPr>
        <w:pStyle w:val="ConsPlusNormal"/>
        <w:ind w:firstLine="709"/>
        <w:jc w:val="both"/>
        <w:rPr>
          <w:b w:val="0"/>
          <w:sz w:val="26"/>
          <w:szCs w:val="26"/>
        </w:rPr>
      </w:pPr>
      <w:r w:rsidRPr="00F10AA3">
        <w:rPr>
          <w:b w:val="0"/>
          <w:sz w:val="26"/>
          <w:szCs w:val="26"/>
        </w:rPr>
        <w:t>– нефтепроводы подводящие (промысловые) общей протяжённостью 33,4 км.</w:t>
      </w:r>
    </w:p>
    <w:p w:rsidR="00807D3A" w:rsidRPr="00F10AA3" w:rsidRDefault="00807D3A" w:rsidP="00807D3A">
      <w:pPr>
        <w:pStyle w:val="ConsPlusNormal"/>
        <w:ind w:firstLine="709"/>
        <w:jc w:val="both"/>
        <w:rPr>
          <w:b w:val="0"/>
          <w:sz w:val="26"/>
          <w:szCs w:val="26"/>
        </w:rPr>
      </w:pPr>
      <w:r w:rsidRPr="00F10AA3">
        <w:rPr>
          <w:b w:val="0"/>
          <w:sz w:val="26"/>
          <w:szCs w:val="26"/>
        </w:rPr>
        <w:t>На территории города Когалыма в соответствии со</w:t>
      </w:r>
      <w:r>
        <w:rPr>
          <w:b w:val="0"/>
          <w:sz w:val="26"/>
          <w:szCs w:val="26"/>
        </w:rPr>
        <w:t xml:space="preserve"> с</w:t>
      </w:r>
      <w:r w:rsidRPr="00F10AA3">
        <w:rPr>
          <w:b w:val="0"/>
          <w:sz w:val="26"/>
          <w:szCs w:val="26"/>
        </w:rPr>
        <w:t xml:space="preserve">хемой территориального планирования Ханты-Мансийского автономного округа </w:t>
      </w:r>
      <w:r>
        <w:rPr>
          <w:b w:val="0"/>
          <w:sz w:val="26"/>
          <w:szCs w:val="26"/>
        </w:rPr>
        <w:t>-</w:t>
      </w:r>
      <w:r w:rsidRPr="00F10AA3">
        <w:rPr>
          <w:b w:val="0"/>
          <w:sz w:val="26"/>
          <w:szCs w:val="26"/>
        </w:rPr>
        <w:t xml:space="preserve"> Югры предусмотрены мероприятия по дальнейшему развитию промышленных комплексов по обустройству действующих месторождений нефти и газа – Кустового, Южно-Кустового, Дружного, Южно-Ягунского.</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2.4.5. Инфраструктура велосипедного транспорта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По мере стремления жителей города придерживаться здорового образа жизни возрастает интерес к велосипедному транспорту. Сдерживающим фактором использования</w:t>
      </w:r>
      <w:r>
        <w:rPr>
          <w:rFonts w:ascii="Times New Roman" w:hAnsi="Times New Roman"/>
          <w:color w:val="000000"/>
          <w:sz w:val="26"/>
          <w:szCs w:val="26"/>
        </w:rPr>
        <w:t xml:space="preserve"> </w:t>
      </w:r>
      <w:r w:rsidRPr="00F10AA3">
        <w:rPr>
          <w:rFonts w:ascii="Times New Roman" w:hAnsi="Times New Roman"/>
          <w:color w:val="000000"/>
          <w:sz w:val="26"/>
          <w:szCs w:val="26"/>
        </w:rPr>
        <w:t xml:space="preserve">в городе велосипедного движения является его кратковременный сезонный характер, обусловленный суровым климатом. В этой связи использование велосипедов </w:t>
      </w:r>
      <w:r>
        <w:rPr>
          <w:rFonts w:ascii="Times New Roman" w:hAnsi="Times New Roman"/>
          <w:color w:val="000000"/>
          <w:sz w:val="26"/>
          <w:szCs w:val="26"/>
        </w:rPr>
        <w:t xml:space="preserve">в </w:t>
      </w:r>
      <w:r w:rsidRPr="00F10AA3">
        <w:rPr>
          <w:rFonts w:ascii="Times New Roman" w:hAnsi="Times New Roman"/>
          <w:color w:val="000000"/>
          <w:sz w:val="26"/>
          <w:szCs w:val="26"/>
        </w:rPr>
        <w:t>г</w:t>
      </w:r>
      <w:r>
        <w:rPr>
          <w:rFonts w:ascii="Times New Roman" w:hAnsi="Times New Roman"/>
          <w:color w:val="000000"/>
          <w:sz w:val="26"/>
          <w:szCs w:val="26"/>
        </w:rPr>
        <w:t>ороде</w:t>
      </w:r>
      <w:r w:rsidRPr="00F10AA3">
        <w:rPr>
          <w:rFonts w:ascii="Times New Roman" w:hAnsi="Times New Roman"/>
          <w:color w:val="000000"/>
          <w:sz w:val="26"/>
          <w:szCs w:val="26"/>
        </w:rPr>
        <w:t xml:space="preserve"> Когалыме не будет столь массовым, как в регионах России с более мягким климатом.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Вместе с тем, популяризации велосипедного движения может способствовать сложившаяся в городе развитая с качественным покрытием улично-дорожная сеть, наличие доступных лесопарковых зон, непосредственно примыкающих к жилой застройке и объектам спортивно-оздоровительного назначения,</w:t>
      </w:r>
      <w:r>
        <w:rPr>
          <w:rFonts w:ascii="Times New Roman" w:hAnsi="Times New Roman"/>
          <w:color w:val="000000"/>
          <w:sz w:val="26"/>
          <w:szCs w:val="26"/>
        </w:rPr>
        <w:t xml:space="preserve"> </w:t>
      </w:r>
      <w:r w:rsidRPr="00F10AA3">
        <w:rPr>
          <w:rFonts w:ascii="Times New Roman" w:hAnsi="Times New Roman"/>
          <w:color w:val="000000"/>
          <w:sz w:val="26"/>
          <w:szCs w:val="26"/>
        </w:rPr>
        <w:t>а также планируемое строительство</w:t>
      </w:r>
      <w:r>
        <w:rPr>
          <w:rFonts w:ascii="Times New Roman" w:hAnsi="Times New Roman"/>
          <w:color w:val="000000"/>
          <w:sz w:val="26"/>
          <w:szCs w:val="26"/>
        </w:rPr>
        <w:t xml:space="preserve"> о</w:t>
      </w:r>
      <w:r w:rsidRPr="00F10AA3">
        <w:rPr>
          <w:rFonts w:ascii="Times New Roman" w:hAnsi="Times New Roman"/>
          <w:color w:val="000000"/>
          <w:sz w:val="26"/>
          <w:szCs w:val="26"/>
        </w:rPr>
        <w:t>бъектов транспортной инфраструктуры для велосипедного движения (велосипедные дорожки, полосы для велосипедного движения, их освещение, велопарковки) у объектов жилой застройки, культурно-досугового, спортивно-оздоровительного и другого назначения.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z w:val="26"/>
          <w:szCs w:val="26"/>
        </w:rPr>
        <w:t xml:space="preserve">Генеральным планом города Когалыма предполагается </w:t>
      </w:r>
      <w:r w:rsidRPr="00F10AA3">
        <w:rPr>
          <w:rFonts w:ascii="Times New Roman" w:hAnsi="Times New Roman"/>
          <w:color w:val="000000"/>
          <w:sz w:val="26"/>
          <w:szCs w:val="26"/>
        </w:rPr>
        <w:t xml:space="preserve">благоустройство лесопарка с освещёнными пешеходными и велосипедными дорожками южнее проспекта Шмидта.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Проектом программы представлены предложения по развитию инфраструктуры велосипедного движения, реализация которых</w:t>
      </w:r>
      <w:r>
        <w:rPr>
          <w:rFonts w:ascii="Times New Roman" w:hAnsi="Times New Roman"/>
          <w:color w:val="000000"/>
          <w:sz w:val="26"/>
          <w:szCs w:val="26"/>
        </w:rPr>
        <w:t xml:space="preserve"> </w:t>
      </w:r>
      <w:r w:rsidRPr="00F10AA3">
        <w:rPr>
          <w:rFonts w:ascii="Times New Roman" w:hAnsi="Times New Roman"/>
          <w:color w:val="000000"/>
          <w:sz w:val="26"/>
          <w:szCs w:val="26"/>
        </w:rPr>
        <w:t>позволит связать организованным велосипедным движением объекты жилой застройки основных районов города, спортивно-оздоровительного и другого назначения (см. пункт 4.4).</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2.5. Прогноз развития дорожной сети города Когалыма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596528">
        <w:rPr>
          <w:rFonts w:ascii="Times New Roman" w:hAnsi="Times New Roman"/>
          <w:sz w:val="26"/>
          <w:szCs w:val="26"/>
        </w:rPr>
        <w:t>Основные показатели реализации инвестиционного сценария развития города Когалыма до 2030 года определены Стратегией социально-экономического развития городского округа город Когалым до 2020 года и на период до 2030 года (см. таблица 2.9</w:t>
      </w:r>
      <w:r w:rsidRPr="00F10AA3">
        <w:rPr>
          <w:rFonts w:ascii="Times New Roman" w:hAnsi="Times New Roman"/>
          <w:spacing w:val="-6"/>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2.9</w:t>
      </w:r>
    </w:p>
    <w:p w:rsidR="00807D3A" w:rsidRPr="00F10AA3" w:rsidRDefault="00807D3A" w:rsidP="00807D3A">
      <w:pPr>
        <w:spacing w:after="0" w:line="240" w:lineRule="auto"/>
        <w:jc w:val="center"/>
        <w:rPr>
          <w:rFonts w:ascii="Times New Roman" w:hAnsi="Times New Roman"/>
          <w:b/>
          <w:sz w:val="26"/>
          <w:szCs w:val="26"/>
        </w:rPr>
      </w:pPr>
      <w:r w:rsidRPr="008A2A5B">
        <w:rPr>
          <w:rFonts w:ascii="Times New Roman" w:hAnsi="Times New Roman"/>
          <w:b/>
          <w:spacing w:val="-2"/>
          <w:sz w:val="26"/>
          <w:szCs w:val="26"/>
        </w:rPr>
        <w:t>Прогноз развития транспортной инфраструктуры при реализации инвестиционного сценария социально-экономического развития города Когалыма до 2030 г</w:t>
      </w:r>
      <w:r>
        <w:rPr>
          <w:rFonts w:ascii="Times New Roman" w:hAnsi="Times New Roman"/>
          <w:b/>
          <w:spacing w:val="-2"/>
          <w:sz w:val="26"/>
          <w:szCs w:val="26"/>
        </w:rPr>
        <w:t>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79"/>
        <w:gridCol w:w="4666"/>
        <w:gridCol w:w="846"/>
        <w:gridCol w:w="652"/>
        <w:gridCol w:w="692"/>
        <w:gridCol w:w="702"/>
        <w:gridCol w:w="866"/>
      </w:tblGrid>
      <w:tr w:rsidR="00807D3A" w:rsidRPr="00D4096A" w:rsidTr="005406CE">
        <w:trPr>
          <w:trHeight w:val="300"/>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 п.п.</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Наименования показателей и их групп</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Ед. измер.</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2018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2020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 xml:space="preserve"> 2025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2030 г.</w:t>
            </w:r>
          </w:p>
        </w:tc>
      </w:tr>
      <w:tr w:rsidR="00807D3A" w:rsidRPr="00D4096A" w:rsidTr="005406CE">
        <w:trPr>
          <w:trHeight w:val="40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r w:rsidRPr="00D4096A">
              <w:rPr>
                <w:rFonts w:ascii="Times New Roman" w:hAnsi="Times New Roman"/>
                <w:sz w:val="20"/>
                <w:szCs w:val="20"/>
              </w:rPr>
              <w:t>.</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Совершенствование и развитие сети автомобильных дорог на территории города</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км</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89,4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98,6</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107,6</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116,4</w:t>
            </w:r>
          </w:p>
        </w:tc>
      </w:tr>
      <w:tr w:rsidR="00807D3A" w:rsidRPr="00D4096A" w:rsidTr="005406CE">
        <w:trPr>
          <w:trHeight w:val="35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r w:rsidRPr="00D4096A">
              <w:rPr>
                <w:rFonts w:ascii="Times New Roman" w:hAnsi="Times New Roman"/>
                <w:sz w:val="20"/>
                <w:szCs w:val="20"/>
              </w:rPr>
              <w:t>.</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Протяжённость автомобильных дорог общего пользования местного значения (магистральных улиц и дорог)</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км</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w:t>
            </w:r>
            <w:r w:rsidRPr="00D4096A">
              <w:rPr>
                <w:rFonts w:ascii="Times New Roman" w:hAnsi="Times New Roman"/>
                <w:sz w:val="20"/>
                <w:szCs w:val="20"/>
                <w:lang w:val="en-US"/>
              </w:rPr>
              <w:t>1</w:t>
            </w:r>
            <w:r w:rsidRPr="00D4096A">
              <w:rPr>
                <w:rFonts w:ascii="Times New Roman" w:hAnsi="Times New Roman"/>
                <w:sz w:val="20"/>
                <w:szCs w:val="20"/>
              </w:rPr>
              <w:t>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w:t>
            </w:r>
            <w:r w:rsidRPr="00D4096A">
              <w:rPr>
                <w:rFonts w:ascii="Times New Roman" w:hAnsi="Times New Roman"/>
                <w:sz w:val="20"/>
                <w:szCs w:val="20"/>
                <w:lang w:val="en-US"/>
              </w:rPr>
              <w:t>1</w:t>
            </w:r>
            <w:r w:rsidRPr="00D4096A">
              <w:rPr>
                <w:rFonts w:ascii="Times New Roman" w:hAnsi="Times New Roman"/>
                <w:sz w:val="20"/>
                <w:szCs w:val="20"/>
              </w:rPr>
              <w:t>9,5</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lang w:val="en-US"/>
              </w:rPr>
              <w:t>119</w:t>
            </w:r>
            <w:r w:rsidRPr="00D4096A">
              <w:rPr>
                <w:rFonts w:ascii="Times New Roman" w:hAnsi="Times New Roman"/>
                <w:sz w:val="20"/>
                <w:szCs w:val="20"/>
              </w:rPr>
              <w:t>,5</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131,127</w:t>
            </w:r>
          </w:p>
        </w:tc>
      </w:tr>
      <w:tr w:rsidR="00807D3A" w:rsidRPr="00D4096A" w:rsidTr="005406CE">
        <w:trPr>
          <w:trHeight w:val="166"/>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Обеспеченность светофорными объектами, шт.</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шт.</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r>
      <w:tr w:rsidR="00807D3A" w:rsidRPr="00283B39" w:rsidTr="005406CE">
        <w:trPr>
          <w:trHeight w:val="571"/>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4.</w:t>
            </w:r>
          </w:p>
        </w:tc>
        <w:tc>
          <w:tcPr>
            <w:tcW w:w="0" w:type="auto"/>
            <w:tcMar>
              <w:left w:w="108" w:type="dxa"/>
              <w:right w:w="108" w:type="dxa"/>
            </w:tcMar>
          </w:tcPr>
          <w:p w:rsidR="00807D3A" w:rsidRPr="00DC7DAA" w:rsidRDefault="00807D3A" w:rsidP="005406CE">
            <w:pPr>
              <w:spacing w:after="0" w:line="240" w:lineRule="auto"/>
              <w:jc w:val="both"/>
              <w:rPr>
                <w:rFonts w:ascii="Times New Roman" w:hAnsi="Times New Roman"/>
                <w:spacing w:val="-6"/>
                <w:sz w:val="20"/>
                <w:szCs w:val="20"/>
              </w:rPr>
            </w:pPr>
            <w:r w:rsidRPr="00DC7DAA">
              <w:rPr>
                <w:rFonts w:ascii="Times New Roman" w:hAnsi="Times New Roman"/>
                <w:spacing w:val="-6"/>
                <w:sz w:val="20"/>
                <w:szCs w:val="20"/>
              </w:rPr>
              <w:t>Доля протяж</w:t>
            </w:r>
            <w:r>
              <w:rPr>
                <w:rFonts w:ascii="Times New Roman" w:hAnsi="Times New Roman"/>
                <w:spacing w:val="-6"/>
                <w:sz w:val="20"/>
                <w:szCs w:val="20"/>
              </w:rPr>
              <w:t>ё</w:t>
            </w:r>
            <w:r w:rsidRPr="00DC7DAA">
              <w:rPr>
                <w:rFonts w:ascii="Times New Roman" w:hAnsi="Times New Roman"/>
                <w:spacing w:val="-6"/>
                <w:sz w:val="20"/>
                <w:szCs w:val="20"/>
              </w:rPr>
              <w:t>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283B39"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r>
      <w:tr w:rsidR="00807D3A" w:rsidRPr="00283B39" w:rsidTr="005406CE">
        <w:trPr>
          <w:trHeight w:val="64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C7DAA">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к</w:t>
            </w:r>
            <w:r w:rsidRPr="00D4096A">
              <w:rPr>
                <w:rFonts w:ascii="Times New Roman" w:hAnsi="Times New Roman"/>
                <w:sz w:val="20"/>
                <w:szCs w:val="20"/>
                <w:lang w:val="en-US"/>
              </w:rPr>
              <w:t>м/км</w:t>
            </w:r>
            <w:r w:rsidRPr="00D4096A">
              <w:rPr>
                <w:rFonts w:ascii="Times New Roman" w:hAnsi="Times New Roman"/>
                <w:sz w:val="20"/>
                <w:szCs w:val="20"/>
                <w:vertAlign w:val="superscript"/>
                <w:lang w:val="en-US"/>
              </w:rPr>
              <w:t>2</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5,32</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5,89</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5,89</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AC1C8C">
              <w:rPr>
                <w:rFonts w:ascii="Times New Roman" w:hAnsi="Times New Roman"/>
                <w:sz w:val="20"/>
                <w:szCs w:val="20"/>
              </w:rPr>
              <w:t>5,89</w:t>
            </w:r>
          </w:p>
        </w:tc>
      </w:tr>
    </w:tbl>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Согласно </w:t>
      </w:r>
      <w:r>
        <w:rPr>
          <w:rFonts w:ascii="Times New Roman" w:hAnsi="Times New Roman"/>
          <w:sz w:val="26"/>
          <w:szCs w:val="26"/>
        </w:rPr>
        <w:t>г</w:t>
      </w:r>
      <w:r w:rsidRPr="00F10AA3">
        <w:rPr>
          <w:rFonts w:ascii="Times New Roman" w:hAnsi="Times New Roman"/>
          <w:sz w:val="26"/>
          <w:szCs w:val="26"/>
        </w:rPr>
        <w:t xml:space="preserve">енеральному плану движение общественного транспорта предложено осуществлять по магистральным улицам. Это не исключает </w:t>
      </w:r>
      <w:r>
        <w:rPr>
          <w:rFonts w:ascii="Times New Roman" w:hAnsi="Times New Roman"/>
          <w:sz w:val="26"/>
          <w:szCs w:val="26"/>
        </w:rPr>
        <w:t>прохождение</w:t>
      </w:r>
      <w:r w:rsidRPr="00F10AA3">
        <w:rPr>
          <w:rFonts w:ascii="Times New Roman" w:hAnsi="Times New Roman"/>
          <w:sz w:val="26"/>
          <w:szCs w:val="26"/>
        </w:rPr>
        <w:t xml:space="preserve"> частей маршрутов городского пассажирского транспорта по дорогам районного и местного уровня.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Улично-дорожная сеть будет увеличиваться преимущественно за счёт </w:t>
      </w:r>
      <w:r>
        <w:rPr>
          <w:rFonts w:ascii="Times New Roman" w:hAnsi="Times New Roman"/>
          <w:sz w:val="26"/>
          <w:szCs w:val="26"/>
        </w:rPr>
        <w:t xml:space="preserve">строительства </w:t>
      </w:r>
      <w:r w:rsidRPr="00F10AA3">
        <w:rPr>
          <w:rFonts w:ascii="Times New Roman" w:hAnsi="Times New Roman"/>
          <w:sz w:val="26"/>
          <w:szCs w:val="26"/>
        </w:rPr>
        <w:t>дорог местного и районного</w:t>
      </w:r>
      <w:r>
        <w:rPr>
          <w:rFonts w:ascii="Times New Roman" w:hAnsi="Times New Roman"/>
          <w:sz w:val="26"/>
          <w:szCs w:val="26"/>
        </w:rPr>
        <w:t xml:space="preserve"> </w:t>
      </w:r>
      <w:r w:rsidRPr="00F10AA3">
        <w:rPr>
          <w:rFonts w:ascii="Times New Roman" w:hAnsi="Times New Roman"/>
          <w:sz w:val="26"/>
          <w:szCs w:val="26"/>
        </w:rPr>
        <w:t>значения в районах перспективной застройки: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в правобережной части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 западной и северо-северо-западном направлении по обе стороны Сургутского шоссе от ул</w:t>
      </w:r>
      <w:r>
        <w:rPr>
          <w:rFonts w:ascii="Times New Roman" w:hAnsi="Times New Roman"/>
          <w:sz w:val="26"/>
          <w:szCs w:val="26"/>
        </w:rPr>
        <w:t>ицы</w:t>
      </w:r>
      <w:r w:rsidRPr="00F10AA3">
        <w:rPr>
          <w:rFonts w:ascii="Times New Roman" w:hAnsi="Times New Roman"/>
          <w:sz w:val="26"/>
          <w:szCs w:val="26"/>
        </w:rPr>
        <w:t xml:space="preserve"> Прибалтийская, ул</w:t>
      </w:r>
      <w:r>
        <w:rPr>
          <w:rFonts w:ascii="Times New Roman" w:hAnsi="Times New Roman"/>
          <w:sz w:val="26"/>
          <w:szCs w:val="26"/>
        </w:rPr>
        <w:t>ицы</w:t>
      </w:r>
      <w:r w:rsidRPr="00F10AA3">
        <w:rPr>
          <w:rFonts w:ascii="Times New Roman" w:hAnsi="Times New Roman"/>
          <w:sz w:val="26"/>
          <w:szCs w:val="26"/>
        </w:rPr>
        <w:t xml:space="preserve"> Ленинградская, ул</w:t>
      </w:r>
      <w:r>
        <w:rPr>
          <w:rFonts w:ascii="Times New Roman" w:hAnsi="Times New Roman"/>
          <w:sz w:val="26"/>
          <w:szCs w:val="26"/>
        </w:rPr>
        <w:t>ицы</w:t>
      </w:r>
      <w:r w:rsidRPr="00F10AA3">
        <w:rPr>
          <w:rFonts w:ascii="Times New Roman" w:hAnsi="Times New Roman"/>
          <w:sz w:val="26"/>
          <w:szCs w:val="26"/>
        </w:rPr>
        <w:t xml:space="preserve"> Северная  (объекты многоэтажной, среднеэтажной и малоэтажной жилой застройки, а также объекты общественно-делового назначения);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в левобережной части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Pr>
          <w:rFonts w:ascii="Times New Roman" w:hAnsi="Times New Roman"/>
          <w:sz w:val="26"/>
          <w:szCs w:val="26"/>
        </w:rPr>
        <w:t>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территория к югу от перекрёстка проспекта Нефтяников - Повховского шоссе (индивидуальная жилая застройка и объекты общественно-делового назначения);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территория участка по ул</w:t>
      </w:r>
      <w:r>
        <w:rPr>
          <w:rFonts w:ascii="Times New Roman" w:hAnsi="Times New Roman"/>
          <w:sz w:val="26"/>
          <w:szCs w:val="26"/>
        </w:rPr>
        <w:t>ице</w:t>
      </w:r>
      <w:r w:rsidRPr="00F10AA3">
        <w:rPr>
          <w:rFonts w:ascii="Times New Roman" w:hAnsi="Times New Roman"/>
          <w:sz w:val="26"/>
          <w:szCs w:val="26"/>
        </w:rPr>
        <w:t xml:space="preserve"> Таллинская – ул</w:t>
      </w:r>
      <w:r>
        <w:rPr>
          <w:rFonts w:ascii="Times New Roman" w:hAnsi="Times New Roman"/>
          <w:sz w:val="26"/>
          <w:szCs w:val="26"/>
        </w:rPr>
        <w:t>ице</w:t>
      </w:r>
      <w:r w:rsidRPr="00F10AA3">
        <w:rPr>
          <w:rFonts w:ascii="Times New Roman" w:hAnsi="Times New Roman"/>
          <w:sz w:val="26"/>
          <w:szCs w:val="26"/>
        </w:rPr>
        <w:t xml:space="preserve"> Рижская (индивидуальная жилая застройка).</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Предлагается к строительству также: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w:t>
      </w:r>
      <w:r>
        <w:rPr>
          <w:rFonts w:ascii="Times New Roman" w:hAnsi="Times New Roman"/>
          <w:sz w:val="26"/>
          <w:szCs w:val="26"/>
        </w:rPr>
        <w:t>ая</w:t>
      </w:r>
      <w:r w:rsidRPr="00F10AA3">
        <w:rPr>
          <w:rFonts w:ascii="Times New Roman" w:hAnsi="Times New Roman"/>
          <w:sz w:val="26"/>
          <w:szCs w:val="26"/>
        </w:rPr>
        <w:t xml:space="preserve"> развязк</w:t>
      </w:r>
      <w:r>
        <w:rPr>
          <w:rFonts w:ascii="Times New Roman" w:hAnsi="Times New Roman"/>
          <w:sz w:val="26"/>
          <w:szCs w:val="26"/>
        </w:rPr>
        <w:t>а</w:t>
      </w:r>
      <w:r w:rsidRPr="00F10AA3">
        <w:rPr>
          <w:rFonts w:ascii="Times New Roman" w:hAnsi="Times New Roman"/>
          <w:sz w:val="26"/>
          <w:szCs w:val="26"/>
        </w:rPr>
        <w:t xml:space="preserve"> на пересечении пр</w:t>
      </w:r>
      <w:r>
        <w:rPr>
          <w:rFonts w:ascii="Times New Roman" w:hAnsi="Times New Roman"/>
          <w:sz w:val="26"/>
          <w:szCs w:val="26"/>
        </w:rPr>
        <w:t>оспекта</w:t>
      </w:r>
      <w:r w:rsidRPr="00F10AA3">
        <w:rPr>
          <w:rFonts w:ascii="Times New Roman" w:hAnsi="Times New Roman"/>
          <w:sz w:val="26"/>
          <w:szCs w:val="26"/>
        </w:rPr>
        <w:t xml:space="preserve"> Нефтяников – ул</w:t>
      </w:r>
      <w:r>
        <w:rPr>
          <w:rFonts w:ascii="Times New Roman" w:hAnsi="Times New Roman"/>
          <w:sz w:val="26"/>
          <w:szCs w:val="26"/>
        </w:rPr>
        <w:t xml:space="preserve">ицы </w:t>
      </w:r>
      <w:r w:rsidRPr="00F10AA3">
        <w:rPr>
          <w:rFonts w:ascii="Times New Roman" w:hAnsi="Times New Roman"/>
          <w:sz w:val="26"/>
          <w:szCs w:val="26"/>
        </w:rPr>
        <w:t>Ноябрьская –</w:t>
      </w:r>
      <w:r>
        <w:rPr>
          <w:rFonts w:ascii="Times New Roman" w:hAnsi="Times New Roman"/>
          <w:sz w:val="26"/>
          <w:szCs w:val="26"/>
        </w:rPr>
        <w:t xml:space="preserve"> </w:t>
      </w:r>
      <w:r w:rsidRPr="00F10AA3">
        <w:rPr>
          <w:rFonts w:ascii="Times New Roman" w:hAnsi="Times New Roman"/>
          <w:sz w:val="26"/>
          <w:szCs w:val="26"/>
        </w:rPr>
        <w:t>Повховское шоссе</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магистральная дорога регулируемого движения от развязки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 пр</w:t>
      </w:r>
      <w:r>
        <w:rPr>
          <w:rFonts w:ascii="Times New Roman" w:hAnsi="Times New Roman"/>
          <w:sz w:val="26"/>
          <w:szCs w:val="26"/>
        </w:rPr>
        <w:t>оспект</w:t>
      </w:r>
      <w:r w:rsidRPr="00F10AA3">
        <w:rPr>
          <w:rFonts w:ascii="Times New Roman" w:hAnsi="Times New Roman"/>
          <w:sz w:val="26"/>
          <w:szCs w:val="26"/>
        </w:rPr>
        <w:t xml:space="preserve"> Шмидта до пересечения с проспекто</w:t>
      </w:r>
      <w:r>
        <w:rPr>
          <w:rFonts w:ascii="Times New Roman" w:hAnsi="Times New Roman"/>
          <w:sz w:val="26"/>
          <w:szCs w:val="26"/>
        </w:rPr>
        <w:t>м</w:t>
      </w:r>
      <w:r w:rsidRPr="00F10AA3">
        <w:rPr>
          <w:rFonts w:ascii="Times New Roman" w:hAnsi="Times New Roman"/>
          <w:sz w:val="26"/>
          <w:szCs w:val="26"/>
        </w:rPr>
        <w:t xml:space="preserve"> Нефтяников (с автомобильным мостом через р. Ингу-Ягун).</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2.6. Прогноз уровня автомобилизации, параметров дорожного развития</w:t>
      </w:r>
    </w:p>
    <w:p w:rsidR="00807D3A"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pacing w:val="-2"/>
          <w:sz w:val="26"/>
          <w:szCs w:val="26"/>
        </w:rPr>
        <w:t>По состоянию на 01.01.2017 года уровень автомобилизации населения составил 35</w:t>
      </w:r>
      <w:r>
        <w:rPr>
          <w:rFonts w:ascii="Times New Roman" w:hAnsi="Times New Roman"/>
          <w:spacing w:val="-2"/>
          <w:sz w:val="26"/>
          <w:szCs w:val="26"/>
        </w:rPr>
        <w:t>0</w:t>
      </w:r>
      <w:r w:rsidRPr="00F10AA3">
        <w:rPr>
          <w:rFonts w:ascii="Times New Roman" w:hAnsi="Times New Roman"/>
          <w:spacing w:val="-2"/>
          <w:sz w:val="26"/>
          <w:szCs w:val="26"/>
        </w:rPr>
        <w:t xml:space="preserve"> единиц на 1000 жителей. В соответствии с прогнозом, к расчётному сроку (2035 год) уровень автомобилизации населения города составит ориентировочно 420 единиц (см. таблица 2.1</w:t>
      </w:r>
      <w:r>
        <w:rPr>
          <w:rFonts w:ascii="Times New Roman" w:hAnsi="Times New Roman"/>
          <w:spacing w:val="-2"/>
          <w:sz w:val="26"/>
          <w:szCs w:val="26"/>
        </w:rPr>
        <w:t>0</w:t>
      </w:r>
      <w:r w:rsidRPr="00F10AA3">
        <w:rPr>
          <w:rFonts w:ascii="Times New Roman" w:hAnsi="Times New Roman"/>
          <w:spacing w:val="-2"/>
          <w:sz w:val="26"/>
          <w:szCs w:val="26"/>
        </w:rPr>
        <w:t>)</w:t>
      </w:r>
      <w:r w:rsidRPr="00F10AA3">
        <w:rPr>
          <w:rFonts w:ascii="Times New Roman" w:hAnsi="Times New Roman"/>
          <w:sz w:val="26"/>
          <w:szCs w:val="26"/>
        </w:rPr>
        <w:t>.</w:t>
      </w:r>
    </w:p>
    <w:p w:rsidR="00807D3A" w:rsidRPr="00F10AA3" w:rsidRDefault="00807D3A" w:rsidP="00807D3A">
      <w:pPr>
        <w:pStyle w:val="aa"/>
        <w:spacing w:after="0" w:line="240" w:lineRule="auto"/>
        <w:ind w:left="0" w:firstLine="709"/>
        <w:jc w:val="both"/>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2.1</w:t>
      </w:r>
      <w:r>
        <w:rPr>
          <w:rFonts w:ascii="Times New Roman" w:hAnsi="Times New Roman"/>
          <w:sz w:val="26"/>
          <w:szCs w:val="26"/>
        </w:rPr>
        <w:t>0</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Прогноз автомобилизации населения города Когалыма до 2035 года</w:t>
      </w:r>
    </w:p>
    <w:tbl>
      <w:tblPr>
        <w:tblStyle w:val="11"/>
        <w:tblW w:w="5000" w:type="pct"/>
        <w:tblLook w:val="04A0" w:firstRow="1" w:lastRow="0" w:firstColumn="1" w:lastColumn="0" w:noHBand="0" w:noVBand="1"/>
      </w:tblPr>
      <w:tblGrid>
        <w:gridCol w:w="625"/>
        <w:gridCol w:w="663"/>
        <w:gridCol w:w="1678"/>
        <w:gridCol w:w="1937"/>
        <w:gridCol w:w="4100"/>
      </w:tblGrid>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Default="00807D3A" w:rsidP="005406CE">
            <w:pPr>
              <w:widowControl w:val="0"/>
              <w:jc w:val="center"/>
              <w:rPr>
                <w:rFonts w:eastAsia="Times New Roman"/>
              </w:rPr>
            </w:pPr>
            <w:r w:rsidRPr="00C85A56">
              <w:rPr>
                <w:rFonts w:eastAsia="Times New Roman"/>
              </w:rPr>
              <w:t>№</w:t>
            </w:r>
          </w:p>
          <w:p w:rsidR="00807D3A" w:rsidRPr="00C85A56" w:rsidRDefault="00807D3A" w:rsidP="005406CE">
            <w:pPr>
              <w:widowControl w:val="0"/>
              <w:jc w:val="center"/>
              <w:rPr>
                <w:rFonts w:eastAsia="Times New Roman"/>
                <w:sz w:val="22"/>
                <w:szCs w:val="22"/>
              </w:rPr>
            </w:pPr>
            <w:r w:rsidRPr="00C85A56">
              <w:rPr>
                <w:rFonts w:eastAsia="Times New Roman"/>
              </w:rPr>
              <w:t xml:space="preserve"> п.п.</w:t>
            </w:r>
          </w:p>
        </w:tc>
        <w:tc>
          <w:tcPr>
            <w:tcW w:w="368"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widowControl w:val="0"/>
              <w:jc w:val="center"/>
              <w:rPr>
                <w:rFonts w:eastAsia="Times New Roman"/>
                <w:sz w:val="22"/>
                <w:szCs w:val="22"/>
              </w:rPr>
            </w:pPr>
            <w:r w:rsidRPr="00C85A56">
              <w:rPr>
                <w:rFonts w:eastAsia="Times New Roman"/>
              </w:rPr>
              <w:t>Год</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Население, чел.</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widowControl w:val="0"/>
              <w:jc w:val="center"/>
              <w:rPr>
                <w:rFonts w:eastAsia="Times New Roman"/>
                <w:sz w:val="22"/>
                <w:szCs w:val="22"/>
              </w:rPr>
            </w:pPr>
            <w:r w:rsidRPr="00C85A56">
              <w:rPr>
                <w:rFonts w:eastAsia="Times New Roman"/>
              </w:rPr>
              <w:t>Легковые авто, ед.</w:t>
            </w:r>
          </w:p>
        </w:tc>
        <w:tc>
          <w:tcPr>
            <w:tcW w:w="227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Уровень автомобилизации, авто/1000 чел.</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widowControl w:val="0"/>
              <w:jc w:val="center"/>
              <w:rPr>
                <w:rFonts w:eastAsia="Times New Roman"/>
                <w:sz w:val="22"/>
                <w:szCs w:val="22"/>
              </w:rPr>
            </w:pPr>
            <w:r w:rsidRPr="00C85A56">
              <w:rPr>
                <w:rFonts w:eastAsia="Times New Roman"/>
              </w:rPr>
              <w:t>1</w:t>
            </w:r>
            <w:r>
              <w:rPr>
                <w:rFonts w:eastAsia="Times New Roman"/>
              </w:rPr>
              <w:t>.</w:t>
            </w:r>
          </w:p>
        </w:tc>
        <w:tc>
          <w:tcPr>
            <w:tcW w:w="368"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2017</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64 846</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widowControl w:val="0"/>
              <w:jc w:val="center"/>
              <w:rPr>
                <w:rFonts w:eastAsia="Times New Roman"/>
                <w:sz w:val="22"/>
                <w:szCs w:val="22"/>
              </w:rPr>
            </w:pPr>
            <w:r w:rsidRPr="00C85A56">
              <w:rPr>
                <w:rFonts w:eastAsia="Times New Roman"/>
                <w:sz w:val="22"/>
                <w:szCs w:val="22"/>
              </w:rPr>
              <w:t>23 215</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35</w:t>
            </w:r>
            <w:r>
              <w:rPr>
                <w:sz w:val="22"/>
                <w:szCs w:val="22"/>
              </w:rPr>
              <w:t>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2</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2018</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65 764</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24 004</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365</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3</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2019</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66 682</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24 872</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373</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4</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2020</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67 600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25 688</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380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5</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2025</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69 900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27 960</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400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6</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2030</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71 600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28 640</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420</w:t>
            </w:r>
          </w:p>
        </w:tc>
      </w:tr>
      <w:tr w:rsidR="00807D3A"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7</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2035</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75 100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31 452</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Default="00807D3A" w:rsidP="005406CE">
            <w:pPr>
              <w:jc w:val="center"/>
              <w:rPr>
                <w:sz w:val="22"/>
                <w:szCs w:val="22"/>
              </w:rPr>
            </w:pPr>
            <w:r w:rsidRPr="00C85A56">
              <w:rPr>
                <w:sz w:val="22"/>
                <w:szCs w:val="22"/>
              </w:rPr>
              <w:t>420</w:t>
            </w:r>
          </w:p>
        </w:tc>
      </w:tr>
    </w:tbl>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spacing w:val="-2"/>
          <w:sz w:val="26"/>
          <w:szCs w:val="26"/>
        </w:rPr>
        <w:t xml:space="preserve"> В последующие годы темп увеличения уровня автомобилизации будет постепенно снижаться, что обусловлено степенью удовлетворения массового платёжеспособного спроса населения </w:t>
      </w:r>
      <w:r>
        <w:rPr>
          <w:rFonts w:ascii="Times New Roman" w:hAnsi="Times New Roman"/>
          <w:spacing w:val="-2"/>
          <w:sz w:val="26"/>
          <w:szCs w:val="26"/>
        </w:rPr>
        <w:t xml:space="preserve">города </w:t>
      </w:r>
      <w:r w:rsidRPr="00F10AA3">
        <w:rPr>
          <w:rFonts w:ascii="Times New Roman" w:hAnsi="Times New Roman"/>
          <w:spacing w:val="-2"/>
          <w:sz w:val="26"/>
          <w:szCs w:val="26"/>
        </w:rPr>
        <w:t>на индивидуальный авто</w:t>
      </w:r>
      <w:r>
        <w:rPr>
          <w:rFonts w:ascii="Times New Roman" w:hAnsi="Times New Roman"/>
          <w:spacing w:val="-2"/>
          <w:sz w:val="26"/>
          <w:szCs w:val="26"/>
        </w:rPr>
        <w:t>транспорт.</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2.7. Прогноз показателей безопасности дорожного движения</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952AF3">
        <w:rPr>
          <w:rFonts w:ascii="Times New Roman" w:eastAsia="SimSun" w:hAnsi="Times New Roman"/>
          <w:bCs/>
          <w:spacing w:val="-2"/>
          <w:sz w:val="26"/>
          <w:szCs w:val="26"/>
          <w:lang w:eastAsia="zh-CN"/>
        </w:rPr>
        <w:t>С</w:t>
      </w:r>
      <w:r>
        <w:rPr>
          <w:rFonts w:ascii="Times New Roman" w:eastAsia="SimSun" w:hAnsi="Times New Roman"/>
          <w:bCs/>
          <w:spacing w:val="-2"/>
          <w:sz w:val="26"/>
          <w:szCs w:val="26"/>
          <w:lang w:eastAsia="zh-CN"/>
        </w:rPr>
        <w:t xml:space="preserve"> </w:t>
      </w:r>
      <w:r w:rsidRPr="00952AF3">
        <w:rPr>
          <w:rFonts w:ascii="Times New Roman" w:eastAsia="SimSun" w:hAnsi="Times New Roman"/>
          <w:bCs/>
          <w:spacing w:val="-2"/>
          <w:sz w:val="26"/>
          <w:szCs w:val="26"/>
          <w:lang w:eastAsia="zh-CN"/>
        </w:rPr>
        <w:t>прогнозируемым увеличением численности жителей и автомобилей в городе,</w:t>
      </w:r>
      <w:r>
        <w:rPr>
          <w:rFonts w:ascii="Times New Roman" w:eastAsia="SimSun" w:hAnsi="Times New Roman"/>
          <w:bCs/>
          <w:spacing w:val="-2"/>
          <w:sz w:val="26"/>
          <w:szCs w:val="26"/>
          <w:lang w:eastAsia="zh-CN"/>
        </w:rPr>
        <w:t xml:space="preserve"> </w:t>
      </w:r>
      <w:r w:rsidRPr="00952AF3">
        <w:rPr>
          <w:rFonts w:ascii="Times New Roman" w:eastAsia="SimSun" w:hAnsi="Times New Roman"/>
          <w:bCs/>
          <w:spacing w:val="-2"/>
          <w:sz w:val="26"/>
          <w:szCs w:val="26"/>
          <w:lang w:eastAsia="zh-CN"/>
        </w:rPr>
        <w:t>при существующей организации дорожного движения и культуре передвижения, возможно некоторое увеличение количества ДТП, в том числе с участием пешеходов</w:t>
      </w:r>
      <w:r w:rsidRPr="00F10AA3">
        <w:rPr>
          <w:rFonts w:ascii="Times New Roman" w:eastAsia="SimSun" w:hAnsi="Times New Roman"/>
          <w:bCs/>
          <w:sz w:val="26"/>
          <w:szCs w:val="26"/>
          <w:lang w:eastAsia="zh-CN"/>
        </w:rPr>
        <w:t>.</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Вместе с тем, в условиях повышения интенсивности движения на дорогах может снизиться скорость передвижения транспортных средств и, как следствие, вероятность ДТП</w:t>
      </w:r>
      <w:r>
        <w:rPr>
          <w:rFonts w:ascii="Times New Roman" w:eastAsia="SimSun" w:hAnsi="Times New Roman"/>
          <w:bCs/>
          <w:sz w:val="26"/>
          <w:szCs w:val="26"/>
          <w:lang w:eastAsia="zh-CN"/>
        </w:rPr>
        <w:t xml:space="preserve"> с тяжкими последствиями</w:t>
      </w:r>
      <w:r w:rsidRPr="00F10AA3">
        <w:rPr>
          <w:rFonts w:ascii="Times New Roman" w:eastAsia="SimSun" w:hAnsi="Times New Roman"/>
          <w:bCs/>
          <w:sz w:val="26"/>
          <w:szCs w:val="26"/>
          <w:lang w:eastAsia="zh-CN"/>
        </w:rPr>
        <w:t xml:space="preserve">. </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 Прогноз негативного воздействия транспортной инфраструктуры на окружающую среду и здоровье населения</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2.8.1.Автомобильный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 прогнозу,</w:t>
      </w:r>
      <w:r>
        <w:rPr>
          <w:rFonts w:ascii="Times New Roman" w:hAnsi="Times New Roman"/>
          <w:sz w:val="26"/>
          <w:szCs w:val="26"/>
        </w:rPr>
        <w:t xml:space="preserve"> </w:t>
      </w:r>
      <w:r w:rsidRPr="00F10AA3">
        <w:rPr>
          <w:rFonts w:ascii="Times New Roman" w:hAnsi="Times New Roman"/>
          <w:sz w:val="26"/>
          <w:szCs w:val="26"/>
        </w:rPr>
        <w:t>при ожидаемой к расчётному сроку (2035 г</w:t>
      </w:r>
      <w:r>
        <w:rPr>
          <w:rFonts w:ascii="Times New Roman" w:hAnsi="Times New Roman"/>
          <w:sz w:val="26"/>
          <w:szCs w:val="26"/>
        </w:rPr>
        <w:t>од</w:t>
      </w:r>
      <w:r w:rsidRPr="00F10AA3">
        <w:rPr>
          <w:rFonts w:ascii="Times New Roman" w:hAnsi="Times New Roman"/>
          <w:sz w:val="26"/>
          <w:szCs w:val="26"/>
        </w:rPr>
        <w:t>) численности населения города Когалыма около 75</w:t>
      </w:r>
      <w:r>
        <w:rPr>
          <w:rFonts w:ascii="Times New Roman" w:hAnsi="Times New Roman"/>
          <w:sz w:val="26"/>
          <w:szCs w:val="26"/>
        </w:rPr>
        <w:t xml:space="preserve"> </w:t>
      </w:r>
      <w:r w:rsidRPr="00F10AA3">
        <w:rPr>
          <w:rFonts w:ascii="Times New Roman" w:hAnsi="Times New Roman"/>
          <w:sz w:val="26"/>
          <w:szCs w:val="26"/>
        </w:rPr>
        <w:t xml:space="preserve">100 человек и уровне его автомобилизации 420 автомобилей на 1000 жителей, количество легковых автомобилей может составить ориентировочно 31 452 шт. Количество автобусов, такси, грузового и специального автотранспорта существенно не изменится. </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Указанная динамика позволяет утверждать, что автомобильный транспорт, наряду с объектами тепло-энергетики и предприятиями нефтегазового комплекса, по-прежнему останется основным источником загрязнения экосистемы города.</w:t>
      </w:r>
      <w:r>
        <w:rPr>
          <w:rFonts w:ascii="Times New Roman" w:hAnsi="Times New Roman"/>
          <w:sz w:val="26"/>
          <w:szCs w:val="26"/>
        </w:rPr>
        <w:t xml:space="preserve"> Вместе с тем, возможно появление электромобилей, что позволит уменьшить негативное воздействие на экосистему города.</w:t>
      </w: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2.8.2. Воздушный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плановыми показателями аэропорта Когалым в 2018 году ожидается  обслуживание 60000 пассажиров, в 2035 году этот показатель не претерпит изменений и останется на прежнем уровне. В этой связи, к расчётному сроку не следует ожидать усиления негативного влияния на окружающую среду и здоровья населения. Кроме того, как свидетельствует практика, в процессе обновления парка воздушных судов в эксплуатацию поступают суда нового поколения (либо модернизированные), имеющие меньший удельный расход авиационного топлива и, как следствие, объёмы продуктов сгорания. </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2.8.3. Железнодорожный транспорт </w:t>
      </w:r>
    </w:p>
    <w:p w:rsidR="00807D3A" w:rsidRPr="00F10AA3" w:rsidRDefault="00807D3A" w:rsidP="00807D3A">
      <w:pPr>
        <w:pStyle w:val="af1"/>
        <w:spacing w:before="0" w:after="0"/>
        <w:ind w:firstLine="709"/>
        <w:rPr>
          <w:sz w:val="26"/>
          <w:szCs w:val="26"/>
        </w:rPr>
      </w:pPr>
      <w:r w:rsidRPr="00F10AA3">
        <w:rPr>
          <w:sz w:val="26"/>
          <w:szCs w:val="26"/>
        </w:rPr>
        <w:t>В период</w:t>
      </w:r>
      <w:r>
        <w:rPr>
          <w:sz w:val="26"/>
          <w:szCs w:val="26"/>
        </w:rPr>
        <w:t xml:space="preserve"> </w:t>
      </w:r>
      <w:r w:rsidRPr="00F10AA3">
        <w:rPr>
          <w:rFonts w:eastAsia="Times New Roman"/>
          <w:sz w:val="26"/>
          <w:szCs w:val="26"/>
        </w:rPr>
        <w:t>2018-2035 г</w:t>
      </w:r>
      <w:r>
        <w:rPr>
          <w:rFonts w:eastAsia="Times New Roman"/>
          <w:sz w:val="26"/>
          <w:szCs w:val="26"/>
        </w:rPr>
        <w:t xml:space="preserve">оды </w:t>
      </w:r>
      <w:r w:rsidRPr="00F10AA3">
        <w:rPr>
          <w:sz w:val="26"/>
          <w:szCs w:val="26"/>
        </w:rPr>
        <w:t>в границах города Когалыма</w:t>
      </w:r>
      <w:r>
        <w:rPr>
          <w:sz w:val="26"/>
          <w:szCs w:val="26"/>
        </w:rPr>
        <w:t xml:space="preserve"> </w:t>
      </w:r>
      <w:r w:rsidRPr="00F10AA3">
        <w:rPr>
          <w:sz w:val="26"/>
          <w:szCs w:val="26"/>
        </w:rPr>
        <w:t>не предполагается развитие инфраструктуры железнодорожного транспорта, в т.ч. электрификация участка дороги,</w:t>
      </w:r>
      <w:r>
        <w:rPr>
          <w:sz w:val="26"/>
          <w:szCs w:val="26"/>
        </w:rPr>
        <w:t xml:space="preserve"> строительство второго пути,</w:t>
      </w:r>
      <w:r w:rsidRPr="00F10AA3">
        <w:rPr>
          <w:sz w:val="26"/>
          <w:szCs w:val="26"/>
        </w:rPr>
        <w:t xml:space="preserve"> о</w:t>
      </w:r>
      <w:r w:rsidRPr="00F10AA3">
        <w:rPr>
          <w:rFonts w:eastAsia="Times New Roman"/>
          <w:sz w:val="26"/>
          <w:szCs w:val="26"/>
        </w:rPr>
        <w:t>бъём грузо-пассажирских перевозок в указанный период ожидается на уровне 2016 год</w:t>
      </w:r>
      <w:r w:rsidRPr="00F10AA3">
        <w:rPr>
          <w:rFonts w:eastAsia="Times New Roman"/>
          <w:spacing w:val="-4"/>
          <w:sz w:val="26"/>
          <w:szCs w:val="26"/>
        </w:rPr>
        <w:t>а</w:t>
      </w:r>
      <w:r w:rsidRPr="00F10AA3">
        <w:rPr>
          <w:rFonts w:eastAsia="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 xml:space="preserve">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существующему.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4"/>
          <w:sz w:val="26"/>
          <w:szCs w:val="26"/>
        </w:rPr>
        <w:t>Перевод локомотивного парка на тепловозы с газотурбинными двигателями может существенно уменьшить негативное воздействие на окружающую среду и здоровье населения</w:t>
      </w:r>
      <w:r w:rsidRPr="00F10AA3">
        <w:rPr>
          <w:rFonts w:ascii="Times New Roman" w:hAnsi="Times New Roman"/>
          <w:spacing w:val="-2"/>
          <w:sz w:val="26"/>
          <w:szCs w:val="26"/>
        </w:rPr>
        <w:t>.</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2.8.4. Трубопроводный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дополнение к существующим объектам трубопроводного транспорта к расчётному сроку на территории города планируется строительство объектов регионального значения по добыче нефти и газа: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нефтяные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 расчётному сроку также вероятно увеличение доли трубопроводов, отработавших нормативный срок, имеющих </w:t>
      </w:r>
      <w:r w:rsidRPr="00F10AA3">
        <w:rPr>
          <w:rFonts w:ascii="Times New Roman" w:hAnsi="Times New Roman"/>
          <w:color w:val="000000"/>
          <w:sz w:val="26"/>
          <w:szCs w:val="26"/>
        </w:rPr>
        <w:t xml:space="preserve">коррозийный износ труб, запорной и регулирующей арматуры. Указанные обстоятельства могут привести к нарушению герметичности объектов трубопроводного транспорта, разливу нефти и нефтепродуктов.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предотвращения аварий необходима качественная диагностика состояния объектов и своевременная замена изношенных трубопроводов, что позволит избежать аварийных ситуаций и повысить экологическую безопасность трубопроводного транспорта.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3. Принципиальные варианты развития транспортной инфраструктуры и их укрупнённая оценка по целевым показателям (индикаторам) развития транспортной инфраструктуры, предлагаемый к реализации вариант</w:t>
      </w:r>
    </w:p>
    <w:p w:rsidR="00807D3A" w:rsidRPr="00876B9B" w:rsidRDefault="00807D3A" w:rsidP="00807D3A">
      <w:pPr>
        <w:spacing w:after="0"/>
        <w:ind w:firstLine="709"/>
        <w:jc w:val="both"/>
        <w:rPr>
          <w:rFonts w:ascii="Times New Roman" w:hAnsi="Times New Roman"/>
          <w:b/>
          <w:sz w:val="26"/>
          <w:szCs w:val="26"/>
        </w:rPr>
      </w:pPr>
      <w:r w:rsidRPr="00876B9B">
        <w:rPr>
          <w:rFonts w:ascii="Times New Roman" w:hAnsi="Times New Roman"/>
          <w:b/>
          <w:sz w:val="26"/>
          <w:szCs w:val="26"/>
        </w:rPr>
        <w:t>3.1 Результаты моделирования функционирования транспортной инфраструктуры.</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Основой для определения эффективности работы и уровня развития транспортного комплекса являются технико-экономические показатели и показатели обеспеченности, отражающие работу и уровень развития транспортного комплекса.</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Были выделены несколько групп показателей (таблица 3.1), среди которых:</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состояния материально-технической базы (протяженность сети путей сообщения, суммарная грузоподъемность транспортных единиц, пропускная и провозная способность элементов транспортной сети, степень износа основных фондов, энергоемкость, экологичность и др.);</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перевозочной и погрузочно-разгрузочной работы (грузо- и пассажирооборот, объем перевозок грузов и пассажиров, приведенный грузооборот, объем отправления и прибытия);</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транспортной обеспеченности (густота сети) и транспортной доступности и др.</w:t>
      </w:r>
    </w:p>
    <w:p w:rsidR="00807D3A" w:rsidRPr="00876B9B" w:rsidRDefault="00807D3A" w:rsidP="00807D3A">
      <w:pPr>
        <w:pStyle w:val="aa"/>
        <w:spacing w:after="0" w:line="240" w:lineRule="auto"/>
        <w:ind w:left="0" w:firstLine="709"/>
        <w:jc w:val="both"/>
        <w:rPr>
          <w:rFonts w:ascii="Times New Roman" w:hAnsi="Times New Roman" w:cs="Times New Roman"/>
          <w:sz w:val="26"/>
          <w:szCs w:val="26"/>
        </w:rPr>
      </w:pPr>
      <w:r w:rsidRPr="00876B9B">
        <w:rPr>
          <w:rFonts w:ascii="Times New Roman" w:hAnsi="Times New Roman" w:cs="Times New Roman"/>
          <w:color w:val="000000"/>
          <w:sz w:val="26"/>
          <w:szCs w:val="26"/>
          <w:shd w:val="clear" w:color="auto" w:fill="FFFFFF"/>
        </w:rPr>
        <w:t>Для предлагаемого к реализации варианта включают предложения по: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транспортной и пешеходной связанности территорий;</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категорированию дорог с учетом их прогнозируемой загрузки, ожидаемого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развития прилегающих территорий, планируемых мероприятий по дорожно-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мостовому строительству;</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распределению транспортных потоков по сети дорог;</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7073C1">
        <w:rPr>
          <w:rFonts w:ascii="Times New Roman" w:eastAsia="Times New Roman" w:hAnsi="Times New Roman"/>
          <w:color w:val="000000"/>
          <w:spacing w:val="-4"/>
          <w:sz w:val="26"/>
          <w:szCs w:val="26"/>
        </w:rPr>
        <w:t>–  разработке, внедрению и использованию автоматизированной системы управления</w:t>
      </w:r>
      <w:r>
        <w:rPr>
          <w:rFonts w:ascii="Times New Roman" w:eastAsia="Times New Roman" w:hAnsi="Times New Roman"/>
          <w:color w:val="000000"/>
          <w:spacing w:val="-4"/>
          <w:sz w:val="26"/>
          <w:szCs w:val="26"/>
        </w:rPr>
        <w:t xml:space="preserve"> </w:t>
      </w:r>
      <w:r w:rsidRPr="007073C1">
        <w:rPr>
          <w:rFonts w:ascii="Times New Roman" w:eastAsia="Times New Roman" w:hAnsi="Times New Roman"/>
          <w:color w:val="000000"/>
          <w:spacing w:val="-4"/>
          <w:sz w:val="26"/>
          <w:szCs w:val="26"/>
        </w:rPr>
        <w:t>дорожным движением (далее - АСУДД), её функциям и этапам внедрения</w:t>
      </w:r>
      <w:r w:rsidRPr="00876B9B">
        <w:rPr>
          <w:rFonts w:ascii="Times New Roman" w:eastAsia="Times New Roman" w:hAnsi="Times New Roman"/>
          <w:color w:val="000000"/>
          <w:sz w:val="26"/>
          <w:szCs w:val="26"/>
        </w:rPr>
        <w:t>;</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системы мониторинга дорожного движения, установке детекторов</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транспортных потоков, организации сбора и хранения документации по </w:t>
      </w:r>
      <w:r>
        <w:rPr>
          <w:rFonts w:ascii="Times New Roman" w:eastAsia="Times New Roman" w:hAnsi="Times New Roman"/>
          <w:color w:val="000000"/>
          <w:sz w:val="26"/>
          <w:szCs w:val="26"/>
        </w:rPr>
        <w:t>организации дорожного движения</w:t>
      </w:r>
      <w:r w:rsidRPr="00876B9B">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п</w:t>
      </w:r>
      <w:r w:rsidRPr="00876B9B">
        <w:rPr>
          <w:rFonts w:ascii="Times New Roman" w:eastAsia="Times New Roman" w:hAnsi="Times New Roman"/>
          <w:color w:val="000000"/>
          <w:sz w:val="26"/>
          <w:szCs w:val="26"/>
        </w:rPr>
        <w:t>ринципам формирования и ведения баз данных, условиям доступа к информации,</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периодичности е</w:t>
      </w:r>
      <w:r>
        <w:rPr>
          <w:rFonts w:ascii="Times New Roman" w:eastAsia="Times New Roman" w:hAnsi="Times New Roman"/>
          <w:color w:val="000000"/>
          <w:sz w:val="26"/>
          <w:szCs w:val="26"/>
        </w:rPr>
        <w:t>ё</w:t>
      </w:r>
      <w:r w:rsidRPr="00876B9B">
        <w:rPr>
          <w:rFonts w:ascii="Times New Roman" w:eastAsia="Times New Roman" w:hAnsi="Times New Roman"/>
          <w:color w:val="000000"/>
          <w:sz w:val="26"/>
          <w:szCs w:val="26"/>
        </w:rPr>
        <w:t xml:space="preserve"> актуализации;</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совершенствованию системы информационного обеспечения участников</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дорожного движения;</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формированию единого парковочного пространства (размещение гаражей,</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стоянок, парковок (парковочных мест) и иных подобных сооружений);</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одностороннего движения транспортных средств на дорогах или их</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участках;</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перечню пересечений, примыканий и участков дорог, требующих введения</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светофорного регулирования;</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устранению помех движению и факторов опасности (конфликтных ситуаций),</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создаваемых существующими дорожными условиями;</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благоприятных условий для движения инвалидов;</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маршрутов безопасного движения детей к образовательным</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организациям;</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велосипедного движения;</w:t>
      </w:r>
    </w:p>
    <w:p w:rsidR="00807D3A" w:rsidRPr="00876B9B" w:rsidRDefault="00807D3A" w:rsidP="00807D3A">
      <w:pPr>
        <w:shd w:val="clear" w:color="auto" w:fill="FFFFFF"/>
        <w:spacing w:after="0" w:line="240" w:lineRule="auto"/>
        <w:ind w:firstLine="709"/>
        <w:jc w:val="both"/>
        <w:rPr>
          <w:rFonts w:ascii="Times New Roman" w:hAnsi="Times New Roman"/>
          <w:sz w:val="26"/>
          <w:szCs w:val="26"/>
        </w:rPr>
      </w:pPr>
      <w:r w:rsidRPr="007C1E4F">
        <w:rPr>
          <w:rFonts w:ascii="Times New Roman" w:eastAsia="Times New Roman" w:hAnsi="Times New Roman"/>
          <w:color w:val="000000"/>
          <w:spacing w:val="-4"/>
          <w:sz w:val="26"/>
          <w:szCs w:val="26"/>
        </w:rPr>
        <w:t>– развитию сети дорог, дорог или участков дорог, локально-реконструкционным</w:t>
      </w:r>
      <w:r>
        <w:rPr>
          <w:rFonts w:ascii="Times New Roman" w:eastAsia="Times New Roman" w:hAnsi="Times New Roman"/>
          <w:color w:val="000000"/>
          <w:spacing w:val="-4"/>
          <w:sz w:val="26"/>
          <w:szCs w:val="26"/>
        </w:rPr>
        <w:t xml:space="preserve"> </w:t>
      </w:r>
      <w:r w:rsidRPr="007C1E4F">
        <w:rPr>
          <w:rFonts w:ascii="Times New Roman" w:eastAsia="Times New Roman" w:hAnsi="Times New Roman"/>
          <w:color w:val="000000"/>
          <w:spacing w:val="-4"/>
          <w:sz w:val="26"/>
          <w:szCs w:val="26"/>
        </w:rPr>
        <w:t>мероприятиям, повышающим эффективность функционирования сети дорог в</w:t>
      </w:r>
      <w:r>
        <w:rPr>
          <w:rFonts w:ascii="Times New Roman" w:eastAsia="Times New Roman" w:hAnsi="Times New Roman"/>
          <w:color w:val="000000"/>
          <w:spacing w:val="-4"/>
          <w:sz w:val="26"/>
          <w:szCs w:val="26"/>
        </w:rPr>
        <w:t xml:space="preserve"> </w:t>
      </w:r>
      <w:r w:rsidRPr="007C1E4F">
        <w:rPr>
          <w:rFonts w:ascii="Times New Roman" w:eastAsia="Times New Roman" w:hAnsi="Times New Roman"/>
          <w:color w:val="000000"/>
          <w:spacing w:val="-4"/>
          <w:sz w:val="26"/>
          <w:szCs w:val="26"/>
        </w:rPr>
        <w:t>целом</w:t>
      </w:r>
      <w:r w:rsidRPr="00876B9B">
        <w:rPr>
          <w:rFonts w:ascii="Times New Roman" w:eastAsia="Times New Roman" w:hAnsi="Times New Roman"/>
          <w:color w:val="000000"/>
          <w:sz w:val="26"/>
          <w:szCs w:val="26"/>
        </w:rPr>
        <w:t>.</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Основные результаты реализации программы:</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у</w:t>
      </w:r>
      <w:r w:rsidRPr="00876B9B">
        <w:rPr>
          <w:rFonts w:ascii="Times New Roman" w:hAnsi="Times New Roman"/>
          <w:sz w:val="26"/>
          <w:szCs w:val="26"/>
        </w:rPr>
        <w:t>стойчивое функционирование транспортной системы;</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доступности объектов трудового и социально-трудового тяготения, снижение социальной напряжённости;</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надлежа</w:t>
      </w:r>
      <w:r>
        <w:rPr>
          <w:rFonts w:ascii="Times New Roman" w:hAnsi="Times New Roman"/>
          <w:sz w:val="26"/>
          <w:szCs w:val="26"/>
        </w:rPr>
        <w:t>щей</w:t>
      </w:r>
      <w:r w:rsidRPr="00876B9B">
        <w:rPr>
          <w:rFonts w:ascii="Times New Roman" w:hAnsi="Times New Roman"/>
          <w:sz w:val="26"/>
          <w:szCs w:val="26"/>
        </w:rPr>
        <w:t xml:space="preserve"> скорости, безопасности и комфортабельности пассажирских перевозок и комфортабельности пассажирских перевозок;</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п</w:t>
      </w:r>
      <w:r w:rsidRPr="00876B9B">
        <w:rPr>
          <w:rFonts w:ascii="Times New Roman" w:hAnsi="Times New Roman"/>
          <w:sz w:val="26"/>
          <w:szCs w:val="26"/>
        </w:rPr>
        <w:t xml:space="preserve">овышение уровня пропускной способности </w:t>
      </w:r>
      <w:r>
        <w:rPr>
          <w:rFonts w:ascii="Times New Roman" w:hAnsi="Times New Roman"/>
          <w:sz w:val="26"/>
          <w:szCs w:val="26"/>
        </w:rPr>
        <w:t>улично-дорожной сети</w:t>
      </w:r>
      <w:r w:rsidRPr="00876B9B">
        <w:rPr>
          <w:rFonts w:ascii="Times New Roman" w:hAnsi="Times New Roman"/>
          <w:sz w:val="26"/>
          <w:szCs w:val="26"/>
        </w:rPr>
        <w:t>;</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птимизация системы грузовой логистики;</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безопасности дорожного движения;</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у</w:t>
      </w:r>
      <w:r w:rsidRPr="00876B9B">
        <w:rPr>
          <w:rFonts w:ascii="Times New Roman" w:hAnsi="Times New Roman"/>
          <w:sz w:val="26"/>
          <w:szCs w:val="26"/>
        </w:rPr>
        <w:t>лучшение экологического состояния окружающей среды;</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э</w:t>
      </w:r>
      <w:r w:rsidRPr="00876B9B">
        <w:rPr>
          <w:rFonts w:ascii="Times New Roman" w:hAnsi="Times New Roman"/>
          <w:sz w:val="26"/>
          <w:szCs w:val="26"/>
        </w:rPr>
        <w:t>кономия бюджетных средств.</w:t>
      </w: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jc w:val="right"/>
        <w:rPr>
          <w:rFonts w:ascii="Times New Roman" w:hAnsi="Times New Roman"/>
          <w:sz w:val="26"/>
          <w:szCs w:val="26"/>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876B9B" w:rsidRDefault="00807D3A" w:rsidP="00807D3A">
      <w:pPr>
        <w:spacing w:after="0"/>
        <w:jc w:val="right"/>
        <w:rPr>
          <w:rFonts w:ascii="Times New Roman" w:hAnsi="Times New Roman"/>
          <w:sz w:val="26"/>
          <w:szCs w:val="26"/>
        </w:rPr>
      </w:pPr>
      <w:r w:rsidRPr="00876B9B">
        <w:rPr>
          <w:rFonts w:ascii="Times New Roman" w:hAnsi="Times New Roman"/>
          <w:sz w:val="26"/>
          <w:szCs w:val="26"/>
        </w:rPr>
        <w:t xml:space="preserve">Таблица 3.1 </w:t>
      </w:r>
    </w:p>
    <w:p w:rsidR="00807D3A" w:rsidRPr="00876B9B" w:rsidRDefault="00807D3A" w:rsidP="00807D3A">
      <w:pPr>
        <w:spacing w:after="0"/>
        <w:jc w:val="center"/>
        <w:rPr>
          <w:rFonts w:ascii="Times New Roman" w:hAnsi="Times New Roman"/>
          <w:sz w:val="26"/>
          <w:szCs w:val="26"/>
        </w:rPr>
      </w:pPr>
      <w:r w:rsidRPr="00876B9B">
        <w:rPr>
          <w:rFonts w:ascii="Times New Roman" w:hAnsi="Times New Roman"/>
          <w:b/>
          <w:sz w:val="26"/>
          <w:szCs w:val="26"/>
        </w:rPr>
        <w:t>Результаты моделирования функционирования транспортной инфраструктуры</w:t>
      </w: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п.п.</w:t>
            </w:r>
          </w:p>
        </w:tc>
        <w:tc>
          <w:tcPr>
            <w:tcW w:w="4448"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Технико-экономические показатели и показатели обеспеченности городского округа города Когалым</w:t>
            </w:r>
          </w:p>
        </w:tc>
        <w:tc>
          <w:tcPr>
            <w:tcW w:w="5436"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Существующее положение транспортной инфраструктуры</w:t>
            </w:r>
          </w:p>
        </w:tc>
        <w:tc>
          <w:tcPr>
            <w:tcW w:w="5499"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Результаты моделирования функционирования транспортной инфраструктуры</w:t>
            </w:r>
          </w:p>
        </w:tc>
      </w:tr>
      <w:tr w:rsidR="00807D3A" w:rsidRPr="00C94F20" w:rsidTr="005406CE">
        <w:tc>
          <w:tcPr>
            <w:tcW w:w="537"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1</w:t>
            </w:r>
            <w:r>
              <w:rPr>
                <w:rFonts w:ascii="Times New Roman" w:hAnsi="Times New Roman"/>
                <w:sz w:val="20"/>
                <w:szCs w:val="20"/>
              </w:rPr>
              <w:t>.</w:t>
            </w:r>
          </w:p>
        </w:tc>
        <w:tc>
          <w:tcPr>
            <w:tcW w:w="4448"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Показатели состояния материально-технической базы (протяженность сети путей сообщения, суммарная грузоподъемность транспортных единиц, пропускная и провозная способность элементов транспортной сети, степень износа основных фондов, энергоемкость, экологичность и др.);</w:t>
            </w: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Протяжённость автомобильных дорог общего пользования местного значения (магистральных улиц и дорог) г</w:t>
            </w:r>
            <w:r>
              <w:rPr>
                <w:rFonts w:ascii="Times New Roman" w:eastAsia="Times New Roman" w:hAnsi="Times New Roman"/>
                <w:sz w:val="20"/>
                <w:szCs w:val="20"/>
              </w:rPr>
              <w:t>орода</w:t>
            </w:r>
            <w:r w:rsidRPr="00C94F20">
              <w:rPr>
                <w:rFonts w:ascii="Times New Roman" w:eastAsia="Times New Roman" w:hAnsi="Times New Roman"/>
                <w:sz w:val="20"/>
                <w:szCs w:val="20"/>
              </w:rPr>
              <w:t xml:space="preserve"> Когалыма – </w:t>
            </w:r>
            <w:r>
              <w:rPr>
                <w:rFonts w:ascii="Times New Roman" w:eastAsia="Times New Roman" w:hAnsi="Times New Roman"/>
                <w:sz w:val="20"/>
                <w:szCs w:val="20"/>
              </w:rPr>
              <w:t xml:space="preserve">104,267 </w:t>
            </w:r>
            <w:r w:rsidRPr="00C94F20">
              <w:rPr>
                <w:rFonts w:ascii="Times New Roman" w:eastAsia="Times New Roman" w:hAnsi="Times New Roman"/>
                <w:sz w:val="20"/>
                <w:szCs w:val="20"/>
              </w:rPr>
              <w:t>км.</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В числе недостатков улично-дорожной сети городского округа отсутствие:</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xml:space="preserve">– дифференциации улично-дорожной сети по категориям, согласно требований РНГП </w:t>
            </w:r>
            <w:r w:rsidRPr="00970713">
              <w:rPr>
                <w:rFonts w:ascii="Times New Roman" w:hAnsi="Times New Roman"/>
                <w:sz w:val="20"/>
                <w:szCs w:val="20"/>
              </w:rPr>
              <w:t>Ханты-Мансийского автономного округ</w:t>
            </w:r>
            <w:r>
              <w:rPr>
                <w:rFonts w:ascii="Times New Roman" w:hAnsi="Times New Roman"/>
                <w:sz w:val="20"/>
                <w:szCs w:val="20"/>
              </w:rPr>
              <w:t xml:space="preserve">а </w:t>
            </w:r>
            <w:r w:rsidRPr="00970713">
              <w:rPr>
                <w:rFonts w:ascii="Times New Roman" w:hAnsi="Times New Roman"/>
                <w:sz w:val="20"/>
                <w:szCs w:val="20"/>
              </w:rPr>
              <w:t>-</w:t>
            </w:r>
            <w:r>
              <w:rPr>
                <w:rFonts w:ascii="Times New Roman" w:hAnsi="Times New Roman"/>
                <w:sz w:val="20"/>
                <w:szCs w:val="20"/>
              </w:rPr>
              <w:t xml:space="preserve"> </w:t>
            </w:r>
            <w:r w:rsidRPr="00970713">
              <w:rPr>
                <w:rFonts w:ascii="Times New Roman" w:hAnsi="Times New Roman"/>
                <w:sz w:val="20"/>
                <w:szCs w:val="20"/>
              </w:rPr>
              <w:t>Югры</w:t>
            </w:r>
            <w:r w:rsidRPr="00C94F20">
              <w:rPr>
                <w:rFonts w:ascii="Times New Roman" w:eastAsia="Times New Roman" w:hAnsi="Times New Roman"/>
                <w:sz w:val="20"/>
                <w:szCs w:val="20"/>
              </w:rPr>
              <w:t>;</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на некоторых улицах дорожной одежды капитального типа; интенсивное автомобильное движение приводит к  износу дорожной одежды, выраженному в образовании колейности на проезжей части (глубиной 4-5 см), многочисленных ям и выбоин (глубиной до 5 см), продольных и поперечных трещин, просадок покрытия (глубиной до 4 см), а также большим перепадом высот между проезжей частью и обочиной (высотой от 8 см до 20 см) .</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на некоторых улицах тротуаров;</w:t>
            </w:r>
          </w:p>
          <w:p w:rsidR="00807D3A" w:rsidRPr="00C94F20" w:rsidRDefault="00807D3A" w:rsidP="005406CE">
            <w:pPr>
              <w:jc w:val="both"/>
              <w:rPr>
                <w:rFonts w:ascii="Times New Roman" w:hAnsi="Times New Roman"/>
                <w:sz w:val="20"/>
                <w:szCs w:val="20"/>
              </w:rPr>
            </w:pPr>
            <w:r w:rsidRPr="00C94F20">
              <w:rPr>
                <w:rFonts w:ascii="Times New Roman" w:eastAsia="Times New Roman" w:hAnsi="Times New Roman"/>
                <w:sz w:val="20"/>
                <w:szCs w:val="20"/>
              </w:rPr>
              <w:t>– дорожек для велосипедного движения (велосипедных дорожек).</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Улично-дорожная сеть будет увеличиваться преимущественно за счёт дорог местного и районного значения в районах перспективной застройки.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Протяжённость автомобильных дорог общего пользования местного значения (магистральных улиц и дорог) – </w:t>
            </w:r>
            <w:r>
              <w:rPr>
                <w:rFonts w:ascii="Times New Roman" w:hAnsi="Times New Roman"/>
                <w:sz w:val="20"/>
                <w:szCs w:val="20"/>
              </w:rPr>
              <w:t>131,127</w:t>
            </w:r>
            <w:r w:rsidRPr="00C94F20">
              <w:rPr>
                <w:rFonts w:ascii="Times New Roman" w:hAnsi="Times New Roman"/>
                <w:sz w:val="20"/>
                <w:szCs w:val="20"/>
              </w:rPr>
              <w:t xml:space="preserve"> км;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Предлагается реконструкция существующих и строительство новых улиц и дорог. Дорожные одежды улиц и дорог предусмотрены капитального типа.</w:t>
            </w:r>
          </w:p>
          <w:p w:rsidR="00807D3A" w:rsidRPr="00C94F20" w:rsidRDefault="00807D3A" w:rsidP="005406CE">
            <w:pPr>
              <w:jc w:val="both"/>
              <w:rPr>
                <w:rFonts w:ascii="Times New Roman" w:hAnsi="Times New Roman"/>
                <w:spacing w:val="-6"/>
                <w:sz w:val="20"/>
                <w:szCs w:val="20"/>
              </w:rPr>
            </w:pPr>
            <w:r w:rsidRPr="00C94F20">
              <w:rPr>
                <w:rFonts w:ascii="Times New Roman" w:hAnsi="Times New Roman"/>
                <w:spacing w:val="-6"/>
                <w:sz w:val="20"/>
                <w:szCs w:val="20"/>
              </w:rPr>
              <w:t>Доля протяжённости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 – 100%.</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Генеральным планом города Когалыма предполагается благоустройство лесопарка с освещёнными пешеходными и велосипедными дорожками южнее проспекта Шмидта.</w:t>
            </w:r>
          </w:p>
        </w:tc>
      </w:tr>
      <w:tr w:rsidR="00807D3A" w:rsidRPr="00C94F20" w:rsidTr="005406CE">
        <w:trPr>
          <w:trHeight w:val="96"/>
        </w:trPr>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Город Когалым расположен в зоне умеренного потенциала загрязнения атмосферы (ПЗА – сочетание метеофакторов, обуславливающее возможное загрязнение атмосферы в данном географическом районе), т. е. характеризуется достаточно благоприятными условиями для рассеивания примесей.</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xml:space="preserve">Наряду со стационарными объектами энергоснабжения и промышленности основными источниками загрязнения окружающей среды на территории города Когалыма </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расчётному сроку не следует ожидать усиления негативного влияния на окружающую среду и здоровья населения. Кроме того, как свидетельствует практика, в процессе обновления парка воздушных судов в эксплуатацию поступают суда нового поколения (либо модернизированные), имеющие меньший удельный расход авиационного топлива и, как следствие, объёмы продуктов сгорания.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Перевод локомотивного парка на тепловозы с </w:t>
            </w:r>
          </w:p>
        </w:tc>
      </w:tr>
    </w:tbl>
    <w:p w:rsidR="00807D3A" w:rsidRDefault="00807D3A" w:rsidP="00807D3A">
      <w:pP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Merge w:val="restart"/>
            <w:vAlign w:val="center"/>
          </w:tcPr>
          <w:p w:rsidR="00807D3A" w:rsidRPr="00C94F20" w:rsidRDefault="00807D3A" w:rsidP="005406CE">
            <w:pPr>
              <w:rPr>
                <w:rFonts w:ascii="Times New Roman" w:hAnsi="Times New Roman"/>
                <w:sz w:val="20"/>
                <w:szCs w:val="20"/>
              </w:rPr>
            </w:pPr>
          </w:p>
        </w:tc>
        <w:tc>
          <w:tcPr>
            <w:tcW w:w="4448" w:type="dxa"/>
            <w:vMerge w:val="restart"/>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eastAsia="Times New Roman" w:hAnsi="Times New Roman"/>
                <w:sz w:val="20"/>
                <w:szCs w:val="20"/>
              </w:rPr>
              <w:t>являются объекты транспорта (автомобильного, трубопроводного, железно-дорожного, воздушного).</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газотурбинными двигателями может существенно уменьшить негативное воздействие на окружающую среду и здоровье населения.</w:t>
            </w: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Серьёзными факторами аварийности на объектах трубопроводного транспорта являются также:</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эксплуатация трубопроводов и оборудования сверх нормативных сроков;</w:t>
            </w:r>
          </w:p>
          <w:p w:rsidR="00807D3A" w:rsidRPr="00C94F20" w:rsidRDefault="00807D3A" w:rsidP="005406CE">
            <w:pPr>
              <w:jc w:val="both"/>
              <w:rPr>
                <w:rFonts w:ascii="Times New Roman" w:eastAsia="Times New Roman" w:hAnsi="Times New Roman"/>
                <w:sz w:val="20"/>
                <w:szCs w:val="20"/>
              </w:rPr>
            </w:pPr>
            <w:r w:rsidRPr="00C94F20">
              <w:rPr>
                <w:rFonts w:ascii="Times New Roman" w:hAnsi="Times New Roman"/>
                <w:sz w:val="20"/>
                <w:szCs w:val="20"/>
              </w:rPr>
              <w:t>– недостаточное вложение нефтяными компаниями средств, направленных на реконструкцию и капитальный ремонт оборудования, а также строительство новых.</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линейной производственно-диспетчерской станции (ЛПДС) «Апрельская» (г</w:t>
            </w:r>
            <w:r>
              <w:rPr>
                <w:rFonts w:ascii="Times New Roman" w:hAnsi="Times New Roman"/>
                <w:sz w:val="20"/>
                <w:szCs w:val="20"/>
              </w:rPr>
              <w:t>ород</w:t>
            </w:r>
            <w:r w:rsidRPr="00C94F20">
              <w:rPr>
                <w:rFonts w:ascii="Times New Roman" w:hAnsi="Times New Roman"/>
                <w:sz w:val="20"/>
                <w:szCs w:val="20"/>
              </w:rPr>
              <w:t xml:space="preserve"> Когалым) планируется реконструкция: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оснащения комплекса инженерно-технических средств охраны, очистного сооружения, блочной котельной;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резервуара № 2 ёмкостью 20 тыс. куб. метров, блока измерения качества нефти.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В границах города планируется строительство объектов регионального значения по добыче нефти: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нефтяные скважины – 11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нефтепроводы подводящие (промысловые) общей протяжённостью 33,4 км.</w:t>
            </w: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hAnsi="Times New Roman"/>
                <w:sz w:val="20"/>
                <w:szCs w:val="20"/>
              </w:rPr>
              <w:t>Актуальной экологической проблемой является организация отвода, сброса и обезвреживания поверхностного стока (загрязнённых дождевых, талых, поливно-моечных вод) с искусственных покрытий аэродрома.</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Предусмотрена реконструкция взлётно-посадочной полосы с искусственным покрытием, устройство водосточно-дренажной системы, перрона, рулежных дорожек, внутриаэродромных дорог, патрульной дороги и ограждения аэродрома, замена светосигнального оборудования.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Искусственная взлётно-посадочная полоса 2507x42 м, количество мест стоянки воздушных судов – 13 шт.</w:t>
            </w:r>
          </w:p>
        </w:tc>
      </w:tr>
      <w:tr w:rsidR="00807D3A" w:rsidRPr="00C94F20" w:rsidTr="005406CE">
        <w:tc>
          <w:tcPr>
            <w:tcW w:w="537"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2</w:t>
            </w:r>
            <w:r>
              <w:rPr>
                <w:rFonts w:ascii="Times New Roman" w:hAnsi="Times New Roman"/>
                <w:sz w:val="20"/>
                <w:szCs w:val="20"/>
              </w:rPr>
              <w:t>.</w:t>
            </w:r>
          </w:p>
        </w:tc>
        <w:tc>
          <w:tcPr>
            <w:tcW w:w="4448"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Показатели перевозочной и погрузочно-разгрузочной работы (грузо- и пассажирооборот, объем перевозок грузов и пассажиров, приведенный грузооборот, объем отправления и прибытия);</w:t>
            </w: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1.Данные о перевозках воздушным транспортом через аэропорт Когалым: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Выполнено рейсов воздушных судов – 1</w:t>
            </w:r>
            <w:r>
              <w:rPr>
                <w:rFonts w:ascii="Times New Roman" w:hAnsi="Times New Roman"/>
                <w:sz w:val="20"/>
                <w:szCs w:val="20"/>
              </w:rPr>
              <w:t xml:space="preserve"> </w:t>
            </w:r>
            <w:r w:rsidRPr="00C94F20">
              <w:rPr>
                <w:rFonts w:ascii="Times New Roman" w:hAnsi="Times New Roman"/>
                <w:sz w:val="20"/>
                <w:szCs w:val="20"/>
              </w:rPr>
              <w:t>398 шт.;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отправленных пассажиров за год – 58</w:t>
            </w:r>
            <w:r>
              <w:rPr>
                <w:rFonts w:ascii="Times New Roman" w:hAnsi="Times New Roman"/>
                <w:sz w:val="20"/>
                <w:szCs w:val="20"/>
              </w:rPr>
              <w:t xml:space="preserve"> </w:t>
            </w:r>
            <w:r w:rsidRPr="00C94F20">
              <w:rPr>
                <w:rFonts w:ascii="Times New Roman" w:hAnsi="Times New Roman"/>
                <w:sz w:val="20"/>
                <w:szCs w:val="20"/>
              </w:rPr>
              <w:t>671  чел;</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Обработано почты и грузов – 141 тонн.</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2.Количество пассажиров, прибывших на станцию Когалым в 2016 году, составило 118</w:t>
            </w:r>
            <w:r>
              <w:rPr>
                <w:rFonts w:ascii="Times New Roman" w:hAnsi="Times New Roman"/>
                <w:sz w:val="20"/>
                <w:szCs w:val="20"/>
              </w:rPr>
              <w:t xml:space="preserve"> </w:t>
            </w:r>
            <w:r w:rsidRPr="00C94F20">
              <w:rPr>
                <w:rFonts w:ascii="Times New Roman" w:hAnsi="Times New Roman"/>
                <w:sz w:val="20"/>
                <w:szCs w:val="20"/>
              </w:rPr>
              <w:t>154 человека, отправленных  – 109 161 человек</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1. Прогноз пассажиро- и грузопотока через аэропорт Когалым: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Рейсов воздушных судов – 1400 шт</w:t>
            </w:r>
            <w:r>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отправленных пассажиров за год – 60</w:t>
            </w:r>
            <w:r>
              <w:rPr>
                <w:rFonts w:ascii="Times New Roman" w:hAnsi="Times New Roman"/>
                <w:sz w:val="20"/>
                <w:szCs w:val="20"/>
              </w:rPr>
              <w:t xml:space="preserve"> </w:t>
            </w:r>
            <w:r w:rsidRPr="00C94F20">
              <w:rPr>
                <w:rFonts w:ascii="Times New Roman" w:hAnsi="Times New Roman"/>
                <w:sz w:val="20"/>
                <w:szCs w:val="20"/>
              </w:rPr>
              <w:t>000  чел</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Обработанной почты и грузов – 140 тонн</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2. Прогноз по объёмам пассажирских перевозок по железнодорожной станции Когалым – 216,3 тыс. чел.</w:t>
            </w:r>
          </w:p>
        </w:tc>
      </w:tr>
    </w:tbl>
    <w:p w:rsidR="00807D3A" w:rsidRDefault="00807D3A" w:rsidP="00807D3A">
      <w:pPr>
        <w:jc w:val="both"/>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rPr>
          <w:trHeight w:val="5750"/>
        </w:trPr>
        <w:tc>
          <w:tcPr>
            <w:tcW w:w="537"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3</w:t>
            </w:r>
            <w:r>
              <w:rPr>
                <w:rFonts w:ascii="Times New Roman" w:hAnsi="Times New Roman"/>
                <w:sz w:val="20"/>
                <w:szCs w:val="20"/>
              </w:rPr>
              <w:t>.</w:t>
            </w:r>
          </w:p>
        </w:tc>
        <w:tc>
          <w:tcPr>
            <w:tcW w:w="4448"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Показатели транспортной обеспеченности (густота сети) и транспортной доступности и др.</w:t>
            </w: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территории города Когалыма расположены:</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гаражи индивидуального автотранспорта общей вместимостью 12 368 машино-мест;</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подземные гаражи индивидуального автотранспорта общей вместимостью 217 машино-мест;</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наземные стоянки индивидуального транспорта общей вместимостью 2 960 машино-мест;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общим недостаткам организации стоянок города можно отнести: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недостаточное количество стояночных 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на площадках для стоянки автотранспорта не везде обозначены места для инвалидов дорожными знаками в соответствии с ГОСТ Р 52289-2004;</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отсутствие разделение транспортных и пешеходных потоков в районе стоянок;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частичное отсутствие разметки стояночных 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отсутствие системы резервирования территорий для стоянок.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Значительная часть личного автотранспорта жителей города хранится на придомовых территориях в жилых кварталах. Пиковая нагрузка стоянок в жилых районах приходится на ночь.</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 – 5,32 км/км</w:t>
            </w:r>
            <w:r w:rsidRPr="00C94F20">
              <w:rPr>
                <w:rFonts w:ascii="Times New Roman" w:hAnsi="Times New Roman"/>
                <w:sz w:val="20"/>
                <w:szCs w:val="20"/>
                <w:vertAlign w:val="superscript"/>
              </w:rPr>
              <w:t>2</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расчетный срок: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общая обеспеченность гаражами и открытыми стоянками для постоянного хранения индивидуальных легковых автомобилей составит 23</w:t>
            </w:r>
            <w:r>
              <w:rPr>
                <w:rFonts w:ascii="Times New Roman" w:hAnsi="Times New Roman"/>
                <w:sz w:val="20"/>
                <w:szCs w:val="20"/>
              </w:rPr>
              <w:t xml:space="preserve"> </w:t>
            </w:r>
            <w:r w:rsidRPr="00C94F20">
              <w:rPr>
                <w:rFonts w:ascii="Times New Roman" w:hAnsi="Times New Roman"/>
                <w:sz w:val="20"/>
                <w:szCs w:val="20"/>
              </w:rPr>
              <w:t>277 шт</w:t>
            </w:r>
            <w:r>
              <w:rPr>
                <w:rFonts w:ascii="Times New Roman" w:hAnsi="Times New Roman"/>
                <w:sz w:val="20"/>
                <w:szCs w:val="20"/>
              </w:rPr>
              <w:t>. (п</w:t>
            </w:r>
            <w:r w:rsidRPr="00C94F20">
              <w:rPr>
                <w:rFonts w:ascii="Times New Roman" w:hAnsi="Times New Roman"/>
                <w:sz w:val="20"/>
                <w:szCs w:val="20"/>
              </w:rPr>
              <w:t>отребность 28</w:t>
            </w:r>
            <w:r>
              <w:rPr>
                <w:rFonts w:ascii="Times New Roman" w:hAnsi="Times New Roman"/>
                <w:sz w:val="20"/>
                <w:szCs w:val="20"/>
              </w:rPr>
              <w:t xml:space="preserve"> </w:t>
            </w:r>
            <w:r w:rsidRPr="00C94F20">
              <w:rPr>
                <w:rFonts w:ascii="Times New Roman" w:hAnsi="Times New Roman"/>
                <w:sz w:val="20"/>
                <w:szCs w:val="20"/>
              </w:rPr>
              <w:t>387 шт.)</w:t>
            </w:r>
            <w:r>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w:t>
            </w:r>
            <w:r>
              <w:rPr>
                <w:rFonts w:ascii="Times New Roman" w:hAnsi="Times New Roman"/>
                <w:sz w:val="20"/>
                <w:szCs w:val="20"/>
              </w:rPr>
              <w:t xml:space="preserve"> п</w:t>
            </w:r>
            <w:r w:rsidRPr="00C94F20">
              <w:rPr>
                <w:rFonts w:ascii="Times New Roman" w:hAnsi="Times New Roman"/>
                <w:sz w:val="20"/>
                <w:szCs w:val="20"/>
              </w:rPr>
              <w:t>лотность автомобильных дорог общего пользования местного значения (магистральных улиц и дорог) на застроенной территории – 5,89 км/км</w:t>
            </w:r>
            <w:r w:rsidRPr="00C94F20">
              <w:rPr>
                <w:rFonts w:ascii="Times New Roman" w:hAnsi="Times New Roman"/>
                <w:sz w:val="20"/>
                <w:szCs w:val="20"/>
                <w:vertAlign w:val="superscript"/>
              </w:rPr>
              <w:t>2</w:t>
            </w:r>
          </w:p>
        </w:tc>
      </w:tr>
      <w:tr w:rsidR="00807D3A" w:rsidRPr="00C94F20" w:rsidTr="005406CE">
        <w:trPr>
          <w:trHeight w:val="2300"/>
        </w:trPr>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территории города Когалыма расположены следующие объекты транспортной инфраструктуры (придорожного сервиса):</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 АЗС  общей мощностью </w:t>
            </w:r>
            <w:r>
              <w:rPr>
                <w:rFonts w:ascii="Times New Roman" w:hAnsi="Times New Roman"/>
                <w:sz w:val="20"/>
                <w:szCs w:val="20"/>
              </w:rPr>
              <w:t>20</w:t>
            </w:r>
            <w:r w:rsidRPr="00C94F20">
              <w:rPr>
                <w:rFonts w:ascii="Times New Roman" w:hAnsi="Times New Roman"/>
                <w:sz w:val="20"/>
                <w:szCs w:val="20"/>
              </w:rPr>
              <w:t xml:space="preserve"> топливораздаточных колонок – 5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–АГЗС на 2 топливораздаточные колонки – 1 объект;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автомойки общей мощностью 7 постов – 3 объекта;</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СТО общей мощностью 41 пост – 9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автобусный парк основного перевозчика (ИП Шахбазов</w:t>
            </w:r>
            <w:r>
              <w:rPr>
                <w:rFonts w:ascii="Times New Roman" w:hAnsi="Times New Roman"/>
                <w:sz w:val="20"/>
                <w:szCs w:val="20"/>
              </w:rPr>
              <w:t xml:space="preserve"> </w:t>
            </w:r>
            <w:r w:rsidRPr="00C94F20">
              <w:rPr>
                <w:rFonts w:ascii="Times New Roman" w:hAnsi="Times New Roman"/>
                <w:sz w:val="20"/>
                <w:szCs w:val="20"/>
              </w:rPr>
              <w:t>Ф.Т.о.) с дислокацией в районе пр</w:t>
            </w:r>
            <w:r>
              <w:rPr>
                <w:rFonts w:ascii="Times New Roman" w:hAnsi="Times New Roman"/>
                <w:sz w:val="20"/>
                <w:szCs w:val="20"/>
              </w:rPr>
              <w:t>оспекта</w:t>
            </w:r>
            <w:r w:rsidRPr="00C94F20">
              <w:rPr>
                <w:rFonts w:ascii="Times New Roman" w:hAnsi="Times New Roman"/>
                <w:sz w:val="20"/>
                <w:szCs w:val="20"/>
              </w:rPr>
              <w:t xml:space="preserve"> Нефтяников – </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расчетный срок: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потребность в обеспеченности легкового автотранспорта автозаправочными станциями (АЗС) составляет 6 колонок;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 потребность в АГЗС составляет </w:t>
            </w:r>
            <w:r>
              <w:rPr>
                <w:rFonts w:ascii="Times New Roman" w:hAnsi="Times New Roman"/>
                <w:sz w:val="20"/>
                <w:szCs w:val="20"/>
              </w:rPr>
              <w:t>3</w:t>
            </w:r>
            <w:r w:rsidRPr="00C94F20">
              <w:rPr>
                <w:rFonts w:ascii="Times New Roman" w:hAnsi="Times New Roman"/>
                <w:sz w:val="20"/>
                <w:szCs w:val="20"/>
              </w:rPr>
              <w:t xml:space="preserve"> колонки;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потребность в станциях технического обслуживания автомобилей (СТО) составляет 157 постов;</w:t>
            </w:r>
          </w:p>
        </w:tc>
      </w:tr>
    </w:tbl>
    <w:p w:rsidR="00807D3A" w:rsidRDefault="00807D3A" w:rsidP="00807D3A">
      <w:pP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Merge w:val="restart"/>
            <w:vAlign w:val="center"/>
          </w:tcPr>
          <w:p w:rsidR="00807D3A" w:rsidRPr="00C94F20" w:rsidRDefault="00807D3A" w:rsidP="005406CE">
            <w:pPr>
              <w:rPr>
                <w:rFonts w:ascii="Times New Roman" w:hAnsi="Times New Roman"/>
                <w:sz w:val="20"/>
                <w:szCs w:val="20"/>
              </w:rPr>
            </w:pPr>
          </w:p>
        </w:tc>
        <w:tc>
          <w:tcPr>
            <w:tcW w:w="4448" w:type="dxa"/>
            <w:vMerge w:val="restart"/>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ул</w:t>
            </w:r>
            <w:r>
              <w:rPr>
                <w:rFonts w:ascii="Times New Roman" w:hAnsi="Times New Roman"/>
                <w:sz w:val="20"/>
                <w:szCs w:val="20"/>
              </w:rPr>
              <w:t>ицы</w:t>
            </w:r>
            <w:r w:rsidRPr="00C94F20">
              <w:rPr>
                <w:rFonts w:ascii="Times New Roman" w:hAnsi="Times New Roman"/>
                <w:sz w:val="20"/>
                <w:szCs w:val="20"/>
              </w:rPr>
              <w:t xml:space="preserve"> Широк</w:t>
            </w:r>
            <w:r>
              <w:rPr>
                <w:rFonts w:ascii="Times New Roman" w:hAnsi="Times New Roman"/>
                <w:sz w:val="20"/>
                <w:szCs w:val="20"/>
              </w:rPr>
              <w:t>ой</w:t>
            </w:r>
            <w:r w:rsidRPr="00C94F20">
              <w:rPr>
                <w:rFonts w:ascii="Times New Roman" w:hAnsi="Times New Roman"/>
                <w:sz w:val="20"/>
                <w:szCs w:val="20"/>
              </w:rPr>
              <w:t xml:space="preserve">  – 1 объект.</w:t>
            </w:r>
          </w:p>
        </w:tc>
        <w:tc>
          <w:tcPr>
            <w:tcW w:w="5499" w:type="dxa"/>
            <w:vAlign w:val="center"/>
          </w:tcPr>
          <w:p w:rsidR="00807D3A" w:rsidRPr="00C94F20" w:rsidRDefault="00807D3A" w:rsidP="005406CE">
            <w:pPr>
              <w:jc w:val="both"/>
              <w:rPr>
                <w:rFonts w:ascii="Times New Roman" w:hAnsi="Times New Roman"/>
                <w:sz w:val="20"/>
                <w:szCs w:val="20"/>
              </w:rPr>
            </w:pP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 состоянию на 01.01.2017 года уровень автомобилизации населения составил 350 единиц на 1000 жителей.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легкового автотранспорта – 21</w:t>
            </w:r>
            <w:r>
              <w:rPr>
                <w:rFonts w:ascii="Times New Roman" w:hAnsi="Times New Roman"/>
                <w:sz w:val="20"/>
                <w:szCs w:val="20"/>
              </w:rPr>
              <w:t xml:space="preserve"> </w:t>
            </w:r>
            <w:r w:rsidRPr="00C94F20">
              <w:rPr>
                <w:rFonts w:ascii="Times New Roman" w:hAnsi="Times New Roman"/>
                <w:sz w:val="20"/>
                <w:szCs w:val="20"/>
              </w:rPr>
              <w:t>175 ед.</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расчётному сроку (2035 год) уровень автомобилизации населения города составит ориентировочно 420 единиц на 1000 жителей.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легкового автотранспорта – 31 452 ед.</w:t>
            </w:r>
          </w:p>
        </w:tc>
      </w:tr>
    </w:tbl>
    <w:p w:rsidR="00807D3A" w:rsidRDefault="00807D3A" w:rsidP="00807D3A">
      <w:pPr>
        <w:spacing w:after="0" w:line="240" w:lineRule="auto"/>
        <w:ind w:firstLine="709"/>
        <w:jc w:val="both"/>
        <w:rPr>
          <w:rFonts w:ascii="Times New Roman" w:eastAsia="Times New Roman" w:hAnsi="Times New Roman"/>
          <w:b/>
          <w:sz w:val="26"/>
          <w:szCs w:val="26"/>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3.2. </w:t>
      </w:r>
      <w:r w:rsidRPr="00F10AA3">
        <w:rPr>
          <w:rFonts w:ascii="Times New Roman" w:eastAsia="Times New Roman" w:hAnsi="Times New Roman"/>
          <w:b/>
          <w:sz w:val="26"/>
          <w:szCs w:val="26"/>
        </w:rPr>
        <w:t>Оценка вариантов изменения транспортного спроса и установленных целевых показателей (индикаторов) развития транспортной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расчётные и др.). Это связано с тем, что невозможно оценить издержки и выгоды участников транспортного процесса с помощью расчётных методов или непосредственно по результатам мониторинга.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 xml:space="preserve">При формировании системы целевых показателей развития КТС следует учитывать их, в частности, ГОСТ Р 51004-96. «Услуги транспортные. Пассажирские перевозки. Номенклатура показателей качества». Принят </w:t>
      </w:r>
      <w:r>
        <w:rPr>
          <w:rFonts w:ascii="Times New Roman" w:hAnsi="Times New Roman"/>
          <w:spacing w:val="-4"/>
          <w:sz w:val="26"/>
          <w:szCs w:val="26"/>
        </w:rPr>
        <w:t>п</w:t>
      </w:r>
      <w:r w:rsidRPr="00F10AA3">
        <w:rPr>
          <w:rFonts w:ascii="Times New Roman" w:hAnsi="Times New Roman"/>
          <w:spacing w:val="-4"/>
          <w:sz w:val="26"/>
          <w:szCs w:val="26"/>
        </w:rPr>
        <w:t>остановлением Госстандарта России от 25 декабря 1996 г</w:t>
      </w:r>
      <w:r>
        <w:rPr>
          <w:rFonts w:ascii="Times New Roman" w:hAnsi="Times New Roman"/>
          <w:spacing w:val="-4"/>
          <w:sz w:val="26"/>
          <w:szCs w:val="26"/>
        </w:rPr>
        <w:t>ода</w:t>
      </w:r>
      <w:r w:rsidRPr="00F10AA3">
        <w:rPr>
          <w:rFonts w:ascii="Times New Roman" w:hAnsi="Times New Roman"/>
          <w:spacing w:val="-4"/>
          <w:sz w:val="26"/>
          <w:szCs w:val="26"/>
        </w:rPr>
        <w:t xml:space="preserve"> № 701. Дальнейшее описание предлагаемой системы показателей является оригинальным, но в нем учитываются рекомендации упомянутого ГОСТа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основании действующих нормативных документов устанавливается, что набор целевых показателей в программе комплексного развития транспортной инфраструктуры</w:t>
      </w:r>
      <w:r>
        <w:rPr>
          <w:rFonts w:ascii="Times New Roman" w:hAnsi="Times New Roman"/>
          <w:sz w:val="26"/>
          <w:szCs w:val="26"/>
        </w:rPr>
        <w:t xml:space="preserve"> </w:t>
      </w:r>
      <w:r w:rsidRPr="00F10AA3">
        <w:rPr>
          <w:rFonts w:ascii="Times New Roman" w:hAnsi="Times New Roman"/>
          <w:sz w:val="26"/>
          <w:szCs w:val="26"/>
        </w:rPr>
        <w:t>города Когалыма должен состоять из следующих восьми групп:</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1. Обеспеченность транспортной системы.</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2. Технологическая организация работы транспорта.</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3. Затраты времени на передвижение.</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4. Информационное обеспечение.</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5. Безопасность передвижения.</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6. Доступность.</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7. Комфортность.</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8. Удовлетворённость населения.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Далее рассмотрены показатели каждой из восьми групп с учётом того, что в каждой группе должны быть выделены показатели тактического и стратегического уровня.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1. Обеспеченность транспортной системы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города. Во второй подгруппе – соответствие нормативам обеспеченности подвижным составом.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поселений.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 Параметры проектирования сети общественного пассажирского транспорта и пешеходного движения представлены ниже.</w:t>
      </w:r>
    </w:p>
    <w:p w:rsidR="00807D3A" w:rsidRPr="00F10AA3" w:rsidRDefault="00807D3A" w:rsidP="00807D3A">
      <w:pPr>
        <w:pStyle w:val="Standard"/>
        <w:widowControl w:val="0"/>
        <w:autoSpaceDE w:val="0"/>
        <w:ind w:firstLine="540"/>
        <w:jc w:val="both"/>
        <w:rPr>
          <w:color w:val="000000"/>
          <w:sz w:val="26"/>
          <w:szCs w:val="26"/>
        </w:rPr>
      </w:pPr>
      <w:r w:rsidRPr="00F10AA3">
        <w:rPr>
          <w:sz w:val="26"/>
          <w:szCs w:val="26"/>
        </w:rPr>
        <w:t xml:space="preserve">Согласно </w:t>
      </w:r>
      <w:r>
        <w:rPr>
          <w:sz w:val="26"/>
          <w:szCs w:val="26"/>
        </w:rPr>
        <w:t xml:space="preserve">СП </w:t>
      </w:r>
      <w:r w:rsidRPr="00F10AA3">
        <w:rPr>
          <w:sz w:val="26"/>
          <w:szCs w:val="26"/>
        </w:rPr>
        <w:t>42.13330.201</w:t>
      </w:r>
      <w:r>
        <w:rPr>
          <w:sz w:val="26"/>
          <w:szCs w:val="26"/>
        </w:rPr>
        <w:t>6 «</w:t>
      </w:r>
      <w:r w:rsidRPr="00F10AA3">
        <w:rPr>
          <w:spacing w:val="-2"/>
          <w:sz w:val="26"/>
          <w:szCs w:val="26"/>
        </w:rPr>
        <w:t>Г</w:t>
      </w:r>
      <w:r w:rsidRPr="00F10AA3">
        <w:rPr>
          <w:sz w:val="26"/>
          <w:szCs w:val="26"/>
        </w:rPr>
        <w:t xml:space="preserve">радостроительство. Планировка и застройка </w:t>
      </w:r>
      <w:r w:rsidRPr="00F10AA3">
        <w:rPr>
          <w:color w:val="000000"/>
          <w:sz w:val="26"/>
          <w:szCs w:val="26"/>
        </w:rPr>
        <w:t>городских и сельских поселений. Актуализированная редакция СНиП 2.07.01-89*</w:t>
      </w:r>
      <w:r>
        <w:rPr>
          <w:color w:val="000000"/>
          <w:sz w:val="26"/>
          <w:szCs w:val="26"/>
        </w:rPr>
        <w:t>»</w:t>
      </w:r>
      <w:r w:rsidRPr="00F10AA3">
        <w:rPr>
          <w:color w:val="000000"/>
          <w:sz w:val="26"/>
          <w:szCs w:val="26"/>
        </w:rPr>
        <w:t>, интенсивность движения средств общественного транспорта не должна превышать 30 ед./час в двух направлениях, а расчётная скорость движения - 40 км/ч. В г</w:t>
      </w:r>
      <w:r>
        <w:rPr>
          <w:color w:val="000000"/>
          <w:sz w:val="26"/>
          <w:szCs w:val="26"/>
        </w:rPr>
        <w:t>ород</w:t>
      </w:r>
      <w:r w:rsidRPr="00F10AA3">
        <w:rPr>
          <w:color w:val="000000"/>
          <w:sz w:val="26"/>
          <w:szCs w:val="26"/>
        </w:rPr>
        <w:t xml:space="preserve"> Когалыме данные показатели не выходят за рамки нормативных.</w:t>
      </w:r>
    </w:p>
    <w:p w:rsidR="00807D3A" w:rsidRPr="00F10AA3" w:rsidRDefault="00807D3A" w:rsidP="00807D3A">
      <w:pPr>
        <w:pStyle w:val="Standard"/>
        <w:widowControl w:val="0"/>
        <w:autoSpaceDE w:val="0"/>
        <w:ind w:firstLine="540"/>
        <w:jc w:val="both"/>
        <w:rPr>
          <w:sz w:val="26"/>
          <w:szCs w:val="26"/>
        </w:rPr>
      </w:pPr>
      <w:r w:rsidRPr="00F10AA3">
        <w:rPr>
          <w:sz w:val="26"/>
          <w:szCs w:val="26"/>
        </w:rPr>
        <w:t xml:space="preserve">Списочный парк подвижного состава  городского не остается постоянным по количеству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 рассчитывается среднесписочный парк ПС, определяемый по типам и моделям на основании данных об изменении (увеличение, сокращение) парка за данный период. При этом учитываются не только количественное изменение парка, но и сроки поступления или выбытия ПС из АТО. В соответствии с этим рассчитывают количество автомобиле-дней нахождения на предприятии списочного парка, а также вновь поступивших и выбывших единиц подвижного состава. Автомобиле-дни (АД) определяются произведением количества автомобилей на соответствующее количество дней нахождения их в эксплуатации.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Доля улично-дорожной сети оборудованная парковками – еще один показатель обеспеченности транспортной системы. Для города</w:t>
      </w:r>
      <w:r>
        <w:rPr>
          <w:rFonts w:ascii="Times New Roman" w:hAnsi="Times New Roman"/>
          <w:sz w:val="26"/>
          <w:szCs w:val="26"/>
        </w:rPr>
        <w:t xml:space="preserve"> </w:t>
      </w:r>
      <w:r w:rsidRPr="00F10AA3">
        <w:rPr>
          <w:rFonts w:ascii="Times New Roman" w:hAnsi="Times New Roman"/>
          <w:sz w:val="26"/>
          <w:szCs w:val="26"/>
        </w:rPr>
        <w:t>Когалыма</w:t>
      </w:r>
      <w:r>
        <w:rPr>
          <w:rFonts w:ascii="Times New Roman" w:hAnsi="Times New Roman"/>
          <w:sz w:val="26"/>
          <w:szCs w:val="26"/>
        </w:rPr>
        <w:t xml:space="preserve"> </w:t>
      </w:r>
      <w:r w:rsidRPr="00F10AA3">
        <w:rPr>
          <w:rFonts w:ascii="Times New Roman" w:hAnsi="Times New Roman"/>
          <w:sz w:val="26"/>
          <w:szCs w:val="26"/>
        </w:rPr>
        <w:t>этот показатель менее значимый, чем другие показатели данной группы.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Протяжённость автомобильных дорог местного значения, с накопленной величиной к 2016 году, или протяженность автомобильных дорог местного значения на одного жителя являются конкурентными показателями данной группы. Однако, по многим причинам лучше (нагляднее) использовать показатели прироста дорожной сети, то есть километры построенных за год дорог.</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2. Технологическая организация работы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 тактическим показателям технологической организации транспорта относятся: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доля регулируемых перекрестков;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система видеонаблюдения (она од</w:t>
      </w:r>
      <w:r>
        <w:rPr>
          <w:rFonts w:ascii="Times New Roman" w:hAnsi="Times New Roman" w:cs="Times New Roman"/>
          <w:sz w:val="26"/>
          <w:szCs w:val="26"/>
        </w:rPr>
        <w:t xml:space="preserve">новременно относится и к группе  </w:t>
      </w:r>
      <w:r w:rsidRPr="00F10AA3">
        <w:rPr>
          <w:rFonts w:ascii="Times New Roman" w:hAnsi="Times New Roman" w:cs="Times New Roman"/>
          <w:sz w:val="26"/>
          <w:szCs w:val="26"/>
        </w:rPr>
        <w:t>«Безопасность передвижения»);</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наличие парковочных мест, в том числе платных (она одновременно относится и к группе «Обеспеченность транспортной системы»);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численность и показатели работы эвакуаторов.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 стратегическим показателям этой группы относятся: создание управления оперативной обстановкой на городском транспорте (ситуационный центр), единый проездной билет, создание специализированных служб и системы контроля за передвижением подвижных единиц общественного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г</w:t>
      </w:r>
      <w:r>
        <w:rPr>
          <w:rFonts w:ascii="Times New Roman" w:hAnsi="Times New Roman"/>
          <w:sz w:val="26"/>
          <w:szCs w:val="26"/>
        </w:rPr>
        <w:t>орода</w:t>
      </w:r>
      <w:r w:rsidRPr="00F10AA3">
        <w:rPr>
          <w:rFonts w:ascii="Times New Roman" w:hAnsi="Times New Roman"/>
          <w:sz w:val="26"/>
          <w:szCs w:val="26"/>
        </w:rPr>
        <w:t xml:space="preserve"> Когалыма предлагается в качестве тактического показателя избрать долю регулируемых перекрестков, то есть обеспеченность перекрестков светофорами.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качестве основного стратегического показателя предлагается создание ситуационного (диспетчерского) центра. Следует учитывать, что такой центр обычно вписан в более масштабные проекты, которые называются «Безопасный город», «Интеллектуальный город» или «Умный город».</w:t>
      </w:r>
    </w:p>
    <w:p w:rsidR="005F0260" w:rsidRDefault="005F0260"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3. Затраты времени на передвижение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Эти показатели иногда относятся в группу «доступность транспортной системы», но в данной работе они выделены в отдельную группу.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Согласно</w:t>
      </w:r>
      <w:r>
        <w:rPr>
          <w:rFonts w:ascii="Times New Roman" w:hAnsi="Times New Roman"/>
          <w:sz w:val="26"/>
          <w:szCs w:val="26"/>
        </w:rPr>
        <w:t xml:space="preserve"> пункту 11.2</w:t>
      </w:r>
      <w:r w:rsidRPr="00F10AA3">
        <w:rPr>
          <w:rFonts w:ascii="Times New Roman" w:hAnsi="Times New Roman"/>
          <w:sz w:val="26"/>
          <w:szCs w:val="26"/>
        </w:rPr>
        <w:t xml:space="preserve"> СП 42.13330.201</w:t>
      </w:r>
      <w:r>
        <w:rPr>
          <w:rFonts w:ascii="Times New Roman" w:hAnsi="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 xml:space="preserve">», </w:t>
      </w:r>
      <w:r w:rsidRPr="00F10AA3">
        <w:rPr>
          <w:rFonts w:ascii="Times New Roman" w:hAnsi="Times New Roman"/>
          <w:sz w:val="26"/>
          <w:szCs w:val="26"/>
        </w:rPr>
        <w:t xml:space="preserve">затраты времени в городах на передвижение от мест проживания до мест работы для 90 % работающих (в один конец) для города Когалыма не должны превышать 30 минут. Но поскольку места работы и места жительства распределены по территории города неравномерно, интегрально оценить время передвижения не представляется возможным. При этом высока доля служебных автобусов, которые берут на себя определенную часть пассажиров для доставки  к месту работы.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линия максимальной напряжённости  пассажиропотока – это поездки на личном автотранспорте из правобережной части города в северную и восточную промышленные зоны левобережной части города в будний день в часы.</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hAnsi="Times New Roman"/>
          <w:sz w:val="26"/>
          <w:szCs w:val="26"/>
        </w:rPr>
        <w:t xml:space="preserve">Проблема большинства российских городов состоит в том, что основную часть заторов на дорогах происходит вследствие единого времени начала работы во всех организациях, учреждениях и предприятиях города. </w:t>
      </w:r>
    </w:p>
    <w:p w:rsidR="005F0260" w:rsidRDefault="005F0260" w:rsidP="00807D3A">
      <w:pPr>
        <w:spacing w:after="0" w:line="240" w:lineRule="auto"/>
        <w:ind w:firstLine="709"/>
        <w:rPr>
          <w:rFonts w:ascii="Times New Roman" w:hAnsi="Times New Roman"/>
          <w:b/>
          <w:sz w:val="26"/>
          <w:szCs w:val="26"/>
        </w:rPr>
      </w:pP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4. Информационное обеспечение транспортной системы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Информационное обеспечение транспортной системы складывается в каждом городе индивидуально и сводится к большому числу показателей, в числе которых стратегические и тактические.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 тактическим показателям относятся текущая информация на остановках общественного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w:t>
      </w:r>
      <w:r>
        <w:rPr>
          <w:rFonts w:ascii="Times New Roman" w:hAnsi="Times New Roman"/>
          <w:sz w:val="26"/>
          <w:szCs w:val="26"/>
        </w:rPr>
        <w:t>ороде</w:t>
      </w:r>
      <w:r w:rsidRPr="00F10AA3">
        <w:rPr>
          <w:rFonts w:ascii="Times New Roman" w:hAnsi="Times New Roman"/>
          <w:sz w:val="26"/>
          <w:szCs w:val="26"/>
        </w:rPr>
        <w:t xml:space="preserve"> Когалыме уровень информационного обеспечения транспортной системы уже находится на высоком уровне. В частности, все общественные учреждения указывают в Интернете как до них добраться.  Тем не менее, существует множество возможностей дальнейшего улучшения в развитии информационного обеспечения транспортного обслуживания жителей города. </w:t>
      </w:r>
    </w:p>
    <w:p w:rsidR="00807D3A" w:rsidRPr="00F10AA3" w:rsidRDefault="00807D3A" w:rsidP="00807D3A">
      <w:pPr>
        <w:spacing w:after="0" w:line="240" w:lineRule="auto"/>
        <w:ind w:firstLine="709"/>
        <w:jc w:val="both"/>
        <w:rPr>
          <w:rFonts w:ascii="Times New Roman" w:hAnsi="Times New Roman"/>
          <w:sz w:val="26"/>
          <w:szCs w:val="26"/>
        </w:rPr>
      </w:pPr>
      <w:r w:rsidRPr="00AC1C8C">
        <w:rPr>
          <w:rFonts w:ascii="Times New Roman" w:hAnsi="Times New Roman"/>
          <w:spacing w:val="-2"/>
          <w:sz w:val="26"/>
          <w:szCs w:val="26"/>
        </w:rPr>
        <w:t xml:space="preserve">К информационному обеспечению относится и такой показатель, как увеличение покрытия видеонаблюдением объектов городского хозяйства.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AC1C8C">
        <w:rPr>
          <w:rFonts w:ascii="Times New Roman" w:hAnsi="Times New Roman"/>
          <w:spacing w:val="-2"/>
          <w:sz w:val="26"/>
          <w:szCs w:val="26"/>
        </w:rPr>
        <w:t>от 3 декабря 2014 г</w:t>
      </w:r>
      <w:r>
        <w:rPr>
          <w:rFonts w:ascii="Times New Roman" w:hAnsi="Times New Roman"/>
          <w:spacing w:val="-2"/>
          <w:sz w:val="26"/>
          <w:szCs w:val="26"/>
        </w:rPr>
        <w:t>ода</w:t>
      </w:r>
      <w:r w:rsidRPr="00AC1C8C">
        <w:rPr>
          <w:rFonts w:ascii="Times New Roman" w:hAnsi="Times New Roman"/>
          <w:spacing w:val="-2"/>
          <w:sz w:val="26"/>
          <w:szCs w:val="26"/>
        </w:rPr>
        <w:t xml:space="preserve"> № 2446-р установлено, что этот показатель должен быть доведен до 75% в 2016 году, пока только для пилотных регионов страны</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 этой причине основной тактический показатель группы для г</w:t>
      </w:r>
      <w:r>
        <w:rPr>
          <w:rFonts w:ascii="Times New Roman" w:hAnsi="Times New Roman"/>
          <w:sz w:val="26"/>
          <w:szCs w:val="26"/>
        </w:rPr>
        <w:t>орода</w:t>
      </w:r>
      <w:r w:rsidRPr="00F10AA3">
        <w:rPr>
          <w:rFonts w:ascii="Times New Roman" w:hAnsi="Times New Roman"/>
          <w:sz w:val="26"/>
          <w:szCs w:val="26"/>
        </w:rPr>
        <w:t xml:space="preserve"> Когалыма в качестве доля перекрестков и остановок общественного транспорта, оборудованных информационными табло. Этот показатель устанавливается ежегодно, уточняется (корректируется) также цель на следующий год.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Основной стратегический показатель данной группы – этапы создания системы доступа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количестве автобусов на каждом маршруте в данный момент и о местоположении транспортного средства относительно интересующей его остановки. </w:t>
      </w:r>
    </w:p>
    <w:p w:rsidR="005F0260" w:rsidRDefault="005F0260" w:rsidP="00807D3A">
      <w:pPr>
        <w:spacing w:after="0" w:line="240" w:lineRule="auto"/>
        <w:ind w:firstLine="709"/>
        <w:rPr>
          <w:rFonts w:ascii="Times New Roman" w:hAnsi="Times New Roman"/>
          <w:b/>
          <w:sz w:val="26"/>
          <w:szCs w:val="26"/>
        </w:rPr>
      </w:pP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5. Безопасность передвижения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Показатели безопасности характеризуют особенности пассажирских перевозок, обусловливающие при их выполнении безопасность пассажиров. К показателям безопасности относят показатели:</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надёжности функционирования транспортных средств;</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профессиональной пригодности исполнителей транспортных услуг;</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готовности транспортного средства к выполнению конкретной перевозки.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3 декабря 2014 </w:t>
      </w:r>
      <w:r>
        <w:rPr>
          <w:rFonts w:ascii="Times New Roman" w:hAnsi="Times New Roman"/>
          <w:sz w:val="26"/>
          <w:szCs w:val="26"/>
        </w:rPr>
        <w:t>года</w:t>
      </w:r>
      <w:r w:rsidRPr="00F10AA3">
        <w:rPr>
          <w:rFonts w:ascii="Times New Roman" w:hAnsi="Times New Roman"/>
          <w:sz w:val="26"/>
          <w:szCs w:val="26"/>
        </w:rPr>
        <w:t xml:space="preserve"> № 2446-р утверждена Концепция построения и развития аппаратно-программного комплекса «Безопасный город» (АПК «Безопасный город»). С декабря 2015 г</w:t>
      </w:r>
      <w:r>
        <w:rPr>
          <w:rFonts w:ascii="Times New Roman" w:hAnsi="Times New Roman"/>
          <w:sz w:val="26"/>
          <w:szCs w:val="26"/>
        </w:rPr>
        <w:t>ода</w:t>
      </w:r>
      <w:r w:rsidRPr="00F10AA3">
        <w:rPr>
          <w:rFonts w:ascii="Times New Roman" w:hAnsi="Times New Roman"/>
          <w:sz w:val="26"/>
          <w:szCs w:val="26"/>
        </w:rPr>
        <w:t xml:space="preserve"> идёт третий этап реализации этой Концепции.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Должна быть завершена подготовка региональных и муниципальных целевых программ построения и развития комплекса «Безопасный город» в пилотных регионах, к которым не относится Когалым. В тех же пилотных регионах должны быть созданы опытные участки систем комплекса «Безопасный город».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Вместе с тем, должна быть утверждена очередность построения и развития комплекса «Безопасный город» в субъектах Российской Федерации.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Кроме того, согласно распоряжению </w:t>
      </w:r>
      <w:r>
        <w:rPr>
          <w:rFonts w:ascii="Times New Roman" w:hAnsi="Times New Roman"/>
          <w:sz w:val="26"/>
          <w:szCs w:val="26"/>
        </w:rPr>
        <w:t>П</w:t>
      </w:r>
      <w:r w:rsidRPr="00F10AA3">
        <w:rPr>
          <w:rFonts w:ascii="Times New Roman" w:hAnsi="Times New Roman"/>
          <w:sz w:val="26"/>
          <w:szCs w:val="26"/>
        </w:rPr>
        <w:t xml:space="preserve">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от 3 декабря 2014 г</w:t>
      </w:r>
      <w:r>
        <w:rPr>
          <w:rFonts w:ascii="Times New Roman" w:hAnsi="Times New Roman"/>
          <w:sz w:val="26"/>
          <w:szCs w:val="26"/>
        </w:rPr>
        <w:t>ода</w:t>
      </w:r>
      <w:r w:rsidRPr="00F10AA3">
        <w:rPr>
          <w:rFonts w:ascii="Times New Roman" w:hAnsi="Times New Roman"/>
          <w:sz w:val="26"/>
          <w:szCs w:val="26"/>
        </w:rPr>
        <w:t xml:space="preserve"> № 2446-р во всех субъектах Российской Федерации должны быть определены объёмы и оценена стоимость мероприятий по построению и развитию комплекса «Безопасный город», а также сформирована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По этой причине показатели группы «Безопасность» в рамках обеспечения безопасности дорожного движения интеллектуальное управление движением (светофоры и контроллеры), парковки, биллинг, ГИС транспорта, моделирование и планирование дорожного движения, не могут быть оторваны от тех, что используются в системе «Безопасный город»</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Обеспечение безопасности на транспорте в том числе: системы обеспечения безопасности на транспорте (ЕГИС ОТБ), видеомониторинг, биометрический контроль, мониторинг состояния объектов транспортной инфраструктуры (СС ТМК), экстренная связь, оповещение и информирование, 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Обеспечение экологической безопасности в том числе: гидрометеорологические системы, экологический мониторинг паводков и ледовой обстановки, мониторинг сейсмической активности, базы природопользователей, системы геоэкологического планирования.  Вместе с тем, настоящим проектом предлагается обеспечение безопасности дорожного движения в городе Когалыме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Показатели надёжности функционирования транспортных средств характеризуют особенности, обусловливающие при их использовании безотказную работу в течение рейса или другого заданного интервала времени. К показателям надежности относят:  ресурс; срок службы; вероятность безотказной работы; наработка на отказ;  периодичность контроля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Для города Когалыма предлагается использовать показатель сокращения числа ДТП не менее чем на 10% в год в расчёте на 1000 автомобилей.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Конкурентным этому показателю может быть количество ДТП по отношению к базовому 2016 году. Но и в этом случае показатель должен измеряться относительно общего количества автомобилей в городе. Наилучшим параметром может быть не абсолютная величина ДТП, а относительный показатель их сокращения.</w:t>
      </w:r>
    </w:p>
    <w:p w:rsidR="005F0260" w:rsidRDefault="005F0260" w:rsidP="00807D3A">
      <w:pPr>
        <w:spacing w:after="0" w:line="240" w:lineRule="auto"/>
        <w:ind w:firstLine="709"/>
        <w:rPr>
          <w:rFonts w:ascii="Times New Roman" w:hAnsi="Times New Roman"/>
          <w:b/>
          <w:sz w:val="26"/>
          <w:szCs w:val="26"/>
        </w:rPr>
      </w:pP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6. Доступность транспортной системы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пунктом 4.4. ГОСТ Р51825-2001 установлены требования к результатам оказания услуг перевозок. В числе важнейших показателей качества пассажирских перевозок учитывается их доступность. При этом основной смысл данного показателя заключается в том, что исполнитель обеспечивает возможность доступа различных групп потребителей (пассажиров) к пользованию услугой в соответствии с её назначением за счёт установления соответствующих социальных, экономических и технических характеристик услуги.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Это – объективные показатели возможности использования транспортной системы жителями и предприятиями города. Среди некоторых характеристик этой группы – среднее расстояние между остановками общественного транспорта, доступность транспорта для инвалидов, время ожидания такси и т.д. </w:t>
      </w:r>
    </w:p>
    <w:p w:rsidR="00807D3A" w:rsidRPr="00F10AA3" w:rsidRDefault="00807D3A" w:rsidP="00807D3A">
      <w:pPr>
        <w:autoSpaceDE w:val="0"/>
        <w:autoSpaceDN w:val="0"/>
        <w:adjustRightInd w:val="0"/>
        <w:spacing w:after="0" w:line="240" w:lineRule="auto"/>
        <w:ind w:firstLine="540"/>
        <w:jc w:val="both"/>
        <w:rPr>
          <w:rFonts w:ascii="Times New Roman" w:hAnsi="Times New Roman"/>
          <w:sz w:val="26"/>
          <w:szCs w:val="26"/>
        </w:rPr>
      </w:pPr>
      <w:r w:rsidRPr="00F10AA3">
        <w:rPr>
          <w:rFonts w:ascii="Times New Roman" w:hAnsi="Times New Roman"/>
          <w:sz w:val="26"/>
          <w:szCs w:val="26"/>
        </w:rPr>
        <w:t>Город Когалым расположен в климатическом подрайоне IД. В соответствии с РНГП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 xml:space="preserve"> дальность пешеходных подходов до ближайших остановок общественного пассажирского транспорта (в метрах) следует принимать не более: от жилых домов - 400 м; от объектов массового посещения - 250 м; от проходных предприятий в производственных и коммунально-складских зонах - 400 м; от зон массового отдыха населения - 800 м. Расстояния между остановочными пунктами на линиях общественного пассажирского транспорта (в метрах) в пределах населенных пунктов следует принимать максимально - 600 м. Максимальное расстояние между остановочными пунктами общественного пассажирского транспорта в зоне индивидуальной застройки - 800 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выполнения указанных требований следует внести изменения в маршруты регулярн</w:t>
      </w:r>
      <w:r>
        <w:rPr>
          <w:rFonts w:ascii="Times New Roman" w:hAnsi="Times New Roman"/>
          <w:sz w:val="26"/>
          <w:szCs w:val="26"/>
        </w:rPr>
        <w:t>ого автобусного сообщения №№ 1 и</w:t>
      </w:r>
      <w:r w:rsidRPr="00F10AA3">
        <w:rPr>
          <w:rFonts w:ascii="Times New Roman" w:hAnsi="Times New Roman"/>
          <w:sz w:val="26"/>
          <w:szCs w:val="26"/>
        </w:rPr>
        <w:t xml:space="preserve"> 4 (см. пункт 4.2).</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Основным тактическим показателем группы считается среднее число ожидающих на остановках общественного транспорта. </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hAnsi="Times New Roman"/>
          <w:sz w:val="26"/>
          <w:szCs w:val="26"/>
        </w:rPr>
        <w:t xml:space="preserve">Основным стратегическим показателем группы считается доступность транспортной системы для людей с ограниченными возможностями, формирование парка автобусов и маршрутных такси с возможностью въезда инвалидных колясок. При этом число автобусов с возможностью въезда инвалидных колясок считается основным показателем. </w:t>
      </w:r>
      <w:r w:rsidRPr="00F10AA3">
        <w:rPr>
          <w:rFonts w:ascii="Times New Roman" w:eastAsia="Times New Roman" w:hAnsi="Times New Roman"/>
          <w:sz w:val="26"/>
          <w:szCs w:val="26"/>
        </w:rPr>
        <w:t xml:space="preserve">В настоящее время количество автобусов, оборудованных для перевозки инвалидов и других маломобильных групп населения, – </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шт.</w:t>
      </w:r>
    </w:p>
    <w:p w:rsidR="005F0260" w:rsidRDefault="005F0260" w:rsidP="00807D3A">
      <w:pPr>
        <w:spacing w:after="0" w:line="240" w:lineRule="auto"/>
        <w:ind w:firstLine="709"/>
        <w:rPr>
          <w:rFonts w:ascii="Times New Roman" w:hAnsi="Times New Roman"/>
          <w:b/>
          <w:sz w:val="26"/>
          <w:szCs w:val="26"/>
        </w:rPr>
      </w:pP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7. Комфортность поездки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Показатель комфортности состоит из нескольких элементов. Во-первых, это внутренние условия проезда на общественном транспорте. Согласно п</w:t>
      </w:r>
      <w:r>
        <w:rPr>
          <w:rFonts w:ascii="Times New Roman" w:hAnsi="Times New Roman"/>
          <w:sz w:val="26"/>
          <w:szCs w:val="26"/>
        </w:rPr>
        <w:t>ункту</w:t>
      </w:r>
      <w:r w:rsidRPr="00F10AA3">
        <w:rPr>
          <w:rFonts w:ascii="Times New Roman" w:hAnsi="Times New Roman"/>
          <w:sz w:val="26"/>
          <w:szCs w:val="26"/>
        </w:rPr>
        <w:t xml:space="preserve"> 11.</w:t>
      </w:r>
      <w:r>
        <w:rPr>
          <w:rFonts w:ascii="Times New Roman" w:hAnsi="Times New Roman"/>
          <w:sz w:val="26"/>
          <w:szCs w:val="26"/>
        </w:rPr>
        <w:t>21</w:t>
      </w:r>
      <w:r w:rsidRPr="00F10AA3">
        <w:rPr>
          <w:rFonts w:ascii="Times New Roman" w:hAnsi="Times New Roman"/>
          <w:sz w:val="26"/>
          <w:szCs w:val="26"/>
        </w:rPr>
        <w:t xml:space="preserve"> СП 42.13330.201</w:t>
      </w:r>
      <w:r>
        <w:rPr>
          <w:rFonts w:ascii="Times New Roman" w:hAnsi="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w:t>
      </w:r>
      <w:r w:rsidRPr="00F10AA3">
        <w:rPr>
          <w:rFonts w:ascii="Times New Roman" w:hAnsi="Times New Roman"/>
          <w:sz w:val="26"/>
          <w:szCs w:val="26"/>
        </w:rPr>
        <w:t xml:space="preserve"> норма наполнения подвижного состава составляет 4 чел./м</w:t>
      </w:r>
      <w:r w:rsidRPr="00F10AA3">
        <w:rPr>
          <w:rFonts w:ascii="Times New Roman" w:hAnsi="Times New Roman"/>
          <w:sz w:val="26"/>
          <w:szCs w:val="26"/>
          <w:vertAlign w:val="superscript"/>
        </w:rPr>
        <w:t>2</w:t>
      </w:r>
      <w:r w:rsidRPr="00F10AA3">
        <w:rPr>
          <w:rFonts w:ascii="Times New Roman" w:hAnsi="Times New Roman"/>
          <w:sz w:val="26"/>
          <w:szCs w:val="26"/>
        </w:rPr>
        <w:t xml:space="preserve"> свободной площади пола пассажирского салона для обычных видов наземного транспорта и 3 чел./м</w:t>
      </w:r>
      <w:r w:rsidRPr="00F10AA3">
        <w:rPr>
          <w:rFonts w:ascii="Times New Roman" w:hAnsi="Times New Roman"/>
          <w:sz w:val="26"/>
          <w:szCs w:val="26"/>
          <w:vertAlign w:val="superscript"/>
        </w:rPr>
        <w:t>2</w:t>
      </w:r>
      <w:r w:rsidRPr="00F10AA3">
        <w:rPr>
          <w:rFonts w:ascii="Times New Roman" w:hAnsi="Times New Roman"/>
          <w:sz w:val="26"/>
          <w:szCs w:val="26"/>
        </w:rPr>
        <w:t xml:space="preserve"> - для скоростного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течение последних 3-х лет в среднем ежегодно перевозится 630 тыс. пассажиров, при этом среднесуточный показатель составляет ориентировочно 1750 пассажиров или 2</w:t>
      </w:r>
      <w:r>
        <w:rPr>
          <w:rFonts w:ascii="Times New Roman" w:hAnsi="Times New Roman"/>
          <w:sz w:val="26"/>
          <w:szCs w:val="26"/>
        </w:rPr>
        <w:t>47</w:t>
      </w:r>
      <w:r w:rsidRPr="00F10AA3">
        <w:rPr>
          <w:rFonts w:ascii="Times New Roman" w:hAnsi="Times New Roman"/>
          <w:sz w:val="26"/>
          <w:szCs w:val="26"/>
        </w:rPr>
        <w:t xml:space="preserve"> пассажиров на один маршрут</w:t>
      </w:r>
      <w:r>
        <w:rPr>
          <w:rFonts w:ascii="Times New Roman" w:hAnsi="Times New Roman"/>
          <w:sz w:val="26"/>
          <w:szCs w:val="26"/>
        </w:rPr>
        <w:t xml:space="preserve"> в сутки</w:t>
      </w:r>
      <w:r w:rsidRPr="00F10AA3">
        <w:rPr>
          <w:rFonts w:ascii="Times New Roman" w:hAnsi="Times New Roman"/>
          <w:sz w:val="26"/>
          <w:szCs w:val="26"/>
        </w:rPr>
        <w:t xml:space="preserve">. </w:t>
      </w:r>
      <w:r>
        <w:rPr>
          <w:rFonts w:ascii="Times New Roman" w:hAnsi="Times New Roman"/>
          <w:sz w:val="26"/>
          <w:szCs w:val="26"/>
        </w:rPr>
        <w:t xml:space="preserve">Приведённые данные свидетельствуют о невысокой усреднённой наполняемости автобусов. </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8. Удовлетворенность населения транспортной системой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оценки уровня удовлетворённости населения транспортной системой следует руководствоваться следующими нормативными актами: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–Указ Президента Российской Федерации от 7 мая 2012 года № 601 «Об основных направлениях совершенствования системы государственного управления»;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Указ Президента Российской Федерации от 28 апреля 2008 года № 607 «Об оценке </w:t>
      </w:r>
      <w:proofErr w:type="gramStart"/>
      <w:r w:rsidRPr="00F10AA3">
        <w:rPr>
          <w:rFonts w:ascii="Times New Roman" w:hAnsi="Times New Roman"/>
          <w:sz w:val="26"/>
          <w:szCs w:val="26"/>
        </w:rPr>
        <w:t>эффективности деятельности органов местного самоуправления городских округов</w:t>
      </w:r>
      <w:proofErr w:type="gramEnd"/>
      <w:r w:rsidRPr="00F10AA3">
        <w:rPr>
          <w:rFonts w:ascii="Times New Roman" w:hAnsi="Times New Roman"/>
          <w:sz w:val="26"/>
          <w:szCs w:val="26"/>
        </w:rPr>
        <w:t xml:space="preserve"> и муниципальных районов» (с изменениями на 14.10.2012</w:t>
      </w:r>
      <w:r>
        <w:rPr>
          <w:rFonts w:ascii="Times New Roman" w:hAnsi="Times New Roman"/>
          <w:sz w:val="26"/>
          <w:szCs w:val="26"/>
        </w:rPr>
        <w:t xml:space="preserve"> год</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Постановление Правительства Российской Федерации от 12 декабря 2012 г</w:t>
      </w:r>
      <w:r>
        <w:rPr>
          <w:rFonts w:ascii="Times New Roman" w:hAnsi="Times New Roman"/>
          <w:sz w:val="26"/>
          <w:szCs w:val="26"/>
        </w:rPr>
        <w:t>ода</w:t>
      </w:r>
      <w:r w:rsidRPr="00F10AA3">
        <w:rPr>
          <w:rFonts w:ascii="Times New Roman" w:hAnsi="Times New Roman"/>
          <w:sz w:val="26"/>
          <w:szCs w:val="26"/>
        </w:rPr>
        <w:t xml:space="preserve">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 дополнением от 6 марта 2015 года было № 197.</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городских округов.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С учётом  требований указанных нормативных актов предлагается определить нормативный уровень удовлетворенности населения транспортной системой города в 90% на перспективу до 2030 года. В случае если фактический показатель будет меньше нормативного, необходима разработка мероприятий по повышению уровня удовлетворенности населения до нормативного показателя</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b/>
          <w:spacing w:val="-2"/>
          <w:sz w:val="26"/>
          <w:szCs w:val="26"/>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b/>
          <w:spacing w:val="-2"/>
          <w:sz w:val="26"/>
          <w:szCs w:val="26"/>
        </w:rPr>
        <w:t>3.</w:t>
      </w:r>
      <w:r>
        <w:rPr>
          <w:rFonts w:ascii="Times New Roman" w:eastAsia="Times New Roman" w:hAnsi="Times New Roman"/>
          <w:b/>
          <w:spacing w:val="-2"/>
          <w:sz w:val="26"/>
          <w:szCs w:val="26"/>
        </w:rPr>
        <w:t xml:space="preserve">3. </w:t>
      </w:r>
      <w:r w:rsidRPr="00F10AA3">
        <w:rPr>
          <w:rFonts w:ascii="Times New Roman" w:eastAsia="Times New Roman" w:hAnsi="Times New Roman"/>
          <w:b/>
          <w:spacing w:val="-2"/>
          <w:sz w:val="26"/>
          <w:szCs w:val="26"/>
        </w:rPr>
        <w:t>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w:t>
      </w:r>
      <w:r w:rsidRPr="00F10AA3">
        <w:rPr>
          <w:rFonts w:ascii="Times New Roman" w:eastAsia="Times New Roman" w:hAnsi="Times New Roman"/>
          <w:b/>
          <w:sz w:val="26"/>
          <w:szCs w:val="26"/>
        </w:rPr>
        <w:t>)</w:t>
      </w:r>
    </w:p>
    <w:p w:rsidR="00807D3A" w:rsidRDefault="00807D3A" w:rsidP="00807D3A">
      <w:pPr>
        <w:spacing w:after="0" w:line="240" w:lineRule="auto"/>
        <w:ind w:firstLine="709"/>
        <w:jc w:val="right"/>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3.</w:t>
      </w:r>
      <w:r>
        <w:rPr>
          <w:rFonts w:ascii="Times New Roman" w:hAnsi="Times New Roman"/>
          <w:sz w:val="26"/>
          <w:szCs w:val="26"/>
        </w:rPr>
        <w:t>2</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Целевые индикаторы социально-экономического развития города Когалыма до 203</w:t>
      </w:r>
      <w:r>
        <w:rPr>
          <w:rFonts w:ascii="Times New Roman" w:hAnsi="Times New Roman"/>
          <w:b/>
          <w:sz w:val="26"/>
          <w:szCs w:val="26"/>
        </w:rPr>
        <w:t>5</w:t>
      </w:r>
      <w:r w:rsidRPr="00F10AA3">
        <w:rPr>
          <w:rFonts w:ascii="Times New Roman" w:hAnsi="Times New Roman"/>
          <w:b/>
          <w:sz w:val="26"/>
          <w:szCs w:val="26"/>
        </w:rPr>
        <w:t xml:space="preserve"> г</w:t>
      </w:r>
      <w:r>
        <w:rPr>
          <w:rFonts w:ascii="Times New Roman" w:hAnsi="Times New Roman"/>
          <w:b/>
          <w:sz w:val="26"/>
          <w:szCs w:val="26"/>
        </w:rPr>
        <w:t>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
        <w:gridCol w:w="3264"/>
        <w:gridCol w:w="1904"/>
        <w:gridCol w:w="866"/>
        <w:gridCol w:w="666"/>
        <w:gridCol w:w="666"/>
        <w:gridCol w:w="866"/>
      </w:tblGrid>
      <w:tr w:rsidR="00807D3A" w:rsidRPr="004973C5" w:rsidTr="005406CE">
        <w:trPr>
          <w:trHeight w:val="300"/>
        </w:trPr>
        <w:tc>
          <w:tcPr>
            <w:tcW w:w="279"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 п</w:t>
            </w:r>
            <w:r>
              <w:rPr>
                <w:rFonts w:ascii="Times New Roman" w:hAnsi="Times New Roman"/>
                <w:sz w:val="20"/>
                <w:szCs w:val="20"/>
              </w:rPr>
              <w:t>.п.</w:t>
            </w:r>
          </w:p>
        </w:tc>
        <w:tc>
          <w:tcPr>
            <w:tcW w:w="2518"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Целевой индикатор</w:t>
            </w:r>
          </w:p>
        </w:tc>
        <w:tc>
          <w:tcPr>
            <w:tcW w:w="445"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Единица измерения</w:t>
            </w:r>
          </w:p>
        </w:tc>
        <w:tc>
          <w:tcPr>
            <w:tcW w:w="518"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Факт</w:t>
            </w:r>
          </w:p>
        </w:tc>
        <w:tc>
          <w:tcPr>
            <w:tcW w:w="1241" w:type="pct"/>
            <w:gridSpan w:val="3"/>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Прогноз</w:t>
            </w:r>
          </w:p>
        </w:tc>
      </w:tr>
      <w:tr w:rsidR="00807D3A" w:rsidRPr="004973C5" w:rsidTr="005406CE">
        <w:trPr>
          <w:trHeight w:val="397"/>
        </w:trPr>
        <w:tc>
          <w:tcPr>
            <w:tcW w:w="279" w:type="pct"/>
            <w:vMerge/>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p>
        </w:tc>
        <w:tc>
          <w:tcPr>
            <w:tcW w:w="2518" w:type="pct"/>
            <w:vMerge/>
            <w:shd w:val="clear" w:color="auto" w:fill="FFFFFF"/>
            <w:vAlign w:val="center"/>
          </w:tcPr>
          <w:p w:rsidR="00807D3A" w:rsidRPr="004973C5" w:rsidRDefault="00807D3A" w:rsidP="005406CE">
            <w:pPr>
              <w:spacing w:after="0" w:line="240" w:lineRule="auto"/>
              <w:rPr>
                <w:rFonts w:ascii="Times New Roman" w:hAnsi="Times New Roman"/>
                <w:sz w:val="20"/>
                <w:szCs w:val="20"/>
              </w:rPr>
            </w:pPr>
          </w:p>
        </w:tc>
        <w:tc>
          <w:tcPr>
            <w:tcW w:w="445" w:type="pct"/>
            <w:vMerge/>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p>
        </w:tc>
        <w:tc>
          <w:tcPr>
            <w:tcW w:w="518"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201</w:t>
            </w:r>
            <w:r>
              <w:rPr>
                <w:rFonts w:ascii="Times New Roman" w:hAnsi="Times New Roman"/>
                <w:sz w:val="20"/>
                <w:szCs w:val="20"/>
              </w:rPr>
              <w:t>6</w:t>
            </w:r>
          </w:p>
        </w:tc>
        <w:tc>
          <w:tcPr>
            <w:tcW w:w="37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2020</w:t>
            </w:r>
          </w:p>
        </w:tc>
        <w:tc>
          <w:tcPr>
            <w:tcW w:w="37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2025</w:t>
            </w:r>
          </w:p>
        </w:tc>
        <w:tc>
          <w:tcPr>
            <w:tcW w:w="50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203</w:t>
            </w:r>
            <w:r>
              <w:rPr>
                <w:rFonts w:ascii="Times New Roman" w:hAnsi="Times New Roman"/>
                <w:sz w:val="20"/>
                <w:szCs w:val="20"/>
              </w:rPr>
              <w:t>5</w:t>
            </w:r>
          </w:p>
        </w:tc>
      </w:tr>
      <w:tr w:rsidR="00807D3A" w:rsidRPr="004973C5" w:rsidTr="005406CE">
        <w:trPr>
          <w:trHeight w:val="300"/>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b/>
                <w:sz w:val="20"/>
                <w:szCs w:val="20"/>
              </w:rPr>
            </w:pPr>
          </w:p>
        </w:tc>
        <w:tc>
          <w:tcPr>
            <w:tcW w:w="4721" w:type="pct"/>
            <w:gridSpan w:val="6"/>
            <w:shd w:val="clear" w:color="auto" w:fill="FFFFFF"/>
            <w:vAlign w:val="center"/>
          </w:tcPr>
          <w:p w:rsidR="00807D3A" w:rsidRPr="004973C5" w:rsidRDefault="00807D3A" w:rsidP="005406CE">
            <w:pPr>
              <w:spacing w:after="0" w:line="240" w:lineRule="auto"/>
              <w:rPr>
                <w:rFonts w:ascii="Times New Roman" w:hAnsi="Times New Roman"/>
                <w:b/>
                <w:sz w:val="20"/>
                <w:szCs w:val="20"/>
              </w:rPr>
            </w:pPr>
            <w:r w:rsidRPr="004973C5">
              <w:rPr>
                <w:rFonts w:ascii="Times New Roman" w:hAnsi="Times New Roman"/>
                <w:b/>
                <w:sz w:val="20"/>
                <w:szCs w:val="20"/>
              </w:rPr>
              <w:t>Цель 1. Развитие транспортной инфраструктуры</w:t>
            </w:r>
          </w:p>
        </w:tc>
      </w:tr>
      <w:tr w:rsidR="00807D3A" w:rsidRPr="004973C5" w:rsidTr="005406CE">
        <w:trPr>
          <w:trHeight w:val="514"/>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1</w:t>
            </w:r>
            <w:r w:rsidR="00B21F75">
              <w:rPr>
                <w:rFonts w:ascii="Times New Roman" w:hAnsi="Times New Roman"/>
                <w:sz w:val="20"/>
                <w:szCs w:val="20"/>
              </w:rPr>
              <w:t>.</w:t>
            </w:r>
          </w:p>
        </w:tc>
        <w:tc>
          <w:tcPr>
            <w:tcW w:w="2518" w:type="pct"/>
            <w:shd w:val="clear" w:color="auto" w:fill="FFFFFF"/>
            <w:vAlign w:val="center"/>
          </w:tcPr>
          <w:p w:rsidR="00807D3A" w:rsidRPr="004973C5" w:rsidRDefault="00807D3A" w:rsidP="005406CE">
            <w:pPr>
              <w:spacing w:after="0" w:line="240" w:lineRule="auto"/>
              <w:jc w:val="both"/>
              <w:rPr>
                <w:rFonts w:ascii="Times New Roman" w:hAnsi="Times New Roman"/>
                <w:sz w:val="20"/>
                <w:szCs w:val="20"/>
              </w:rPr>
            </w:pPr>
            <w:r w:rsidRPr="004973C5">
              <w:rPr>
                <w:rFonts w:ascii="Times New Roman" w:hAnsi="Times New Roman"/>
                <w:sz w:val="20"/>
                <w:szCs w:val="20"/>
              </w:rPr>
              <w:t>Протяж</w:t>
            </w:r>
            <w:r>
              <w:rPr>
                <w:rFonts w:ascii="Times New Roman" w:hAnsi="Times New Roman"/>
                <w:sz w:val="20"/>
                <w:szCs w:val="20"/>
              </w:rPr>
              <w:t>ё</w:t>
            </w:r>
            <w:r w:rsidRPr="004973C5">
              <w:rPr>
                <w:rFonts w:ascii="Times New Roman" w:hAnsi="Times New Roman"/>
                <w:sz w:val="20"/>
                <w:szCs w:val="20"/>
              </w:rPr>
              <w:t>нность автомобильных дорог общего пользования местного значения (магистральных улиц и дорог)</w:t>
            </w:r>
          </w:p>
        </w:tc>
        <w:tc>
          <w:tcPr>
            <w:tcW w:w="445"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км</w:t>
            </w:r>
          </w:p>
        </w:tc>
        <w:tc>
          <w:tcPr>
            <w:tcW w:w="518" w:type="pct"/>
            <w:shd w:val="clear" w:color="auto" w:fill="FFFFFF"/>
            <w:vAlign w:val="center"/>
          </w:tcPr>
          <w:p w:rsidR="00807D3A" w:rsidRPr="00130865"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104,267</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1</w:t>
            </w:r>
            <w:r w:rsidRPr="004973C5">
              <w:rPr>
                <w:rFonts w:ascii="Times New Roman" w:hAnsi="Times New Roman"/>
                <w:sz w:val="20"/>
                <w:szCs w:val="20"/>
                <w:lang w:val="en-US"/>
              </w:rPr>
              <w:t>1</w:t>
            </w:r>
            <w:r w:rsidRPr="004973C5">
              <w:rPr>
                <w:rFonts w:ascii="Times New Roman" w:hAnsi="Times New Roman"/>
                <w:sz w:val="20"/>
                <w:szCs w:val="20"/>
              </w:rPr>
              <w:t>9,5</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lang w:val="en-US"/>
              </w:rPr>
              <w:t>119</w:t>
            </w:r>
            <w:r w:rsidRPr="004973C5">
              <w:rPr>
                <w:rFonts w:ascii="Times New Roman" w:hAnsi="Times New Roman"/>
                <w:sz w:val="20"/>
                <w:szCs w:val="20"/>
              </w:rPr>
              <w:t>,5</w:t>
            </w:r>
          </w:p>
        </w:tc>
        <w:tc>
          <w:tcPr>
            <w:tcW w:w="50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131,127</w:t>
            </w:r>
          </w:p>
        </w:tc>
      </w:tr>
      <w:tr w:rsidR="00807D3A" w:rsidRPr="004973C5" w:rsidTr="005406CE">
        <w:trPr>
          <w:trHeight w:val="514"/>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w:t>
            </w:r>
            <w:r w:rsidR="00B21F75">
              <w:rPr>
                <w:rFonts w:ascii="Times New Roman" w:hAnsi="Times New Roman"/>
                <w:sz w:val="20"/>
                <w:szCs w:val="20"/>
              </w:rPr>
              <w:t>.</w:t>
            </w:r>
          </w:p>
        </w:tc>
        <w:tc>
          <w:tcPr>
            <w:tcW w:w="2518" w:type="pct"/>
            <w:shd w:val="clear" w:color="auto" w:fill="FFFFFF"/>
            <w:vAlign w:val="center"/>
          </w:tcPr>
          <w:p w:rsidR="00807D3A" w:rsidRPr="004973C5" w:rsidRDefault="00807D3A" w:rsidP="005406CE">
            <w:pPr>
              <w:spacing w:after="0" w:line="240" w:lineRule="auto"/>
              <w:jc w:val="both"/>
              <w:rPr>
                <w:rFonts w:ascii="Times New Roman" w:hAnsi="Times New Roman"/>
                <w:sz w:val="20"/>
                <w:szCs w:val="20"/>
              </w:rPr>
            </w:pPr>
            <w:r w:rsidRPr="004973C5">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w:t>
            </w:r>
          </w:p>
        </w:tc>
        <w:tc>
          <w:tcPr>
            <w:tcW w:w="445"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к</w:t>
            </w:r>
            <w:r w:rsidRPr="004973C5">
              <w:rPr>
                <w:rFonts w:ascii="Times New Roman" w:hAnsi="Times New Roman"/>
                <w:sz w:val="20"/>
                <w:szCs w:val="20"/>
                <w:lang w:val="en-US"/>
              </w:rPr>
              <w:t>м/км</w:t>
            </w:r>
            <w:r w:rsidRPr="00E56195">
              <w:rPr>
                <w:rFonts w:ascii="Times New Roman" w:hAnsi="Times New Roman"/>
                <w:sz w:val="20"/>
                <w:szCs w:val="20"/>
                <w:vertAlign w:val="superscript"/>
                <w:lang w:val="en-US"/>
              </w:rPr>
              <w:t>2</w:t>
            </w:r>
          </w:p>
        </w:tc>
        <w:tc>
          <w:tcPr>
            <w:tcW w:w="518"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lang w:val="en-US"/>
              </w:rPr>
            </w:pPr>
            <w:r w:rsidRPr="004973C5">
              <w:rPr>
                <w:rFonts w:ascii="Times New Roman" w:hAnsi="Times New Roman"/>
                <w:sz w:val="20"/>
                <w:szCs w:val="20"/>
                <w:lang w:val="en-US"/>
              </w:rPr>
              <w:t>5</w:t>
            </w:r>
            <w:r w:rsidRPr="004973C5">
              <w:rPr>
                <w:rFonts w:ascii="Times New Roman" w:hAnsi="Times New Roman"/>
                <w:sz w:val="20"/>
                <w:szCs w:val="20"/>
              </w:rPr>
              <w:t>,</w:t>
            </w:r>
            <w:r w:rsidRPr="004973C5">
              <w:rPr>
                <w:rFonts w:ascii="Times New Roman" w:hAnsi="Times New Roman"/>
                <w:sz w:val="20"/>
                <w:szCs w:val="20"/>
                <w:lang w:val="en-US"/>
              </w:rPr>
              <w:t>32</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c>
          <w:tcPr>
            <w:tcW w:w="50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r>
    </w:tbl>
    <w:p w:rsidR="00807D3A" w:rsidRDefault="00807D3A" w:rsidP="00807D3A">
      <w:pPr>
        <w:spacing w:after="0" w:line="240" w:lineRule="auto"/>
        <w:ind w:firstLine="709"/>
        <w:jc w:val="both"/>
        <w:rPr>
          <w:rFonts w:ascii="Times New Roman" w:eastAsia="Times New Roman" w:hAnsi="Times New Roman"/>
          <w:b/>
          <w:sz w:val="24"/>
          <w:szCs w:val="24"/>
        </w:rPr>
      </w:pPr>
    </w:p>
    <w:p w:rsidR="00807D3A" w:rsidRPr="008A2A5B" w:rsidRDefault="00807D3A" w:rsidP="00807D3A">
      <w:pPr>
        <w:spacing w:after="0" w:line="240" w:lineRule="auto"/>
        <w:ind w:firstLine="709"/>
        <w:jc w:val="both"/>
        <w:rPr>
          <w:rFonts w:ascii="Times New Roman" w:hAnsi="Times New Roman"/>
          <w:b/>
          <w:spacing w:val="-4"/>
          <w:sz w:val="26"/>
          <w:szCs w:val="26"/>
        </w:rPr>
      </w:pPr>
      <w:r w:rsidRPr="008A2A5B">
        <w:rPr>
          <w:rFonts w:ascii="Times New Roman" w:eastAsia="Times New Roman" w:hAnsi="Times New Roman"/>
          <w:b/>
          <w:spacing w:val="-4"/>
          <w:sz w:val="26"/>
          <w:szCs w:val="26"/>
        </w:rPr>
        <w:t xml:space="preserve">4. </w:t>
      </w:r>
      <w:r w:rsidRPr="008A2A5B">
        <w:rPr>
          <w:rFonts w:ascii="Times New Roman" w:hAnsi="Times New Roman"/>
          <w:b/>
          <w:spacing w:val="-4"/>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 Мероприятия по развитию транспортной инфраструктуры по видам транспорта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4.1.1. Автомобильный транспорт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 соответствии с мероприятиями Схемы территориального планирования Ханты-Мансийского автономного округа-Югры предусматривается реконструкция Повховского шоссе с переводом его в категорию автомобильной дороги общего пользования регионального значения «г</w:t>
      </w:r>
      <w:r>
        <w:rPr>
          <w:rFonts w:ascii="Times New Roman" w:hAnsi="Times New Roman"/>
          <w:color w:val="000000"/>
          <w:sz w:val="26"/>
          <w:szCs w:val="26"/>
        </w:rPr>
        <w:t>ород</w:t>
      </w:r>
      <w:r w:rsidRPr="00F10AA3">
        <w:rPr>
          <w:rFonts w:ascii="Times New Roman" w:hAnsi="Times New Roman"/>
          <w:color w:val="000000"/>
          <w:sz w:val="26"/>
          <w:szCs w:val="26"/>
        </w:rPr>
        <w:t xml:space="preserve"> Когалым - г</w:t>
      </w:r>
      <w:r>
        <w:rPr>
          <w:rFonts w:ascii="Times New Roman" w:hAnsi="Times New Roman"/>
          <w:color w:val="000000"/>
          <w:sz w:val="26"/>
          <w:szCs w:val="26"/>
        </w:rPr>
        <w:t>ород</w:t>
      </w:r>
      <w:r w:rsidRPr="00F10AA3">
        <w:rPr>
          <w:rFonts w:ascii="Times New Roman" w:hAnsi="Times New Roman"/>
          <w:color w:val="000000"/>
          <w:sz w:val="26"/>
          <w:szCs w:val="26"/>
        </w:rPr>
        <w:t xml:space="preserve"> Покачи», соответствующей классу «обычная автомобильная дорога», III категории, протяжённостью в границах города 3,3 км (IV этап реализации – 2031 - 2035 г</w:t>
      </w:r>
      <w:r>
        <w:rPr>
          <w:rFonts w:ascii="Times New Roman" w:hAnsi="Times New Roman"/>
          <w:color w:val="000000"/>
          <w:sz w:val="26"/>
          <w:szCs w:val="26"/>
        </w:rPr>
        <w:t>оды</w:t>
      </w:r>
      <w:r w:rsidRPr="00F10AA3">
        <w:rPr>
          <w:rFonts w:ascii="Times New Roman" w:hAnsi="Times New Roman"/>
          <w:color w:val="000000"/>
          <w:sz w:val="26"/>
          <w:szCs w:val="26"/>
        </w:rPr>
        <w:t>, уточнённый проектом внесения изменений в генеральный план города Когалыма).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целях развития транспортной инфраструктуры города Когалыма проектом внесения изменений в генеральный план предлагаются следующие мероприятия- до 2020 </w:t>
      </w:r>
      <w:r>
        <w:rPr>
          <w:rFonts w:ascii="Times New Roman" w:hAnsi="Times New Roman"/>
          <w:color w:val="000000"/>
          <w:sz w:val="26"/>
          <w:szCs w:val="26"/>
        </w:rPr>
        <w:t>года</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автомобильных дорог общего пользования местного значения города, соответствующих классу «обычная автомобильная дорога», IV категории, общей протяженностью в границах города Когалыма 1,0 км, предназначенных для обеспечения подъезда к объектам инженерной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автомобильных дорог общего пользования местного значения города, соответствующих классу «обычная автомобильная дорога», IV категории, общей протяжённостью в границах города Когалыма 0,9 км, предназначенных для обеспечения подъезда к объектам складирования и захоронения отходов, а также к аэропорту «Когалым»;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моста через р. Ингу-Ягун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w:t>
      </w:r>
      <w:r w:rsidRPr="00F10AA3">
        <w:rPr>
          <w:rFonts w:ascii="Times New Roman" w:hAnsi="Times New Roman"/>
          <w:color w:val="000000"/>
          <w:sz w:val="26"/>
          <w:szCs w:val="26"/>
        </w:rPr>
        <w:t>т Нефтяников;</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3 остановок автобуса и строительство 33 остановочных пунктов общественного транспорта в целях совершенствования общественного транспорта и обеспечения нормативной дальности пешеходных подходов.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b/>
          <w:sz w:val="26"/>
          <w:szCs w:val="26"/>
        </w:rPr>
        <w:t xml:space="preserve">4.1.2. Железнодорожный транспорт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объектах железнодорожного транспорта в границах города Когалыма планируется: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а) ликвидация подъездных путей на территории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протяжённостью 0,4 км (</w:t>
      </w:r>
      <w:r w:rsidRPr="00F10AA3">
        <w:rPr>
          <w:rFonts w:ascii="Times New Roman" w:eastAsia="Times New Roman" w:hAnsi="Times New Roman"/>
          <w:sz w:val="26"/>
          <w:szCs w:val="26"/>
          <w:lang w:val="en-US"/>
        </w:rPr>
        <w:t>I</w:t>
      </w:r>
      <w:r w:rsidRPr="00F10AA3">
        <w:rPr>
          <w:rFonts w:ascii="Times New Roman" w:eastAsia="Times New Roman" w:hAnsi="Times New Roman"/>
          <w:sz w:val="26"/>
          <w:szCs w:val="26"/>
        </w:rPr>
        <w:t xml:space="preserve"> этап реализации - до 2020 г</w:t>
      </w:r>
      <w:r>
        <w:rPr>
          <w:rFonts w:ascii="Times New Roman" w:eastAsia="Times New Roman" w:hAnsi="Times New Roman"/>
          <w:sz w:val="26"/>
          <w:szCs w:val="26"/>
        </w:rPr>
        <w:t>ода</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AF4350">
        <w:rPr>
          <w:rFonts w:ascii="Times New Roman" w:eastAsia="Times New Roman" w:hAnsi="Times New Roman"/>
          <w:spacing w:val="-2"/>
          <w:sz w:val="26"/>
          <w:szCs w:val="26"/>
        </w:rPr>
        <w:t>б)</w:t>
      </w:r>
      <w:r>
        <w:rPr>
          <w:rFonts w:ascii="Times New Roman" w:eastAsia="Times New Roman" w:hAnsi="Times New Roman"/>
          <w:spacing w:val="-2"/>
          <w:sz w:val="26"/>
          <w:szCs w:val="26"/>
        </w:rPr>
        <w:t xml:space="preserve"> </w:t>
      </w:r>
      <w:r w:rsidRPr="00AF4350">
        <w:rPr>
          <w:rFonts w:ascii="Times New Roman" w:eastAsia="Times New Roman" w:hAnsi="Times New Roman"/>
          <w:spacing w:val="-2"/>
          <w:sz w:val="26"/>
          <w:szCs w:val="26"/>
        </w:rPr>
        <w:t xml:space="preserve">строительство пассажирского павильона вокзального комплекса железнодорожной станции Когалым за счёт собственных средств ОАО «РЖД» (2018-2020 </w:t>
      </w:r>
      <w:r>
        <w:rPr>
          <w:rFonts w:ascii="Times New Roman" w:eastAsia="Times New Roman" w:hAnsi="Times New Roman"/>
          <w:spacing w:val="-2"/>
          <w:sz w:val="26"/>
          <w:szCs w:val="26"/>
        </w:rPr>
        <w:t>годы</w:t>
      </w:r>
      <w:r w:rsidRPr="00AF4350">
        <w:rPr>
          <w:rFonts w:ascii="Times New Roman" w:eastAsia="Times New Roman" w:hAnsi="Times New Roman"/>
          <w:spacing w:val="-2"/>
          <w:sz w:val="26"/>
          <w:szCs w:val="26"/>
        </w:rPr>
        <w:t>)</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4.1.3. Воздушный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соответствии со Схемой территориального планирования Российской Федерации в области федерального транспорта (</w:t>
      </w:r>
      <w:r>
        <w:rPr>
          <w:rFonts w:ascii="Times New Roman" w:eastAsia="Times New Roman" w:hAnsi="Times New Roman"/>
          <w:sz w:val="26"/>
          <w:szCs w:val="26"/>
        </w:rPr>
        <w:t>р</w:t>
      </w:r>
      <w:r w:rsidRPr="00F10AA3">
        <w:rPr>
          <w:rFonts w:ascii="Times New Roman" w:eastAsia="Times New Roman" w:hAnsi="Times New Roman"/>
          <w:sz w:val="26"/>
          <w:szCs w:val="26"/>
        </w:rPr>
        <w:t xml:space="preserve">аспоряжение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eastAsia="Times New Roman" w:hAnsi="Times New Roman"/>
          <w:sz w:val="26"/>
          <w:szCs w:val="26"/>
        </w:rPr>
        <w:t>от 19.03.2013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 384-р в редакции от 25.05.2016 г</w:t>
      </w:r>
      <w:r>
        <w:rPr>
          <w:rFonts w:ascii="Times New Roman" w:eastAsia="Times New Roman" w:hAnsi="Times New Roman"/>
          <w:sz w:val="26"/>
          <w:szCs w:val="26"/>
        </w:rPr>
        <w:t>ода</w:t>
      </w:r>
      <w:r w:rsidRPr="00F10AA3">
        <w:rPr>
          <w:rFonts w:ascii="Times New Roman" w:eastAsia="Times New Roman" w:hAnsi="Times New Roman"/>
          <w:sz w:val="26"/>
          <w:szCs w:val="26"/>
        </w:rPr>
        <w:t>) предполагается:</w:t>
      </w:r>
    </w:p>
    <w:p w:rsidR="00807D3A" w:rsidRPr="00AF4350"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sz w:val="26"/>
          <w:szCs w:val="26"/>
        </w:rPr>
        <w:t xml:space="preserve">а) реконструкция взлётно-посадочной полосы с искусственным покрытием, устройство водосточно-дренажной системы, перрона, рулёжных дорожек, внутриаэродромных дорог, патрульной дороги и ограждений аэродрома, замена светосигнального </w:t>
      </w:r>
      <w:r w:rsidRPr="00AF4350">
        <w:rPr>
          <w:rFonts w:ascii="Times New Roman" w:eastAsia="Times New Roman" w:hAnsi="Times New Roman"/>
          <w:spacing w:val="-2"/>
          <w:sz w:val="26"/>
          <w:szCs w:val="26"/>
        </w:rPr>
        <w:t>оборудования в целях увеличения объёма перевозок пассажиров через аэропорт Когалым не менее чем до 65 тыс. пассажиров в год. Искусственная взлётно-посадочная полоса (ВПП) 2507х42 м, количество мест стоянки воздушных судов – 13;</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w:t>
      </w:r>
      <w:r>
        <w:rPr>
          <w:rFonts w:ascii="Times New Roman" w:eastAsia="Times New Roman" w:hAnsi="Times New Roman"/>
          <w:sz w:val="26"/>
          <w:szCs w:val="26"/>
        </w:rPr>
        <w:t xml:space="preserve"> </w:t>
      </w:r>
      <w:r w:rsidRPr="00F10AA3">
        <w:rPr>
          <w:rFonts w:ascii="Times New Roman" w:eastAsia="Times New Roman" w:hAnsi="Times New Roman"/>
          <w:sz w:val="26"/>
          <w:szCs w:val="26"/>
        </w:rPr>
        <w:t>реконструкция и техническое перевооружение комплексов средств управления воздушным движением, радиотехнического обеспечения полётов и авиационной электросвязи аэропорта. Количество вводимых средств – 5 единиц.</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Потребность в реконструкции объектов аэропорта относится к 2020 году.</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4.1.4. Трубопроводный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города Когалыма на территории города планируется строительство объектов федерального значения в области федерального транспорта (в части трубопроводного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реконструкция: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нефтепровода «Ван-Еган-Апрельская» (на участке 13-19,5 км и 23,7-37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–линейной производственно-диспетчерской станции  (ЛПДС) «Апрельская».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строительство объектов регионального значения по добыче нефти и газа: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4.2. Мероприятия по развитию транспорта общего пользования, создание транспортно-пересадочных узлов</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Движение общественного пассажирского транспорта предлагается осуществлять по магистральным улицам</w:t>
      </w:r>
      <w:r>
        <w:rPr>
          <w:rFonts w:ascii="Times New Roman" w:hAnsi="Times New Roman"/>
          <w:color w:val="000000"/>
          <w:sz w:val="26"/>
          <w:szCs w:val="26"/>
        </w:rPr>
        <w:t>,  улицам и дорогам местного значения</w:t>
      </w:r>
      <w:r w:rsidRPr="00F10AA3">
        <w:rPr>
          <w:rFonts w:ascii="Times New Roman" w:hAnsi="Times New Roman"/>
          <w:color w:val="000000"/>
          <w:sz w:val="26"/>
          <w:szCs w:val="26"/>
        </w:rPr>
        <w:t>. На территории п</w:t>
      </w:r>
      <w:r>
        <w:rPr>
          <w:rFonts w:ascii="Times New Roman" w:hAnsi="Times New Roman"/>
          <w:color w:val="000000"/>
          <w:sz w:val="26"/>
          <w:szCs w:val="26"/>
        </w:rPr>
        <w:t>осёлка</w:t>
      </w:r>
      <w:r w:rsidRPr="00F10AA3">
        <w:rPr>
          <w:rFonts w:ascii="Times New Roman" w:hAnsi="Times New Roman"/>
          <w:color w:val="000000"/>
          <w:sz w:val="26"/>
          <w:szCs w:val="26"/>
        </w:rPr>
        <w:t xml:space="preserve"> Орт</w:t>
      </w:r>
      <w:r>
        <w:rPr>
          <w:rFonts w:ascii="Times New Roman" w:hAnsi="Times New Roman"/>
          <w:color w:val="000000"/>
          <w:sz w:val="26"/>
          <w:szCs w:val="26"/>
        </w:rPr>
        <w:t>ъ</w:t>
      </w:r>
      <w:r w:rsidRPr="00F10AA3">
        <w:rPr>
          <w:rFonts w:ascii="Times New Roman" w:hAnsi="Times New Roman"/>
          <w:color w:val="000000"/>
          <w:sz w:val="26"/>
          <w:szCs w:val="26"/>
        </w:rPr>
        <w:t>ягун движение общественного пассажирского транспорта не предусматривается.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объективно сложился и функционирует транспортно-пересадочный узел на железнодорожном вокзале, мимо которого проходят муниципальные маршруты регулярных пассажирских перевозок, ежедневно по расписанию отправляются автобусы регулярного межмуниципального маршрута «Когалым – Сургут» (6 рейсов в сутки). От железнодорожного вокзала отправляется также служебный автотранспорт ряда предприятий для доставки персонала к месту работ.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оптимизации маршрутов движения транспорта общего пользования представляется целесообразным внести изменения в часть муниципальных маршрутов регулярных перевозок: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а) маршрут </w:t>
      </w:r>
      <w:r>
        <w:rPr>
          <w:rFonts w:ascii="Times New Roman" w:hAnsi="Times New Roman"/>
          <w:sz w:val="26"/>
          <w:szCs w:val="26"/>
        </w:rPr>
        <w:t>№ 1,</w:t>
      </w:r>
      <w:r w:rsidRPr="00F10AA3">
        <w:rPr>
          <w:rFonts w:ascii="Times New Roman" w:hAnsi="Times New Roman"/>
          <w:sz w:val="26"/>
          <w:szCs w:val="26"/>
        </w:rPr>
        <w:t xml:space="preserve"> в частности, обеспечить проезд автобусов по ул</w:t>
      </w:r>
      <w:r>
        <w:rPr>
          <w:rFonts w:ascii="Times New Roman" w:hAnsi="Times New Roman"/>
          <w:sz w:val="26"/>
          <w:szCs w:val="26"/>
        </w:rPr>
        <w:t>ице</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к СКК «Галактика». Далее по кольцевой развязке </w:t>
      </w:r>
      <w:r>
        <w:rPr>
          <w:rFonts w:ascii="Times New Roman" w:hAnsi="Times New Roman"/>
          <w:sz w:val="26"/>
          <w:szCs w:val="26"/>
        </w:rPr>
        <w:t>–</w:t>
      </w:r>
      <w:r w:rsidRPr="00F10AA3">
        <w:rPr>
          <w:rFonts w:ascii="Times New Roman" w:hAnsi="Times New Roman"/>
          <w:sz w:val="26"/>
          <w:szCs w:val="26"/>
        </w:rPr>
        <w:t xml:space="preserve"> ул</w:t>
      </w:r>
      <w:r>
        <w:rPr>
          <w:rFonts w:ascii="Times New Roman" w:hAnsi="Times New Roman"/>
          <w:sz w:val="26"/>
          <w:szCs w:val="26"/>
        </w:rPr>
        <w:t>ица</w:t>
      </w:r>
      <w:r w:rsidRPr="00F10AA3">
        <w:rPr>
          <w:rFonts w:ascii="Times New Roman" w:hAnsi="Times New Roman"/>
          <w:sz w:val="26"/>
          <w:szCs w:val="26"/>
        </w:rPr>
        <w:t xml:space="preserve"> Берегов</w:t>
      </w:r>
      <w:r>
        <w:rPr>
          <w:rFonts w:ascii="Times New Roman" w:hAnsi="Times New Roman"/>
          <w:sz w:val="26"/>
          <w:szCs w:val="26"/>
        </w:rPr>
        <w:t xml:space="preserve">ая </w:t>
      </w: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Комсомольск</w:t>
      </w:r>
      <w:r>
        <w:rPr>
          <w:rFonts w:ascii="Times New Roman" w:hAnsi="Times New Roman"/>
          <w:sz w:val="26"/>
          <w:szCs w:val="26"/>
        </w:rPr>
        <w:t>ая</w:t>
      </w:r>
      <w:r w:rsidRPr="00F10AA3">
        <w:rPr>
          <w:rFonts w:ascii="Times New Roman" w:hAnsi="Times New Roman"/>
          <w:sz w:val="26"/>
          <w:szCs w:val="26"/>
        </w:rPr>
        <w:t xml:space="preserve"> – ул</w:t>
      </w:r>
      <w:r>
        <w:rPr>
          <w:rFonts w:ascii="Times New Roman" w:hAnsi="Times New Roman"/>
          <w:sz w:val="26"/>
          <w:szCs w:val="26"/>
        </w:rPr>
        <w:t>ица</w:t>
      </w:r>
      <w:r w:rsidRPr="00F10AA3">
        <w:rPr>
          <w:rFonts w:ascii="Times New Roman" w:hAnsi="Times New Roman"/>
          <w:sz w:val="26"/>
          <w:szCs w:val="26"/>
        </w:rPr>
        <w:t xml:space="preserve"> Лесная – ул</w:t>
      </w:r>
      <w:r>
        <w:rPr>
          <w:rFonts w:ascii="Times New Roman" w:hAnsi="Times New Roman"/>
          <w:sz w:val="26"/>
          <w:szCs w:val="26"/>
        </w:rPr>
        <w:t>ица</w:t>
      </w:r>
      <w:r w:rsidRPr="00F10AA3">
        <w:rPr>
          <w:rFonts w:ascii="Times New Roman" w:hAnsi="Times New Roman"/>
          <w:sz w:val="26"/>
          <w:szCs w:val="26"/>
        </w:rPr>
        <w:t xml:space="preserve"> Широкая – ул</w:t>
      </w:r>
      <w:r>
        <w:rPr>
          <w:rFonts w:ascii="Times New Roman" w:hAnsi="Times New Roman"/>
          <w:sz w:val="26"/>
          <w:szCs w:val="26"/>
        </w:rPr>
        <w:t>ица</w:t>
      </w:r>
      <w:r w:rsidRPr="00F10AA3">
        <w:rPr>
          <w:rFonts w:ascii="Times New Roman" w:hAnsi="Times New Roman"/>
          <w:sz w:val="26"/>
          <w:szCs w:val="26"/>
        </w:rPr>
        <w:t xml:space="preserve"> Береговая – ул</w:t>
      </w:r>
      <w:r>
        <w:rPr>
          <w:rFonts w:ascii="Times New Roman" w:hAnsi="Times New Roman"/>
          <w:sz w:val="26"/>
          <w:szCs w:val="26"/>
        </w:rPr>
        <w:t>ица</w:t>
      </w:r>
      <w:r w:rsidRPr="00F10AA3">
        <w:rPr>
          <w:rFonts w:ascii="Times New Roman" w:hAnsi="Times New Roman"/>
          <w:sz w:val="26"/>
          <w:szCs w:val="26"/>
        </w:rPr>
        <w:t xml:space="preserve"> Романтиков – ул</w:t>
      </w:r>
      <w:r>
        <w:rPr>
          <w:rFonts w:ascii="Times New Roman" w:hAnsi="Times New Roman"/>
          <w:sz w:val="26"/>
          <w:szCs w:val="26"/>
        </w:rPr>
        <w:t>ица</w:t>
      </w:r>
      <w:r w:rsidRPr="00F10AA3">
        <w:rPr>
          <w:rFonts w:ascii="Times New Roman" w:hAnsi="Times New Roman"/>
          <w:sz w:val="26"/>
          <w:szCs w:val="26"/>
        </w:rPr>
        <w:t xml:space="preserve"> Нефтяников – ул</w:t>
      </w:r>
      <w:r>
        <w:rPr>
          <w:rFonts w:ascii="Times New Roman" w:hAnsi="Times New Roman"/>
          <w:sz w:val="26"/>
          <w:szCs w:val="26"/>
        </w:rPr>
        <w:t>ица</w:t>
      </w:r>
      <w:r w:rsidRPr="00F10AA3">
        <w:rPr>
          <w:rFonts w:ascii="Times New Roman" w:hAnsi="Times New Roman"/>
          <w:sz w:val="26"/>
          <w:szCs w:val="26"/>
        </w:rPr>
        <w:t xml:space="preserve"> Олимпийская (требуется корректировка остановок). В обратном направлении</w:t>
      </w:r>
      <w:r>
        <w:rPr>
          <w:rFonts w:ascii="Times New Roman" w:hAnsi="Times New Roman"/>
          <w:sz w:val="26"/>
          <w:szCs w:val="26"/>
        </w:rPr>
        <w:t xml:space="preserve">: улица Олимпийская – проспект Нефтяников – улица Широкая – улица Лесная – улица Комсомольска – улица Береговая – улица Дружбы Народов и далее по </w:t>
      </w:r>
      <w:r w:rsidRPr="00F10AA3">
        <w:rPr>
          <w:rFonts w:ascii="Times New Roman" w:hAnsi="Times New Roman"/>
          <w:sz w:val="26"/>
          <w:szCs w:val="26"/>
        </w:rPr>
        <w:t>маршрут</w:t>
      </w:r>
      <w:r>
        <w:rPr>
          <w:rFonts w:ascii="Times New Roman" w:hAnsi="Times New Roman"/>
          <w:sz w:val="26"/>
          <w:szCs w:val="26"/>
        </w:rPr>
        <w:t>у</w:t>
      </w:r>
      <w:r w:rsidRPr="00F10AA3">
        <w:rPr>
          <w:rFonts w:ascii="Times New Roman" w:hAnsi="Times New Roman"/>
          <w:sz w:val="26"/>
          <w:szCs w:val="26"/>
        </w:rPr>
        <w:t xml:space="preserve"> без изменений (см. рисунок 4.1).</w:t>
      </w:r>
    </w:p>
    <w:p w:rsidR="00807D3A" w:rsidRPr="004940BE" w:rsidRDefault="00807D3A" w:rsidP="00807D3A">
      <w:pPr>
        <w:spacing w:after="0" w:line="240" w:lineRule="auto"/>
        <w:jc w:val="center"/>
        <w:rPr>
          <w:rFonts w:ascii="Times New Roman" w:hAnsi="Times New Roman"/>
          <w:sz w:val="26"/>
          <w:szCs w:val="26"/>
        </w:rPr>
      </w:pPr>
      <w:r w:rsidRPr="004940BE">
        <w:rPr>
          <w:rFonts w:ascii="Times New Roman" w:hAnsi="Times New Roman"/>
          <w:noProof/>
          <w:sz w:val="26"/>
          <w:szCs w:val="26"/>
        </w:rPr>
        <w:drawing>
          <wp:inline distT="0" distB="0" distL="0" distR="0">
            <wp:extent cx="2718184" cy="3909060"/>
            <wp:effectExtent l="19050" t="19050" r="6350" b="0"/>
            <wp:docPr id="46" name="Рисунок 32" descr="C:\Users\Alexand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Сним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7018" cy="3921765"/>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 Предложения по внесению изменений в муниципальный маршрут регулярных перевозок № 1.</w:t>
      </w:r>
    </w:p>
    <w:p w:rsidR="00807D3A" w:rsidRPr="004940BE" w:rsidRDefault="00807D3A" w:rsidP="00807D3A">
      <w:pPr>
        <w:spacing w:after="0" w:line="240" w:lineRule="auto"/>
        <w:ind w:firstLine="709"/>
        <w:jc w:val="both"/>
        <w:rPr>
          <w:rFonts w:ascii="Times New Roman" w:hAnsi="Times New Roman"/>
          <w:sz w:val="26"/>
          <w:szCs w:val="26"/>
        </w:rPr>
      </w:pPr>
      <w:r w:rsidRPr="004940BE">
        <w:rPr>
          <w:rFonts w:ascii="Times New Roman" w:hAnsi="Times New Roman"/>
          <w:sz w:val="26"/>
          <w:szCs w:val="26"/>
        </w:rPr>
        <w:t>б) маршрут № 4, в частности, в качестве эксперимента при следовании в левобережную часть города возможно направление автобусов от ул</w:t>
      </w:r>
      <w:r>
        <w:rPr>
          <w:rFonts w:ascii="Times New Roman" w:hAnsi="Times New Roman"/>
          <w:sz w:val="26"/>
          <w:szCs w:val="26"/>
        </w:rPr>
        <w:t>ицы</w:t>
      </w:r>
      <w:r w:rsidRPr="004940BE">
        <w:rPr>
          <w:rFonts w:ascii="Times New Roman" w:hAnsi="Times New Roman"/>
          <w:sz w:val="26"/>
          <w:szCs w:val="26"/>
        </w:rPr>
        <w:t xml:space="preserve"> Сибирской не на ул</w:t>
      </w:r>
      <w:r>
        <w:rPr>
          <w:rFonts w:ascii="Times New Roman" w:hAnsi="Times New Roman"/>
          <w:sz w:val="26"/>
          <w:szCs w:val="26"/>
        </w:rPr>
        <w:t>ице</w:t>
      </w:r>
      <w:r w:rsidRPr="004940BE">
        <w:rPr>
          <w:rFonts w:ascii="Times New Roman" w:hAnsi="Times New Roman"/>
          <w:sz w:val="26"/>
          <w:szCs w:val="26"/>
        </w:rPr>
        <w:t xml:space="preserve"> С. Повха – ул</w:t>
      </w:r>
      <w:r>
        <w:rPr>
          <w:rFonts w:ascii="Times New Roman" w:hAnsi="Times New Roman"/>
          <w:sz w:val="26"/>
          <w:szCs w:val="26"/>
        </w:rPr>
        <w:t>ице</w:t>
      </w:r>
      <w:r w:rsidRPr="004940BE">
        <w:rPr>
          <w:rFonts w:ascii="Times New Roman" w:hAnsi="Times New Roman"/>
          <w:sz w:val="26"/>
          <w:szCs w:val="26"/>
        </w:rPr>
        <w:t xml:space="preserve"> Дружбы </w:t>
      </w:r>
      <w:r>
        <w:rPr>
          <w:rFonts w:ascii="Times New Roman" w:hAnsi="Times New Roman"/>
          <w:sz w:val="26"/>
          <w:szCs w:val="26"/>
        </w:rPr>
        <w:t>Народов</w:t>
      </w:r>
      <w:r w:rsidRPr="004940BE">
        <w:rPr>
          <w:rFonts w:ascii="Times New Roman" w:hAnsi="Times New Roman"/>
          <w:sz w:val="26"/>
          <w:szCs w:val="26"/>
        </w:rPr>
        <w:t xml:space="preserve">, а </w:t>
      </w:r>
      <w:r>
        <w:rPr>
          <w:rFonts w:ascii="Times New Roman" w:hAnsi="Times New Roman"/>
          <w:sz w:val="26"/>
          <w:szCs w:val="26"/>
        </w:rPr>
        <w:t xml:space="preserve">по </w:t>
      </w:r>
      <w:r w:rsidRPr="004940BE">
        <w:rPr>
          <w:rFonts w:ascii="Times New Roman" w:hAnsi="Times New Roman"/>
          <w:sz w:val="26"/>
          <w:szCs w:val="26"/>
        </w:rPr>
        <w:t>проспект</w:t>
      </w:r>
      <w:r>
        <w:rPr>
          <w:rFonts w:ascii="Times New Roman" w:hAnsi="Times New Roman"/>
          <w:sz w:val="26"/>
          <w:szCs w:val="26"/>
        </w:rPr>
        <w:t>у</w:t>
      </w:r>
      <w:r w:rsidRPr="004940BE">
        <w:rPr>
          <w:rFonts w:ascii="Times New Roman" w:hAnsi="Times New Roman"/>
          <w:sz w:val="26"/>
          <w:szCs w:val="26"/>
        </w:rPr>
        <w:t xml:space="preserve"> Шмидта с выездом по кольцевой развязке на ул</w:t>
      </w:r>
      <w:r>
        <w:rPr>
          <w:rFonts w:ascii="Times New Roman" w:hAnsi="Times New Roman"/>
          <w:sz w:val="26"/>
          <w:szCs w:val="26"/>
        </w:rPr>
        <w:t>ицу</w:t>
      </w:r>
      <w:r w:rsidRPr="004940BE">
        <w:rPr>
          <w:rFonts w:ascii="Times New Roman" w:hAnsi="Times New Roman"/>
          <w:sz w:val="26"/>
          <w:szCs w:val="26"/>
        </w:rPr>
        <w:t xml:space="preserve"> Дружбы </w:t>
      </w:r>
      <w:r>
        <w:rPr>
          <w:rFonts w:ascii="Times New Roman" w:hAnsi="Times New Roman"/>
          <w:sz w:val="26"/>
          <w:szCs w:val="26"/>
        </w:rPr>
        <w:t>Народов</w:t>
      </w:r>
      <w:r w:rsidRPr="004940BE">
        <w:rPr>
          <w:rFonts w:ascii="Times New Roman" w:hAnsi="Times New Roman"/>
          <w:sz w:val="26"/>
          <w:szCs w:val="26"/>
        </w:rPr>
        <w:t xml:space="preserve"> с последующим движением по маршруту, требуется корректировка остановок (см. рисунок 4.2). </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719229" cy="3176833"/>
            <wp:effectExtent l="19050" t="19050" r="0" b="5080"/>
            <wp:docPr id="48" name="Рисунок 23"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9449" cy="3185562"/>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4.2. Предложения по внесению изменений в муниципальный маршрут регулярных перевозок №4.</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Вероятно, что охват потенциальных пассажиров при реализации данного предложения окажется несколько ниже, чем при следовании автобусов по прежнему маршруту.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4.3. Мероприятия по развитию инфраструктуры для легкого автомобильного транспорта, единого парковочного пространства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Обеспеченность парковками и парковочными местами индивидуального автотранспорта жителей города составляет около </w:t>
      </w:r>
      <w:r>
        <w:rPr>
          <w:rFonts w:ascii="Times New Roman" w:hAnsi="Times New Roman"/>
          <w:spacing w:val="-2"/>
          <w:sz w:val="26"/>
          <w:szCs w:val="26"/>
        </w:rPr>
        <w:t>60</w:t>
      </w:r>
      <w:r w:rsidRPr="00F10AA3">
        <w:rPr>
          <w:rFonts w:ascii="Times New Roman" w:hAnsi="Times New Roman"/>
          <w:spacing w:val="-2"/>
          <w:sz w:val="26"/>
          <w:szCs w:val="26"/>
        </w:rPr>
        <w:t>% (см. пункт 1.5)</w:t>
      </w:r>
      <w:r w:rsidRPr="00F10AA3">
        <w:rPr>
          <w:rFonts w:ascii="Times New Roman" w:hAnsi="Times New Roman"/>
          <w:sz w:val="26"/>
          <w:szCs w:val="26"/>
        </w:rPr>
        <w:t>.</w:t>
      </w:r>
      <w:r>
        <w:rPr>
          <w:rFonts w:ascii="Times New Roman" w:hAnsi="Times New Roman"/>
          <w:sz w:val="26"/>
          <w:szCs w:val="26"/>
        </w:rPr>
        <w:t xml:space="preserve"> </w:t>
      </w:r>
      <w:r w:rsidRPr="00F10AA3">
        <w:rPr>
          <w:rFonts w:ascii="Times New Roman" w:hAnsi="Times New Roman"/>
          <w:sz w:val="26"/>
          <w:szCs w:val="26"/>
        </w:rPr>
        <w:t>Общая обеспеченность гаражами и открытыми стоянками для постоянного хранения легковых автомобилей должна быть не менее 90% расчётного числа индивидуальных легковых автомобилей.</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Для обеспечения легкового автотранспорта объектами хранения и обслуживания</w:t>
      </w:r>
      <w:r>
        <w:rPr>
          <w:rFonts w:ascii="Times New Roman" w:hAnsi="Times New Roman"/>
          <w:color w:val="000000"/>
          <w:sz w:val="26"/>
          <w:szCs w:val="26"/>
        </w:rPr>
        <w:t xml:space="preserve"> </w:t>
      </w:r>
      <w:r w:rsidRPr="00F10AA3">
        <w:rPr>
          <w:rFonts w:ascii="Times New Roman" w:hAnsi="Times New Roman"/>
          <w:color w:val="000000"/>
          <w:sz w:val="26"/>
          <w:szCs w:val="26"/>
        </w:rPr>
        <w:t>транспортных средств проектом внесения изменений в генеральный план на расчётный срок поэтапно предлагается</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а) </w:t>
      </w:r>
      <w:r w:rsidRPr="00F10AA3">
        <w:rPr>
          <w:rFonts w:ascii="Times New Roman" w:hAnsi="Times New Roman"/>
          <w:color w:val="000000"/>
          <w:sz w:val="26"/>
          <w:szCs w:val="26"/>
        </w:rPr>
        <w:t>строительство:</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16664">
        <w:rPr>
          <w:rFonts w:ascii="Times New Roman" w:hAnsi="Times New Roman"/>
          <w:color w:val="000000"/>
          <w:sz w:val="26"/>
          <w:szCs w:val="26"/>
        </w:rPr>
        <w:t xml:space="preserve">– гаражей </w:t>
      </w:r>
      <w:r>
        <w:rPr>
          <w:rFonts w:ascii="Times New Roman" w:hAnsi="Times New Roman"/>
          <w:color w:val="000000"/>
          <w:sz w:val="26"/>
          <w:szCs w:val="26"/>
        </w:rPr>
        <w:t xml:space="preserve">и стоянок </w:t>
      </w:r>
      <w:r w:rsidRPr="00216664">
        <w:rPr>
          <w:rFonts w:ascii="Times New Roman" w:hAnsi="Times New Roman"/>
          <w:color w:val="000000"/>
          <w:sz w:val="26"/>
          <w:szCs w:val="26"/>
        </w:rPr>
        <w:t xml:space="preserve">для индивидуального транспорта на </w:t>
      </w:r>
      <w:r w:rsidRPr="00AF4350">
        <w:rPr>
          <w:rFonts w:ascii="Times New Roman" w:hAnsi="Times New Roman"/>
          <w:color w:val="000000"/>
          <w:sz w:val="26"/>
          <w:szCs w:val="26"/>
        </w:rPr>
        <w:t>10120</w:t>
      </w:r>
      <w:r w:rsidRPr="00216664">
        <w:rPr>
          <w:rFonts w:ascii="Times New Roman" w:hAnsi="Times New Roman"/>
          <w:color w:val="000000"/>
          <w:sz w:val="26"/>
          <w:szCs w:val="26"/>
        </w:rPr>
        <w:t xml:space="preserve">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стоянок транспортных средств на 1132 машино-места.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наземны</w:t>
      </w:r>
      <w:r>
        <w:rPr>
          <w:rFonts w:ascii="Times New Roman" w:hAnsi="Times New Roman"/>
          <w:sz w:val="26"/>
          <w:szCs w:val="26"/>
        </w:rPr>
        <w:t>х</w:t>
      </w:r>
      <w:r w:rsidRPr="00F10AA3">
        <w:rPr>
          <w:rFonts w:ascii="Times New Roman" w:hAnsi="Times New Roman"/>
          <w:sz w:val="26"/>
          <w:szCs w:val="26"/>
        </w:rPr>
        <w:t xml:space="preserve"> стоян</w:t>
      </w:r>
      <w:r>
        <w:rPr>
          <w:rFonts w:ascii="Times New Roman" w:hAnsi="Times New Roman"/>
          <w:sz w:val="26"/>
          <w:szCs w:val="26"/>
        </w:rPr>
        <w:t>ок</w:t>
      </w:r>
      <w:r w:rsidRPr="00F10AA3">
        <w:rPr>
          <w:rFonts w:ascii="Times New Roman" w:hAnsi="Times New Roman"/>
          <w:sz w:val="26"/>
          <w:szCs w:val="26"/>
        </w:rPr>
        <w:t xml:space="preserve"> индивидуального транспорта на 292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16664">
        <w:rPr>
          <w:rFonts w:ascii="Times New Roman" w:hAnsi="Times New Roman"/>
          <w:color w:val="000000"/>
          <w:sz w:val="26"/>
          <w:szCs w:val="26"/>
        </w:rPr>
        <w:t>– одной автозаправочн</w:t>
      </w:r>
      <w:r>
        <w:rPr>
          <w:rFonts w:ascii="Times New Roman" w:hAnsi="Times New Roman"/>
          <w:color w:val="000000"/>
          <w:sz w:val="26"/>
          <w:szCs w:val="26"/>
        </w:rPr>
        <w:t>ой</w:t>
      </w:r>
      <w:r w:rsidRPr="00216664">
        <w:rPr>
          <w:rFonts w:ascii="Times New Roman" w:hAnsi="Times New Roman"/>
          <w:color w:val="000000"/>
          <w:sz w:val="26"/>
          <w:szCs w:val="26"/>
        </w:rPr>
        <w:t xml:space="preserve"> станци</w:t>
      </w:r>
      <w:r>
        <w:rPr>
          <w:rFonts w:ascii="Times New Roman" w:hAnsi="Times New Roman"/>
          <w:color w:val="000000"/>
          <w:sz w:val="26"/>
          <w:szCs w:val="26"/>
        </w:rPr>
        <w:t>и</w:t>
      </w:r>
      <w:r w:rsidRPr="00216664">
        <w:rPr>
          <w:rFonts w:ascii="Times New Roman" w:hAnsi="Times New Roman"/>
          <w:color w:val="000000"/>
          <w:sz w:val="26"/>
          <w:szCs w:val="26"/>
        </w:rPr>
        <w:t xml:space="preserve"> (АЗС) на 6 заправочных колонок;</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17 станций технического обслуживания автомобилей (СТО) на </w:t>
      </w:r>
      <w:r>
        <w:rPr>
          <w:rFonts w:ascii="Times New Roman" w:hAnsi="Times New Roman"/>
          <w:color w:val="000000"/>
          <w:sz w:val="26"/>
          <w:szCs w:val="26"/>
        </w:rPr>
        <w:t>116</w:t>
      </w:r>
      <w:r w:rsidRPr="00F10AA3">
        <w:rPr>
          <w:rFonts w:ascii="Times New Roman" w:hAnsi="Times New Roman"/>
          <w:color w:val="000000"/>
          <w:sz w:val="26"/>
          <w:szCs w:val="26"/>
        </w:rPr>
        <w:t xml:space="preserve"> постов</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б) реконструкция </w:t>
      </w:r>
      <w:r w:rsidRPr="00F10AA3">
        <w:rPr>
          <w:rFonts w:ascii="Times New Roman" w:hAnsi="Times New Roman"/>
          <w:color w:val="000000"/>
          <w:sz w:val="26"/>
          <w:szCs w:val="26"/>
        </w:rPr>
        <w:t>с увеличением мощности гаражей для индивидуального транспорта на 272 машино-места</w:t>
      </w:r>
      <w:r>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в) в соответствии с пунктом 11.43 СП 42.13330.2016 по результатам оценки спроса предусмотреть устройство зарядной сервисной инфраструктуры электротранспорта. Зарядные пункты следует размещать на автозаправочных станциях (АЗС), станциях технического обслуживания (СТО), на стоянках автомобилей, бизнес- и торговых центров, в жилых районах (</w:t>
      </w:r>
      <w:r w:rsidRPr="00F10AA3">
        <w:rPr>
          <w:rFonts w:ascii="Times New Roman" w:hAnsi="Times New Roman"/>
          <w:color w:val="000000"/>
          <w:sz w:val="26"/>
          <w:szCs w:val="26"/>
        </w:rPr>
        <w:t>см. таблица 4.1</w:t>
      </w:r>
      <w:r>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На территории п. Ортьягун реконструкция и строительство улиц и дорог, а также размещение объектов транспортной инфраструктуры не предусмотрено.</w:t>
      </w:r>
    </w:p>
    <w:p w:rsidR="00807D3A" w:rsidRDefault="00807D3A" w:rsidP="00807D3A">
      <w:pPr>
        <w:spacing w:after="0" w:line="240" w:lineRule="auto"/>
        <w:ind w:firstLine="709"/>
        <w:jc w:val="both"/>
        <w:rPr>
          <w:rFonts w:ascii="Times New Roman" w:hAnsi="Times New Roman"/>
          <w:color w:val="000000"/>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Таблица 4.1</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bCs/>
          <w:color w:val="000000"/>
          <w:sz w:val="26"/>
          <w:szCs w:val="26"/>
        </w:rPr>
        <w:t>Мероприятия по созданию мест для хранения и обслуживания транспортных средств (генплан)</w:t>
      </w:r>
    </w:p>
    <w:tbl>
      <w:tblPr>
        <w:tblStyle w:val="a9"/>
        <w:tblW w:w="5000" w:type="pct"/>
        <w:tblLook w:val="04A0" w:firstRow="1" w:lastRow="0" w:firstColumn="1" w:lastColumn="0" w:noHBand="0" w:noVBand="1"/>
      </w:tblPr>
      <w:tblGrid>
        <w:gridCol w:w="3168"/>
        <w:gridCol w:w="2748"/>
        <w:gridCol w:w="1984"/>
        <w:gridCol w:w="1372"/>
        <w:gridCol w:w="1070"/>
        <w:gridCol w:w="1219"/>
        <w:gridCol w:w="1223"/>
        <w:gridCol w:w="1678"/>
        <w:gridCol w:w="1458"/>
      </w:tblGrid>
      <w:tr w:rsidR="00807D3A" w:rsidRPr="00D1101A" w:rsidTr="005406CE">
        <w:tc>
          <w:tcPr>
            <w:tcW w:w="995" w:type="pct"/>
            <w:vMerge w:val="restar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Наименование мероприятия</w:t>
            </w:r>
          </w:p>
        </w:tc>
        <w:tc>
          <w:tcPr>
            <w:tcW w:w="863" w:type="pct"/>
            <w:vMerge w:val="restar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Наименование</w:t>
            </w:r>
          </w:p>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объекта</w:t>
            </w:r>
          </w:p>
        </w:tc>
        <w:tc>
          <w:tcPr>
            <w:tcW w:w="623"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Ед. измер.</w:t>
            </w:r>
          </w:p>
        </w:tc>
        <w:tc>
          <w:tcPr>
            <w:tcW w:w="1534" w:type="pct"/>
            <w:gridSpan w:val="4"/>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Этапы реализации</w:t>
            </w:r>
          </w:p>
        </w:tc>
        <w:tc>
          <w:tcPr>
            <w:tcW w:w="527"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Кол-во объектов по этапам реализации</w:t>
            </w:r>
          </w:p>
        </w:tc>
        <w:tc>
          <w:tcPr>
            <w:tcW w:w="458"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Общее кол-во объектов</w:t>
            </w:r>
          </w:p>
        </w:tc>
      </w:tr>
      <w:tr w:rsidR="00807D3A" w:rsidRPr="00D1101A" w:rsidTr="005406CE">
        <w:tc>
          <w:tcPr>
            <w:tcW w:w="995" w:type="pct"/>
            <w:vMerge/>
            <w:vAlign w:val="center"/>
          </w:tcPr>
          <w:p w:rsidR="00807D3A" w:rsidRPr="00D1101A" w:rsidRDefault="00807D3A" w:rsidP="005406CE">
            <w:pPr>
              <w:jc w:val="center"/>
              <w:rPr>
                <w:rFonts w:ascii="Times New Roman" w:hAnsi="Times New Roman"/>
                <w:sz w:val="20"/>
                <w:szCs w:val="20"/>
              </w:rPr>
            </w:pPr>
          </w:p>
        </w:tc>
        <w:tc>
          <w:tcPr>
            <w:tcW w:w="863" w:type="pct"/>
            <w:vMerge/>
            <w:vAlign w:val="center"/>
          </w:tcPr>
          <w:p w:rsidR="00807D3A" w:rsidRPr="00D1101A" w:rsidRDefault="00807D3A" w:rsidP="005406CE">
            <w:pPr>
              <w:jc w:val="center"/>
              <w:rPr>
                <w:rFonts w:ascii="Times New Roman" w:hAnsi="Times New Roman"/>
                <w:sz w:val="20"/>
                <w:szCs w:val="20"/>
              </w:rPr>
            </w:pPr>
          </w:p>
        </w:tc>
        <w:tc>
          <w:tcPr>
            <w:tcW w:w="623" w:type="pct"/>
            <w:vMerge/>
            <w:vAlign w:val="center"/>
          </w:tcPr>
          <w:p w:rsidR="00807D3A" w:rsidRPr="00D1101A" w:rsidRDefault="00807D3A" w:rsidP="005406CE">
            <w:pPr>
              <w:jc w:val="center"/>
              <w:rPr>
                <w:rFonts w:ascii="Times New Roman" w:hAnsi="Times New Roman"/>
                <w:sz w:val="20"/>
                <w:szCs w:val="20"/>
              </w:rPr>
            </w:pPr>
          </w:p>
        </w:tc>
        <w:tc>
          <w:tcPr>
            <w:tcW w:w="431" w:type="pct"/>
            <w:vAlign w:val="center"/>
          </w:tcPr>
          <w:p w:rsidR="00807D3A" w:rsidRPr="00D1101A" w:rsidRDefault="00807D3A" w:rsidP="005406CE">
            <w:pPr>
              <w:jc w:val="center"/>
              <w:rPr>
                <w:rFonts w:ascii="Times New Roman" w:hAnsi="Times New Roman"/>
                <w:sz w:val="20"/>
                <w:szCs w:val="20"/>
              </w:rPr>
            </w:pPr>
            <w:r w:rsidRPr="002609EF">
              <w:rPr>
                <w:rFonts w:ascii="Times New Roman" w:hAnsi="Times New Roman"/>
                <w:spacing w:val="-2"/>
                <w:sz w:val="20"/>
                <w:szCs w:val="20"/>
                <w:lang w:val="en-US"/>
              </w:rPr>
              <w:t>I</w:t>
            </w:r>
            <w:r w:rsidRPr="002609EF">
              <w:rPr>
                <w:rFonts w:ascii="Times New Roman" w:hAnsi="Times New Roman"/>
                <w:spacing w:val="-2"/>
                <w:sz w:val="20"/>
                <w:szCs w:val="20"/>
              </w:rPr>
              <w:t xml:space="preserve"> (до</w:t>
            </w:r>
            <w:r>
              <w:rPr>
                <w:rFonts w:ascii="Times New Roman" w:hAnsi="Times New Roman"/>
                <w:spacing w:val="-2"/>
                <w:sz w:val="20"/>
                <w:szCs w:val="20"/>
              </w:rPr>
              <w:t xml:space="preserve"> </w:t>
            </w:r>
            <w:r w:rsidRPr="002609EF">
              <w:rPr>
                <w:rFonts w:ascii="Times New Roman" w:hAnsi="Times New Roman"/>
                <w:spacing w:val="-2"/>
                <w:sz w:val="20"/>
                <w:szCs w:val="20"/>
              </w:rPr>
              <w:t>2020 г.</w:t>
            </w:r>
            <w:r w:rsidRPr="00D1101A">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pacing w:val="-4"/>
                <w:sz w:val="20"/>
                <w:szCs w:val="20"/>
              </w:rPr>
            </w:pPr>
            <w:r w:rsidRPr="00D1101A">
              <w:rPr>
                <w:rFonts w:ascii="Times New Roman" w:hAnsi="Times New Roman"/>
                <w:spacing w:val="-4"/>
                <w:sz w:val="20"/>
                <w:szCs w:val="20"/>
                <w:lang w:val="en-US"/>
              </w:rPr>
              <w:t>II</w:t>
            </w:r>
            <w:r w:rsidRPr="00D1101A">
              <w:rPr>
                <w:rFonts w:ascii="Times New Roman" w:hAnsi="Times New Roman"/>
                <w:spacing w:val="-4"/>
                <w:sz w:val="20"/>
                <w:szCs w:val="20"/>
              </w:rPr>
              <w:t xml:space="preserve"> (2021-2025 г.г.)</w:t>
            </w:r>
          </w:p>
        </w:tc>
        <w:tc>
          <w:tcPr>
            <w:tcW w:w="383" w:type="pc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lang w:val="en-US"/>
              </w:rPr>
              <w:t>III</w:t>
            </w:r>
            <w:r w:rsidRPr="00D1101A">
              <w:rPr>
                <w:rFonts w:ascii="Times New Roman" w:hAnsi="Times New Roman"/>
                <w:sz w:val="20"/>
                <w:szCs w:val="20"/>
              </w:rPr>
              <w:t xml:space="preserve"> (2026-2030 г.г.)</w:t>
            </w:r>
          </w:p>
        </w:tc>
        <w:tc>
          <w:tcPr>
            <w:tcW w:w="383" w:type="pc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lang w:val="en-US"/>
              </w:rPr>
              <w:t>IV</w:t>
            </w:r>
            <w:r w:rsidRPr="00D1101A">
              <w:rPr>
                <w:rFonts w:ascii="Times New Roman" w:hAnsi="Times New Roman"/>
                <w:sz w:val="20"/>
                <w:szCs w:val="20"/>
              </w:rPr>
              <w:t xml:space="preserve"> (2031-2</w:t>
            </w:r>
            <w:r>
              <w:rPr>
                <w:rFonts w:ascii="Times New Roman" w:hAnsi="Times New Roman"/>
                <w:sz w:val="20"/>
                <w:szCs w:val="20"/>
              </w:rPr>
              <w:t>0</w:t>
            </w:r>
            <w:r w:rsidRPr="00D1101A">
              <w:rPr>
                <w:rFonts w:ascii="Times New Roman" w:hAnsi="Times New Roman"/>
                <w:sz w:val="20"/>
                <w:szCs w:val="20"/>
              </w:rPr>
              <w:t>35 г.г.)</w:t>
            </w:r>
          </w:p>
        </w:tc>
        <w:tc>
          <w:tcPr>
            <w:tcW w:w="527" w:type="pct"/>
            <w:vMerge/>
            <w:vAlign w:val="center"/>
          </w:tcPr>
          <w:p w:rsidR="00807D3A" w:rsidRPr="00D1101A" w:rsidRDefault="00807D3A" w:rsidP="005406CE">
            <w:pPr>
              <w:jc w:val="center"/>
              <w:rPr>
                <w:rFonts w:ascii="Times New Roman" w:hAnsi="Times New Roman"/>
                <w:sz w:val="20"/>
                <w:szCs w:val="20"/>
              </w:rPr>
            </w:pPr>
          </w:p>
        </w:tc>
        <w:tc>
          <w:tcPr>
            <w:tcW w:w="458" w:type="pct"/>
            <w:vMerge/>
            <w:vAlign w:val="center"/>
          </w:tcPr>
          <w:p w:rsidR="00807D3A" w:rsidRPr="00D1101A" w:rsidRDefault="00807D3A" w:rsidP="005406CE">
            <w:pPr>
              <w:jc w:val="center"/>
              <w:rPr>
                <w:rFonts w:ascii="Times New Roman" w:hAnsi="Times New Roman"/>
                <w:sz w:val="20"/>
                <w:szCs w:val="20"/>
              </w:rPr>
            </w:pP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АЗС</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Объектов/колонок</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83" w:type="pct"/>
            <w:vAlign w:val="center"/>
          </w:tcPr>
          <w:p w:rsidR="00807D3A" w:rsidRPr="00D1101A" w:rsidRDefault="00807D3A" w:rsidP="005406CE">
            <w:pPr>
              <w:jc w:val="center"/>
              <w:rPr>
                <w:rFonts w:ascii="Times New Roman" w:hAnsi="Times New Roman"/>
                <w:sz w:val="20"/>
                <w:szCs w:val="20"/>
              </w:rPr>
            </w:pPr>
            <w:r w:rsidRPr="00216664">
              <w:rPr>
                <w:rFonts w:ascii="Times New Roman" w:hAnsi="Times New Roman"/>
                <w:sz w:val="20"/>
                <w:szCs w:val="20"/>
              </w:rPr>
              <w:t>1/6</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 6</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СТО</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Объектов/постов</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12 /87</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 / 12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 / 4</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 13</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17 / 157</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Гаражи для индивидуального транспорта</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6 000</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1 507</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1 483</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1 130</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10 120</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Реконструкция с увеличением мощности</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Гаражи для индивидуального транспорта</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172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100</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272</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Стоянки транспортных средств</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240</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392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300</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200</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1 132</w:t>
            </w:r>
          </w:p>
        </w:tc>
      </w:tr>
      <w:tr w:rsidR="00807D3A" w:rsidRPr="00D1101A" w:rsidTr="005406CE">
        <w:tc>
          <w:tcPr>
            <w:tcW w:w="995"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Строительство (устройство)</w:t>
            </w:r>
          </w:p>
        </w:tc>
        <w:tc>
          <w:tcPr>
            <w:tcW w:w="863" w:type="pct"/>
            <w:vAlign w:val="center"/>
          </w:tcPr>
          <w:p w:rsidR="00807D3A" w:rsidRPr="00195FA8" w:rsidRDefault="00807D3A" w:rsidP="005406CE">
            <w:pPr>
              <w:jc w:val="center"/>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623"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Точки зарядки</w:t>
            </w:r>
          </w:p>
        </w:tc>
        <w:tc>
          <w:tcPr>
            <w:tcW w:w="431"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По результатам оценки спроса</w:t>
            </w:r>
          </w:p>
        </w:tc>
        <w:tc>
          <w:tcPr>
            <w:tcW w:w="336" w:type="pct"/>
            <w:vAlign w:val="center"/>
          </w:tcPr>
          <w:p w:rsidR="00807D3A" w:rsidRDefault="00807D3A" w:rsidP="005406CE">
            <w:pPr>
              <w:jc w:val="center"/>
              <w:rPr>
                <w:rFonts w:ascii="Times New Roman" w:hAnsi="Times New Roman"/>
                <w:sz w:val="20"/>
                <w:szCs w:val="20"/>
              </w:rPr>
            </w:pPr>
          </w:p>
        </w:tc>
        <w:tc>
          <w:tcPr>
            <w:tcW w:w="383" w:type="pct"/>
            <w:vAlign w:val="center"/>
          </w:tcPr>
          <w:p w:rsidR="00807D3A" w:rsidRDefault="00807D3A" w:rsidP="005406CE">
            <w:pPr>
              <w:jc w:val="center"/>
              <w:rPr>
                <w:rFonts w:ascii="Times New Roman" w:hAnsi="Times New Roman"/>
                <w:sz w:val="20"/>
                <w:szCs w:val="20"/>
              </w:rPr>
            </w:pPr>
          </w:p>
        </w:tc>
        <w:tc>
          <w:tcPr>
            <w:tcW w:w="383" w:type="pct"/>
            <w:vAlign w:val="center"/>
          </w:tcPr>
          <w:p w:rsidR="00807D3A" w:rsidRDefault="00807D3A" w:rsidP="005406CE">
            <w:pPr>
              <w:jc w:val="center"/>
              <w:rPr>
                <w:rFonts w:ascii="Times New Roman" w:hAnsi="Times New Roman"/>
                <w:sz w:val="20"/>
                <w:szCs w:val="20"/>
              </w:rPr>
            </w:pPr>
          </w:p>
        </w:tc>
        <w:tc>
          <w:tcPr>
            <w:tcW w:w="985" w:type="pct"/>
            <w:gridSpan w:val="2"/>
            <w:vAlign w:val="center"/>
          </w:tcPr>
          <w:p w:rsidR="00807D3A" w:rsidRDefault="00807D3A" w:rsidP="005406CE">
            <w:pPr>
              <w:jc w:val="center"/>
              <w:rPr>
                <w:rFonts w:ascii="Times New Roman" w:hAnsi="Times New Roman"/>
                <w:sz w:val="20"/>
                <w:szCs w:val="20"/>
              </w:rPr>
            </w:pPr>
          </w:p>
        </w:tc>
      </w:tr>
    </w:tbl>
    <w:p w:rsidR="00807D3A" w:rsidRDefault="00807D3A" w:rsidP="00807D3A">
      <w:pPr>
        <w:spacing w:after="0" w:line="240" w:lineRule="auto"/>
        <w:ind w:firstLine="709"/>
        <w:jc w:val="both"/>
        <w:rPr>
          <w:rFonts w:ascii="Times New Roman" w:hAnsi="Times New Roman"/>
          <w:b/>
          <w:sz w:val="24"/>
          <w:szCs w:val="24"/>
        </w:rPr>
      </w:pPr>
    </w:p>
    <w:p w:rsidR="00807D3A" w:rsidRDefault="00807D3A" w:rsidP="00807D3A">
      <w:pPr>
        <w:spacing w:after="0" w:line="240" w:lineRule="auto"/>
        <w:ind w:firstLine="709"/>
        <w:jc w:val="both"/>
        <w:rPr>
          <w:rFonts w:ascii="Times New Roman" w:hAnsi="Times New Roman"/>
          <w:b/>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4.2</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Объекты транспортной инфраструктуры, планируемые к размещению</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(проект</w:t>
      </w:r>
      <w:r>
        <w:rPr>
          <w:rFonts w:ascii="Times New Roman" w:hAnsi="Times New Roman"/>
          <w:b/>
          <w:sz w:val="26"/>
          <w:szCs w:val="26"/>
        </w:rPr>
        <w:t>ы</w:t>
      </w:r>
      <w:r w:rsidRPr="00F10AA3">
        <w:rPr>
          <w:rFonts w:ascii="Times New Roman" w:hAnsi="Times New Roman"/>
          <w:b/>
          <w:sz w:val="26"/>
          <w:szCs w:val="26"/>
        </w:rPr>
        <w:t xml:space="preserve"> планировки)</w:t>
      </w:r>
    </w:p>
    <w:tbl>
      <w:tblPr>
        <w:tblStyle w:val="a9"/>
        <w:tblW w:w="5000" w:type="pct"/>
        <w:tblLook w:val="04A0" w:firstRow="1" w:lastRow="0" w:firstColumn="1" w:lastColumn="0" w:noHBand="0" w:noVBand="1"/>
      </w:tblPr>
      <w:tblGrid>
        <w:gridCol w:w="531"/>
        <w:gridCol w:w="3664"/>
        <w:gridCol w:w="2648"/>
        <w:gridCol w:w="2160"/>
      </w:tblGrid>
      <w:tr w:rsidR="00807D3A" w:rsidRPr="00E058FD" w:rsidTr="005406CE">
        <w:trPr>
          <w:tblHeader/>
        </w:trPr>
        <w:tc>
          <w:tcPr>
            <w:tcW w:w="277" w:type="pct"/>
          </w:tcPr>
          <w:p w:rsidR="00807D3A" w:rsidRPr="00E058FD" w:rsidRDefault="00807D3A" w:rsidP="005406CE">
            <w:pPr>
              <w:jc w:val="center"/>
              <w:rPr>
                <w:rFonts w:ascii="Times New Roman" w:hAnsi="Times New Roman"/>
                <w:sz w:val="20"/>
                <w:szCs w:val="20"/>
              </w:rPr>
            </w:pPr>
            <w:r w:rsidRPr="00E058FD">
              <w:rPr>
                <w:rFonts w:ascii="Times New Roman" w:hAnsi="Times New Roman"/>
                <w:sz w:val="20"/>
                <w:szCs w:val="20"/>
              </w:rPr>
              <w:t>№ п.п.</w:t>
            </w:r>
          </w:p>
        </w:tc>
        <w:tc>
          <w:tcPr>
            <w:tcW w:w="2041" w:type="pct"/>
          </w:tcPr>
          <w:p w:rsidR="00807D3A" w:rsidRPr="00E058FD" w:rsidRDefault="00807D3A" w:rsidP="005406CE">
            <w:pPr>
              <w:jc w:val="both"/>
              <w:rPr>
                <w:rFonts w:ascii="Times New Roman" w:hAnsi="Times New Roman"/>
                <w:sz w:val="20"/>
                <w:szCs w:val="20"/>
              </w:rPr>
            </w:pPr>
            <w:r w:rsidRPr="00E058FD">
              <w:rPr>
                <w:rFonts w:ascii="Times New Roman" w:hAnsi="Times New Roman"/>
                <w:sz w:val="20"/>
                <w:szCs w:val="20"/>
              </w:rPr>
              <w:t>Наименование объекта</w:t>
            </w:r>
          </w:p>
        </w:tc>
        <w:tc>
          <w:tcPr>
            <w:tcW w:w="1477" w:type="pct"/>
          </w:tcPr>
          <w:p w:rsidR="00807D3A" w:rsidRPr="00E058FD" w:rsidRDefault="00807D3A" w:rsidP="005406CE">
            <w:pPr>
              <w:jc w:val="both"/>
              <w:rPr>
                <w:rFonts w:ascii="Times New Roman" w:hAnsi="Times New Roman"/>
                <w:sz w:val="20"/>
                <w:szCs w:val="20"/>
              </w:rPr>
            </w:pPr>
            <w:r>
              <w:rPr>
                <w:rFonts w:ascii="Times New Roman" w:hAnsi="Times New Roman"/>
                <w:sz w:val="20"/>
                <w:szCs w:val="20"/>
              </w:rPr>
              <w:t>Зона размещения объекта</w:t>
            </w:r>
          </w:p>
        </w:tc>
        <w:tc>
          <w:tcPr>
            <w:tcW w:w="1205" w:type="pct"/>
          </w:tcPr>
          <w:p w:rsidR="00807D3A" w:rsidRPr="00E058FD" w:rsidRDefault="00807D3A" w:rsidP="005406CE">
            <w:pPr>
              <w:jc w:val="both"/>
              <w:rPr>
                <w:rFonts w:ascii="Times New Roman" w:hAnsi="Times New Roman"/>
                <w:sz w:val="20"/>
                <w:szCs w:val="20"/>
              </w:rPr>
            </w:pPr>
            <w:r>
              <w:rPr>
                <w:rFonts w:ascii="Times New Roman" w:hAnsi="Times New Roman"/>
                <w:sz w:val="20"/>
                <w:szCs w:val="20"/>
              </w:rPr>
              <w:t>Мощность, шт.</w:t>
            </w:r>
          </w:p>
        </w:tc>
      </w:tr>
      <w:tr w:rsidR="00807D3A" w:rsidRPr="00E058FD" w:rsidTr="005406CE">
        <w:tc>
          <w:tcPr>
            <w:tcW w:w="5000" w:type="pct"/>
            <w:gridSpan w:val="4"/>
          </w:tcPr>
          <w:p w:rsidR="00807D3A" w:rsidRPr="00774C76" w:rsidRDefault="00807D3A" w:rsidP="005406CE">
            <w:pPr>
              <w:jc w:val="center"/>
              <w:rPr>
                <w:rFonts w:ascii="Times New Roman" w:hAnsi="Times New Roman"/>
                <w:sz w:val="20"/>
                <w:szCs w:val="20"/>
                <w:highlight w:val="yellow"/>
              </w:rPr>
            </w:pPr>
            <w:r w:rsidRPr="00896857">
              <w:rPr>
                <w:rFonts w:ascii="Times New Roman" w:hAnsi="Times New Roman"/>
                <w:b/>
                <w:sz w:val="20"/>
                <w:szCs w:val="20"/>
              </w:rPr>
              <w:t>Район «Пионерный»</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Автозаправочная станция</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Автомобильный транспорт</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6 топливораздаточных колонок</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2.</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color w:val="000000"/>
                <w:sz w:val="20"/>
                <w:szCs w:val="20"/>
              </w:rPr>
              <w:t>Зарядная сервисная инфраструктура электротранспорта</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Автомобильный транспорт</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По результатам оценки спроса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3.</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3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Административно-делового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33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4.</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Здравоохранение</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29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5.</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Стоянка транспортных средств, 1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Культурно-досугового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10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6.</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179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Малоэтажная жилая застройка</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2175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7.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4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Общественно-делового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74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8.</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5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Социального и коммунально-бытового обслуживания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72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9.</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7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Спортивного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974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10.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12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Торгового назначения и общественного питания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450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11.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Учебно-образовательного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12.</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29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341 машино-место</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Итого</w:t>
            </w:r>
            <w:r>
              <w:rPr>
                <w:rFonts w:ascii="Times New Roman" w:hAnsi="Times New Roman"/>
                <w:sz w:val="20"/>
                <w:szCs w:val="20"/>
              </w:rPr>
              <w:t xml:space="preserve"> стоянок для постоянного хранения легковых автомобилей </w:t>
            </w:r>
          </w:p>
        </w:tc>
        <w:tc>
          <w:tcPr>
            <w:tcW w:w="1477" w:type="pct"/>
          </w:tcPr>
          <w:p w:rsidR="00807D3A" w:rsidRPr="00896857" w:rsidRDefault="00807D3A" w:rsidP="005406CE">
            <w:pPr>
              <w:jc w:val="both"/>
              <w:rPr>
                <w:rFonts w:ascii="Times New Roman" w:hAnsi="Times New Roman"/>
                <w:sz w:val="20"/>
                <w:szCs w:val="20"/>
              </w:rPr>
            </w:pPr>
          </w:p>
        </w:tc>
        <w:tc>
          <w:tcPr>
            <w:tcW w:w="1205" w:type="pct"/>
          </w:tcPr>
          <w:p w:rsidR="00807D3A" w:rsidRPr="00896857" w:rsidRDefault="00807D3A" w:rsidP="005406CE">
            <w:pPr>
              <w:rPr>
                <w:rFonts w:ascii="Times New Roman" w:hAnsi="Times New Roman"/>
                <w:sz w:val="20"/>
                <w:szCs w:val="20"/>
              </w:rPr>
            </w:pPr>
            <w:r w:rsidRPr="00896857">
              <w:rPr>
                <w:rFonts w:ascii="Times New Roman" w:hAnsi="Times New Roman"/>
                <w:sz w:val="20"/>
                <w:szCs w:val="20"/>
              </w:rPr>
              <w:t>4 192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13</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для временного хранения легковых автомобилей</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rPr>
                <w:rFonts w:ascii="Times New Roman" w:hAnsi="Times New Roman"/>
                <w:sz w:val="20"/>
                <w:szCs w:val="20"/>
              </w:rPr>
            </w:pPr>
            <w:r>
              <w:rPr>
                <w:rFonts w:ascii="Times New Roman" w:hAnsi="Times New Roman"/>
                <w:sz w:val="20"/>
                <w:szCs w:val="20"/>
              </w:rPr>
              <w:t>3 667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14.</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Остановочные пункты автобусов. 17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w:t>
            </w:r>
          </w:p>
        </w:tc>
      </w:tr>
      <w:tr w:rsidR="00807D3A" w:rsidRPr="00E058FD" w:rsidTr="005406CE">
        <w:tc>
          <w:tcPr>
            <w:tcW w:w="5000" w:type="pct"/>
            <w:gridSpan w:val="4"/>
          </w:tcPr>
          <w:p w:rsidR="00807D3A" w:rsidRPr="009C5C19" w:rsidRDefault="00807D3A" w:rsidP="005406CE">
            <w:pPr>
              <w:jc w:val="center"/>
              <w:rPr>
                <w:rFonts w:ascii="Times New Roman" w:hAnsi="Times New Roman"/>
                <w:sz w:val="20"/>
                <w:szCs w:val="20"/>
              </w:rPr>
            </w:pPr>
            <w:r w:rsidRPr="009C5C19">
              <w:rPr>
                <w:rFonts w:ascii="Times New Roman" w:hAnsi="Times New Roman"/>
                <w:b/>
                <w:sz w:val="20"/>
                <w:szCs w:val="20"/>
              </w:rPr>
              <w:t>Территория на юге от перекрёстка проспекта Нефтяников–Повховского шоссе</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Торгового назначения и общественного питания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141 машино-место</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7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28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Культурно-досугового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11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Улично-дорожной сети</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50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216664" w:rsidRDefault="00807D3A" w:rsidP="005406CE">
            <w:pPr>
              <w:jc w:val="both"/>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1477" w:type="pct"/>
          </w:tcPr>
          <w:p w:rsidR="00807D3A" w:rsidRPr="00216664" w:rsidRDefault="00807D3A" w:rsidP="005406CE">
            <w:pPr>
              <w:jc w:val="both"/>
              <w:rPr>
                <w:rFonts w:ascii="Times New Roman" w:hAnsi="Times New Roman"/>
                <w:sz w:val="20"/>
                <w:szCs w:val="20"/>
              </w:rPr>
            </w:pPr>
            <w:r w:rsidRPr="00216664">
              <w:rPr>
                <w:rFonts w:ascii="Times New Roman" w:hAnsi="Times New Roman"/>
                <w:sz w:val="20"/>
                <w:szCs w:val="20"/>
              </w:rPr>
              <w:t>Автомобильный транспорт</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По результатам оценки спроса</w:t>
            </w:r>
          </w:p>
        </w:tc>
      </w:tr>
      <w:tr w:rsidR="00807D3A" w:rsidRPr="00E058FD" w:rsidTr="005406CE">
        <w:tc>
          <w:tcPr>
            <w:tcW w:w="277" w:type="pct"/>
          </w:tcPr>
          <w:p w:rsidR="00807D3A" w:rsidRDefault="00807D3A" w:rsidP="005406CE">
            <w:pPr>
              <w:jc w:val="center"/>
              <w:rPr>
                <w:rFonts w:ascii="Times New Roman" w:hAnsi="Times New Roman"/>
                <w:sz w:val="20"/>
                <w:szCs w:val="20"/>
              </w:rPr>
            </w:pP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Итого</w:t>
            </w:r>
          </w:p>
        </w:tc>
        <w:tc>
          <w:tcPr>
            <w:tcW w:w="1477" w:type="pct"/>
          </w:tcPr>
          <w:p w:rsidR="00807D3A" w:rsidRPr="009C5C19" w:rsidRDefault="00807D3A" w:rsidP="005406CE">
            <w:pPr>
              <w:jc w:val="both"/>
              <w:rPr>
                <w:rFonts w:ascii="Times New Roman" w:hAnsi="Times New Roman"/>
                <w:sz w:val="20"/>
                <w:szCs w:val="20"/>
              </w:rPr>
            </w:pP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237 машино-мест</w:t>
            </w:r>
          </w:p>
        </w:tc>
      </w:tr>
      <w:tr w:rsidR="00807D3A" w:rsidRPr="00E058FD" w:rsidTr="005406CE">
        <w:tc>
          <w:tcPr>
            <w:tcW w:w="5000" w:type="pct"/>
            <w:gridSpan w:val="4"/>
          </w:tcPr>
          <w:p w:rsidR="00807D3A" w:rsidRPr="009C5C19" w:rsidRDefault="00807D3A" w:rsidP="005406CE">
            <w:pPr>
              <w:jc w:val="center"/>
              <w:rPr>
                <w:rFonts w:ascii="Times New Roman" w:hAnsi="Times New Roman"/>
                <w:sz w:val="20"/>
                <w:szCs w:val="20"/>
              </w:rPr>
            </w:pPr>
            <w:r w:rsidRPr="009C5C19">
              <w:rPr>
                <w:rFonts w:ascii="Times New Roman" w:hAnsi="Times New Roman"/>
                <w:b/>
                <w:sz w:val="20"/>
                <w:szCs w:val="20"/>
              </w:rPr>
              <w:t>Территория участка по ул</w:t>
            </w:r>
            <w:r>
              <w:rPr>
                <w:rFonts w:ascii="Times New Roman" w:hAnsi="Times New Roman"/>
                <w:b/>
                <w:sz w:val="20"/>
                <w:szCs w:val="20"/>
              </w:rPr>
              <w:t>ица</w:t>
            </w:r>
            <w:r w:rsidRPr="009C5C19">
              <w:rPr>
                <w:rFonts w:ascii="Times New Roman" w:hAnsi="Times New Roman"/>
                <w:b/>
                <w:sz w:val="20"/>
                <w:szCs w:val="20"/>
              </w:rPr>
              <w:t xml:space="preserve"> Таллинская – ул</w:t>
            </w:r>
            <w:r>
              <w:rPr>
                <w:rFonts w:ascii="Times New Roman" w:hAnsi="Times New Roman"/>
                <w:b/>
                <w:sz w:val="20"/>
                <w:szCs w:val="20"/>
              </w:rPr>
              <w:t>ица</w:t>
            </w:r>
            <w:r w:rsidRPr="009C5C19">
              <w:rPr>
                <w:rFonts w:ascii="Times New Roman" w:hAnsi="Times New Roman"/>
                <w:b/>
                <w:sz w:val="20"/>
                <w:szCs w:val="20"/>
              </w:rPr>
              <w:t xml:space="preserve"> Рижская (под индивид.</w:t>
            </w:r>
            <w:r>
              <w:rPr>
                <w:rFonts w:ascii="Times New Roman" w:hAnsi="Times New Roman"/>
                <w:b/>
                <w:sz w:val="20"/>
                <w:szCs w:val="20"/>
              </w:rPr>
              <w:t xml:space="preserve"> ж</w:t>
            </w:r>
            <w:r w:rsidRPr="009C5C19">
              <w:rPr>
                <w:rFonts w:ascii="Times New Roman" w:hAnsi="Times New Roman"/>
                <w:b/>
                <w:sz w:val="20"/>
                <w:szCs w:val="20"/>
              </w:rPr>
              <w:t>ил</w:t>
            </w:r>
            <w:r>
              <w:rPr>
                <w:rFonts w:ascii="Times New Roman" w:hAnsi="Times New Roman"/>
                <w:b/>
                <w:sz w:val="20"/>
                <w:szCs w:val="20"/>
              </w:rPr>
              <w:t>.</w:t>
            </w:r>
            <w:r w:rsidRPr="009C5C19">
              <w:rPr>
                <w:rFonts w:ascii="Times New Roman" w:hAnsi="Times New Roman"/>
                <w:b/>
                <w:sz w:val="20"/>
                <w:szCs w:val="20"/>
              </w:rPr>
              <w:t xml:space="preserve"> строительство)</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7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Административно-делового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140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Здравоохранения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23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34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Малоэтажная жилая застройка</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349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3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Общественно-делового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26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2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Социального и культурно-бытового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28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7.</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8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Торгового назначения и общественного питания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262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8.</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44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Итого, 60 объектов</w:t>
            </w:r>
          </w:p>
        </w:tc>
        <w:tc>
          <w:tcPr>
            <w:tcW w:w="1477" w:type="pct"/>
          </w:tcPr>
          <w:p w:rsidR="00807D3A" w:rsidRPr="009C5C19" w:rsidRDefault="00807D3A" w:rsidP="005406CE">
            <w:pPr>
              <w:jc w:val="both"/>
              <w:rPr>
                <w:rFonts w:ascii="Times New Roman" w:hAnsi="Times New Roman"/>
                <w:sz w:val="20"/>
                <w:szCs w:val="20"/>
              </w:rPr>
            </w:pP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892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10.</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Остановки автобусов. 2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5000" w:type="pct"/>
            <w:gridSpan w:val="4"/>
          </w:tcPr>
          <w:p w:rsidR="00807D3A" w:rsidRPr="009C5C19" w:rsidRDefault="00807D3A" w:rsidP="005406CE">
            <w:pPr>
              <w:jc w:val="center"/>
              <w:rPr>
                <w:rFonts w:ascii="Times New Roman" w:hAnsi="Times New Roman"/>
                <w:b/>
                <w:sz w:val="20"/>
                <w:szCs w:val="20"/>
              </w:rPr>
            </w:pPr>
            <w:r w:rsidRPr="009C5C19">
              <w:rPr>
                <w:rFonts w:ascii="Times New Roman" w:hAnsi="Times New Roman"/>
                <w:b/>
                <w:sz w:val="20"/>
                <w:szCs w:val="20"/>
              </w:rPr>
              <w:t>Территория в северо-северо-западной части города вдоль Сургутского шоссе</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Станция технического обслуживания автомобилей, 1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216664" w:rsidRDefault="00807D3A" w:rsidP="005406CE">
            <w:pPr>
              <w:jc w:val="both"/>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1477" w:type="pct"/>
          </w:tcPr>
          <w:p w:rsidR="00807D3A" w:rsidRPr="00216664" w:rsidRDefault="00807D3A" w:rsidP="005406CE">
            <w:pPr>
              <w:jc w:val="both"/>
              <w:rPr>
                <w:rFonts w:ascii="Times New Roman" w:hAnsi="Times New Roman"/>
                <w:sz w:val="20"/>
                <w:szCs w:val="20"/>
              </w:rPr>
            </w:pPr>
            <w:r w:rsidRPr="00216664">
              <w:rPr>
                <w:rFonts w:ascii="Times New Roman" w:hAnsi="Times New Roman"/>
                <w:sz w:val="20"/>
                <w:szCs w:val="20"/>
              </w:rPr>
              <w:t>Автомобильный транспорт</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По результатам оценки спроса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Многоэтажная жилая застройка</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В  соответствии с проектом планировки</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7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Среднеэтажная жилая застройка</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Default="00807D3A" w:rsidP="005406CE">
            <w:pPr>
              <w:jc w:val="both"/>
              <w:rPr>
                <w:rFonts w:ascii="Times New Roman" w:hAnsi="Times New Roman"/>
                <w:sz w:val="20"/>
                <w:szCs w:val="20"/>
              </w:rPr>
            </w:pPr>
            <w:r>
              <w:rPr>
                <w:rFonts w:ascii="Times New Roman" w:hAnsi="Times New Roman"/>
                <w:sz w:val="20"/>
                <w:szCs w:val="20"/>
              </w:rPr>
              <w:t>Стоянки транспортных средств. 1 шт.</w:t>
            </w:r>
          </w:p>
        </w:tc>
        <w:tc>
          <w:tcPr>
            <w:tcW w:w="1477" w:type="pct"/>
          </w:tcPr>
          <w:p w:rsidR="00807D3A" w:rsidRDefault="00807D3A" w:rsidP="005406CE">
            <w:pPr>
              <w:jc w:val="both"/>
              <w:rPr>
                <w:rFonts w:ascii="Times New Roman" w:hAnsi="Times New Roman"/>
                <w:sz w:val="20"/>
                <w:szCs w:val="20"/>
              </w:rPr>
            </w:pPr>
            <w:r>
              <w:rPr>
                <w:rFonts w:ascii="Times New Roman" w:hAnsi="Times New Roman"/>
                <w:sz w:val="20"/>
                <w:szCs w:val="20"/>
              </w:rPr>
              <w:t>Общественно-делового назначения</w:t>
            </w:r>
          </w:p>
        </w:tc>
        <w:tc>
          <w:tcPr>
            <w:tcW w:w="1205" w:type="pct"/>
          </w:tcPr>
          <w:p w:rsidR="00807D3A"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 xml:space="preserve">Остановки автобусов. </w:t>
            </w:r>
            <w:r>
              <w:rPr>
                <w:rFonts w:ascii="Times New Roman" w:hAnsi="Times New Roman"/>
                <w:sz w:val="20"/>
                <w:szCs w:val="20"/>
              </w:rPr>
              <w:t>4</w:t>
            </w:r>
            <w:r w:rsidRPr="009C5C19">
              <w:rPr>
                <w:rFonts w:ascii="Times New Roman" w:hAnsi="Times New Roman"/>
                <w:sz w:val="20"/>
                <w:szCs w:val="20"/>
              </w:rPr>
              <w:t xml:space="preserve">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bl>
    <w:p w:rsidR="00807D3A" w:rsidRPr="00F10AA3" w:rsidRDefault="00807D3A" w:rsidP="00807D3A">
      <w:pPr>
        <w:spacing w:after="0" w:line="240" w:lineRule="auto"/>
        <w:ind w:firstLine="709"/>
        <w:jc w:val="both"/>
        <w:rPr>
          <w:rFonts w:ascii="Times New Roman" w:hAnsi="Times New Roman"/>
          <w:b/>
          <w:sz w:val="26"/>
          <w:szCs w:val="26"/>
        </w:rPr>
      </w:pPr>
      <w:r w:rsidRPr="000D441A">
        <w:rPr>
          <w:rFonts w:ascii="Times New Roman" w:hAnsi="Times New Roman"/>
          <w:b/>
          <w:sz w:val="24"/>
          <w:szCs w:val="24"/>
        </w:rPr>
        <w:t xml:space="preserve">4.4. Мероприятия по развитию инфраструктуры пешеходного и велосипедного </w:t>
      </w:r>
      <w:r w:rsidRPr="00F10AA3">
        <w:rPr>
          <w:rFonts w:ascii="Times New Roman" w:hAnsi="Times New Roman"/>
          <w:b/>
          <w:sz w:val="26"/>
          <w:szCs w:val="26"/>
        </w:rPr>
        <w:t>передвижения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pacing w:val="-2"/>
          <w:sz w:val="26"/>
          <w:szCs w:val="26"/>
        </w:rPr>
        <w:t xml:space="preserve">В решениях проекта Генерального плана для движения пешеходов в состав улиц включены тротуары с шириной пешеходной части равной 0,75 - 3,0 м (в зависимости от категории улицы, </w:t>
      </w:r>
      <w:r>
        <w:rPr>
          <w:rFonts w:ascii="Times New Roman" w:hAnsi="Times New Roman"/>
          <w:color w:val="000000"/>
          <w:spacing w:val="-2"/>
          <w:sz w:val="26"/>
          <w:szCs w:val="26"/>
        </w:rPr>
        <w:t xml:space="preserve">согласно требований СП 42.13330.2016 </w:t>
      </w:r>
      <w:r w:rsidRPr="00F10AA3">
        <w:rPr>
          <w:rFonts w:ascii="Times New Roman" w:hAnsi="Times New Roman"/>
          <w:color w:val="000000"/>
          <w:spacing w:val="-2"/>
          <w:sz w:val="26"/>
          <w:szCs w:val="26"/>
        </w:rPr>
        <w:t>«</w:t>
      </w:r>
      <w:r w:rsidRPr="00F10AA3">
        <w:rPr>
          <w:rFonts w:ascii="Times New Roman" w:hAnsi="Times New Roman"/>
          <w:spacing w:val="-2"/>
          <w:sz w:val="26"/>
          <w:szCs w:val="26"/>
        </w:rPr>
        <w:t xml:space="preserve">Градостроительство. Планировка и застройка </w:t>
      </w:r>
      <w:r w:rsidRPr="00F10AA3">
        <w:rPr>
          <w:rFonts w:ascii="Times New Roman" w:hAnsi="Times New Roman"/>
          <w:color w:val="000000"/>
          <w:spacing w:val="-2"/>
          <w:sz w:val="26"/>
          <w:szCs w:val="26"/>
        </w:rPr>
        <w:t>городских и сельских поселений. Актуализированная редакция СНиП 2.07.01-89*»)</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п. 11.7 </w:t>
      </w:r>
      <w:r>
        <w:rPr>
          <w:rFonts w:ascii="Times New Roman" w:hAnsi="Times New Roman"/>
          <w:sz w:val="26"/>
          <w:szCs w:val="26"/>
        </w:rPr>
        <w:t xml:space="preserve">и таблицей 5.24 СП </w:t>
      </w:r>
      <w:r w:rsidRPr="00F10AA3">
        <w:rPr>
          <w:rFonts w:ascii="Times New Roman" w:hAnsi="Times New Roman"/>
          <w:sz w:val="26"/>
          <w:szCs w:val="26"/>
        </w:rPr>
        <w:t>34.13330.2012 «Автомобильные дороги. Актуализированная редакция СНиП 2.05.02-85 ⃰</w:t>
      </w:r>
      <w:r w:rsidRPr="00F10AA3">
        <w:rPr>
          <w:rFonts w:ascii="Times New Roman" w:hAnsi="Times New Roman"/>
          <w:color w:val="000000"/>
          <w:sz w:val="26"/>
          <w:szCs w:val="26"/>
        </w:rPr>
        <w:t>»</w:t>
      </w:r>
      <w:r w:rsidRPr="00F10AA3">
        <w:rPr>
          <w:rFonts w:ascii="Times New Roman" w:hAnsi="Times New Roman"/>
          <w:sz w:val="26"/>
          <w:szCs w:val="26"/>
        </w:rPr>
        <w:t>,</w:t>
      </w:r>
      <w:r>
        <w:rPr>
          <w:rFonts w:ascii="Times New Roman" w:hAnsi="Times New Roman"/>
          <w:sz w:val="26"/>
          <w:szCs w:val="26"/>
        </w:rPr>
        <w:t xml:space="preserve"> таблицей 11.6 </w:t>
      </w:r>
      <w:r>
        <w:rPr>
          <w:rFonts w:ascii="Times New Roman" w:hAnsi="Times New Roman"/>
          <w:color w:val="000000"/>
          <w:spacing w:val="-2"/>
          <w:sz w:val="26"/>
          <w:szCs w:val="26"/>
        </w:rPr>
        <w:t xml:space="preserve">СП 42.13330.2016 </w:t>
      </w:r>
      <w:r w:rsidRPr="00F10AA3">
        <w:rPr>
          <w:rFonts w:ascii="Times New Roman" w:hAnsi="Times New Roman"/>
          <w:color w:val="000000"/>
          <w:spacing w:val="-2"/>
          <w:sz w:val="26"/>
          <w:szCs w:val="26"/>
        </w:rPr>
        <w:t>«</w:t>
      </w:r>
      <w:r w:rsidRPr="00F10AA3">
        <w:rPr>
          <w:rFonts w:ascii="Times New Roman" w:hAnsi="Times New Roman"/>
          <w:spacing w:val="-2"/>
          <w:sz w:val="26"/>
          <w:szCs w:val="26"/>
        </w:rPr>
        <w:t xml:space="preserve">Градостроительство. Планировка и застройка </w:t>
      </w:r>
      <w:r w:rsidRPr="00F10AA3">
        <w:rPr>
          <w:rFonts w:ascii="Times New Roman" w:hAnsi="Times New Roman"/>
          <w:color w:val="000000"/>
          <w:spacing w:val="-2"/>
          <w:sz w:val="26"/>
          <w:szCs w:val="26"/>
        </w:rPr>
        <w:t>городских и сельских поселений. Актуализированная редакция СНиП 2.07.01-89*»</w:t>
      </w:r>
      <w:r>
        <w:rPr>
          <w:rFonts w:ascii="Times New Roman" w:hAnsi="Times New Roman"/>
          <w:color w:val="000000"/>
          <w:spacing w:val="-2"/>
          <w:sz w:val="26"/>
          <w:szCs w:val="26"/>
        </w:rPr>
        <w:t xml:space="preserve">, </w:t>
      </w:r>
      <w:r w:rsidRPr="00F10AA3">
        <w:rPr>
          <w:rFonts w:ascii="Times New Roman" w:hAnsi="Times New Roman"/>
          <w:sz w:val="26"/>
          <w:szCs w:val="26"/>
        </w:rPr>
        <w:t>предлагается размещение изолированных от дорог и пешеходного движения  двухполосных со встречным движением велосипедных дорожек по одной стороне с рекомендуемой шириной не менее 2,00 м, покрытие – асфальтобетон. При наименьшем расстоянии безопасности от края велодорожки: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 проезжей части, опор, деревьев  0,75 м;</w:t>
      </w:r>
    </w:p>
    <w:p w:rsidR="00807D3A" w:rsidRPr="00F10AA3" w:rsidRDefault="005F0260" w:rsidP="00807D3A">
      <w:pPr>
        <w:spacing w:after="0" w:line="240" w:lineRule="auto"/>
        <w:ind w:firstLine="709"/>
        <w:jc w:val="both"/>
        <w:rPr>
          <w:rFonts w:ascii="Times New Roman" w:hAnsi="Times New Roman"/>
          <w:sz w:val="26"/>
          <w:szCs w:val="26"/>
        </w:rPr>
      </w:pPr>
      <w:r>
        <w:rPr>
          <w:rFonts w:ascii="Times New Roman" w:hAnsi="Times New Roman"/>
          <w:sz w:val="26"/>
          <w:szCs w:val="26"/>
        </w:rPr>
        <w:t>– тротуаров .</w:t>
      </w:r>
      <w:r w:rsidR="00807D3A" w:rsidRPr="00F10AA3">
        <w:rPr>
          <w:rFonts w:ascii="Times New Roman" w:hAnsi="Times New Roman"/>
          <w:sz w:val="26"/>
          <w:szCs w:val="26"/>
        </w:rPr>
        <w:t>0,5 м;</w:t>
      </w:r>
    </w:p>
    <w:p w:rsidR="00807D3A" w:rsidRPr="00F10AA3" w:rsidRDefault="00807D3A" w:rsidP="00807D3A">
      <w:pPr>
        <w:pStyle w:val="ConsPlusNonformat"/>
        <w:ind w:firstLine="709"/>
        <w:jc w:val="both"/>
        <w:rPr>
          <w:rFonts w:ascii="Times New Roman" w:hAnsi="Times New Roman" w:cs="Times New Roman"/>
          <w:color w:val="000000"/>
          <w:sz w:val="26"/>
          <w:szCs w:val="26"/>
        </w:rPr>
      </w:pPr>
      <w:r w:rsidRPr="00F10AA3">
        <w:rPr>
          <w:rFonts w:ascii="Times New Roman" w:hAnsi="Times New Roman" w:cs="Times New Roman"/>
          <w:color w:val="000000"/>
          <w:sz w:val="26"/>
          <w:szCs w:val="26"/>
        </w:rPr>
        <w:t>– стоянок автомобилей и остановок общественного транспорта  1,5 м.</w:t>
      </w:r>
    </w:p>
    <w:p w:rsidR="00807D3A" w:rsidRPr="00F10AA3" w:rsidRDefault="00807D3A" w:rsidP="00807D3A">
      <w:pPr>
        <w:pStyle w:val="ConsPlusNonformat"/>
        <w:ind w:firstLine="709"/>
        <w:jc w:val="both"/>
        <w:rPr>
          <w:rFonts w:ascii="Times New Roman" w:hAnsi="Times New Roman" w:cs="Times New Roman"/>
          <w:color w:val="000000"/>
          <w:sz w:val="26"/>
          <w:szCs w:val="26"/>
        </w:rPr>
      </w:pPr>
      <w:r w:rsidRPr="00B51F15">
        <w:rPr>
          <w:rFonts w:ascii="Times New Roman" w:hAnsi="Times New Roman" w:cs="Times New Roman"/>
          <w:spacing w:val="-4"/>
          <w:sz w:val="26"/>
          <w:szCs w:val="26"/>
        </w:rPr>
        <w:t>Генеральным планом предусмотрено благоустройство лесопарка с освещёнными пешеходными и велосипедными дорожками южнее проспекта Шмидта</w:t>
      </w:r>
      <w:r w:rsidRPr="00F10AA3">
        <w:rPr>
          <w:rFonts w:ascii="Times New Roman" w:hAnsi="Times New Roman" w:cs="Times New Roman"/>
          <w:sz w:val="26"/>
          <w:szCs w:val="26"/>
        </w:rPr>
        <w:t>.</w:t>
      </w:r>
    </w:p>
    <w:p w:rsidR="00807D3A" w:rsidRPr="00F10AA3" w:rsidRDefault="00807D3A" w:rsidP="00807D3A">
      <w:pPr>
        <w:spacing w:after="0" w:line="240" w:lineRule="auto"/>
        <w:ind w:firstLine="709"/>
        <w:jc w:val="both"/>
        <w:rPr>
          <w:rFonts w:ascii="Times New Roman" w:hAnsi="Times New Roman"/>
          <w:b/>
          <w:color w:val="000000"/>
          <w:sz w:val="26"/>
          <w:szCs w:val="26"/>
        </w:rPr>
      </w:pPr>
      <w:r w:rsidRPr="00F10AA3">
        <w:rPr>
          <w:rFonts w:ascii="Times New Roman" w:hAnsi="Times New Roman"/>
          <w:b/>
          <w:color w:val="000000"/>
          <w:sz w:val="26"/>
          <w:szCs w:val="26"/>
        </w:rPr>
        <w:t>Проектом предлагается строительство велосипедных дорожек:</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1. От парка военной техники вдоль (южнее) ул</w:t>
      </w:r>
      <w:r>
        <w:rPr>
          <w:rFonts w:ascii="Times New Roman" w:hAnsi="Times New Roman"/>
          <w:color w:val="000000"/>
          <w:sz w:val="26"/>
          <w:szCs w:val="26"/>
        </w:rPr>
        <w:t>ицы</w:t>
      </w:r>
      <w:r w:rsidRPr="00F10AA3">
        <w:rPr>
          <w:rFonts w:ascii="Times New Roman" w:hAnsi="Times New Roman"/>
          <w:color w:val="000000"/>
          <w:sz w:val="26"/>
          <w:szCs w:val="26"/>
        </w:rPr>
        <w:t xml:space="preserve"> Сибирск</w:t>
      </w:r>
      <w:r>
        <w:rPr>
          <w:rFonts w:ascii="Times New Roman" w:hAnsi="Times New Roman"/>
          <w:color w:val="000000"/>
          <w:sz w:val="26"/>
          <w:szCs w:val="26"/>
        </w:rPr>
        <w:t>ой</w:t>
      </w:r>
      <w:r w:rsidRPr="00F10AA3">
        <w:rPr>
          <w:rFonts w:ascii="Times New Roman" w:hAnsi="Times New Roman"/>
          <w:color w:val="000000"/>
          <w:sz w:val="26"/>
          <w:szCs w:val="26"/>
        </w:rPr>
        <w:t xml:space="preserve"> – проспект</w:t>
      </w:r>
      <w:r>
        <w:rPr>
          <w:rFonts w:ascii="Times New Roman" w:hAnsi="Times New Roman"/>
          <w:color w:val="000000"/>
          <w:sz w:val="26"/>
          <w:szCs w:val="26"/>
        </w:rPr>
        <w:t>у</w:t>
      </w:r>
      <w:r w:rsidRPr="00F10AA3">
        <w:rPr>
          <w:rFonts w:ascii="Times New Roman" w:hAnsi="Times New Roman"/>
          <w:color w:val="000000"/>
          <w:sz w:val="26"/>
          <w:szCs w:val="26"/>
        </w:rPr>
        <w:t xml:space="preserve"> Шмидта –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до развязки (кольца) и пешеходного перехода, оборудованного светофором на пересечении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и ул</w:t>
      </w:r>
      <w:r>
        <w:rPr>
          <w:rFonts w:ascii="Times New Roman" w:hAnsi="Times New Roman"/>
          <w:color w:val="000000"/>
          <w:sz w:val="26"/>
          <w:szCs w:val="26"/>
        </w:rPr>
        <w:t>ицы</w:t>
      </w:r>
      <w:r w:rsidRPr="00F10AA3">
        <w:rPr>
          <w:rFonts w:ascii="Times New Roman" w:hAnsi="Times New Roman"/>
          <w:color w:val="000000"/>
          <w:sz w:val="26"/>
          <w:szCs w:val="26"/>
        </w:rPr>
        <w:t xml:space="preserve"> Берегов</w:t>
      </w:r>
      <w:r>
        <w:rPr>
          <w:rFonts w:ascii="Times New Roman" w:hAnsi="Times New Roman"/>
          <w:color w:val="000000"/>
          <w:sz w:val="26"/>
          <w:szCs w:val="26"/>
        </w:rPr>
        <w:t>ой</w:t>
      </w:r>
      <w:r w:rsidRPr="00F10AA3">
        <w:rPr>
          <w:rFonts w:ascii="Times New Roman" w:hAnsi="Times New Roman"/>
          <w:color w:val="000000"/>
          <w:sz w:val="26"/>
          <w:szCs w:val="26"/>
        </w:rPr>
        <w:t>. Далее вдоль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до пересечения с проспектом Нефтяников. Протяжённость участка – 3 350 м (см. рисунки</w:t>
      </w:r>
      <w:r>
        <w:rPr>
          <w:rFonts w:ascii="Times New Roman" w:hAnsi="Times New Roman"/>
          <w:color w:val="000000"/>
          <w:sz w:val="26"/>
          <w:szCs w:val="26"/>
        </w:rPr>
        <w:t xml:space="preserve"> 4.3 - 4.4</w:t>
      </w:r>
      <w:r w:rsidRPr="00F10AA3">
        <w:rPr>
          <w:rFonts w:ascii="Times New Roman" w:hAnsi="Times New Roman"/>
          <w:color w:val="000000"/>
          <w:sz w:val="26"/>
          <w:szCs w:val="26"/>
        </w:rPr>
        <w:t>).</w:t>
      </w:r>
    </w:p>
    <w:p w:rsidR="00807D3A" w:rsidRDefault="00807D3A" w:rsidP="00807D3A">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981794" cy="3979147"/>
            <wp:effectExtent l="19050" t="19050" r="0" b="2540"/>
            <wp:docPr id="49" name="Рисунок 16" descr="D:\КОГАЛЫМ\Картинк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ГАЛЫМ\Картинки\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2440" cy="3979663"/>
                    </a:xfrm>
                    <a:prstGeom prst="rect">
                      <a:avLst/>
                    </a:prstGeom>
                    <a:noFill/>
                    <a:ln w="6350">
                      <a:solidFill>
                        <a:schemeClr val="tx1"/>
                      </a:solidFill>
                    </a:ln>
                  </pic:spPr>
                </pic:pic>
              </a:graphicData>
            </a:graphic>
          </wp:inline>
        </w:drawing>
      </w:r>
    </w:p>
    <w:p w:rsidR="00807D3A"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4.3, Схема перспективных велосипедных дорожек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 и в лесопарковой зоне (фрагмент 1). </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940996" cy="4224271"/>
            <wp:effectExtent l="19050" t="19050" r="0" b="5080"/>
            <wp:docPr id="50" name="Рисунок 49" descr="C:\Users\Alexande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2866" cy="4225870"/>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Рис.4.4. Схема перспективных велосипедных дорожек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 и </w:t>
      </w:r>
      <w:r>
        <w:rPr>
          <w:rFonts w:ascii="Times New Roman" w:hAnsi="Times New Roman"/>
          <w:sz w:val="24"/>
          <w:szCs w:val="24"/>
        </w:rPr>
        <w:t xml:space="preserve">далее в </w:t>
      </w:r>
      <w:r w:rsidRPr="00B51F15">
        <w:rPr>
          <w:rFonts w:ascii="Times New Roman" w:hAnsi="Times New Roman"/>
          <w:sz w:val="24"/>
          <w:szCs w:val="24"/>
        </w:rPr>
        <w:t xml:space="preserve">лесопарковой зоне (фрагмент 2). </w:t>
      </w:r>
    </w:p>
    <w:p w:rsidR="00807D3A" w:rsidRPr="00F756C4" w:rsidRDefault="00807D3A" w:rsidP="00807D3A">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967163" cy="4404574"/>
            <wp:effectExtent l="19050" t="19050" r="5080" b="0"/>
            <wp:docPr id="51" name="Рисунок 24" descr="C:\Users\Alexander\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326" cy="4392305"/>
                    </a:xfrm>
                    <a:prstGeom prst="rect">
                      <a:avLst/>
                    </a:prstGeom>
                    <a:noFill/>
                    <a:ln w="6350">
                      <a:solidFill>
                        <a:schemeClr val="tx1"/>
                      </a:solidFill>
                    </a:ln>
                  </pic:spPr>
                </pic:pic>
              </a:graphicData>
            </a:graphic>
          </wp:inline>
        </w:drawing>
      </w:r>
    </w:p>
    <w:p w:rsidR="005F0260" w:rsidRDefault="005F0260" w:rsidP="00807D3A">
      <w:pPr>
        <w:spacing w:after="0" w:line="240" w:lineRule="auto"/>
        <w:ind w:firstLine="709"/>
        <w:jc w:val="both"/>
        <w:rPr>
          <w:rFonts w:ascii="Times New Roman" w:hAnsi="Times New Roman"/>
          <w:sz w:val="24"/>
          <w:szCs w:val="24"/>
        </w:rPr>
      </w:pP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4.5. Схема перспективных велосипедных дорожек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 и в лесопарковой зоне (фрагмент 3).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 xml:space="preserve">2. Ответвление от </w:t>
      </w:r>
      <w:r>
        <w:rPr>
          <w:rFonts w:ascii="Times New Roman" w:hAnsi="Times New Roman"/>
          <w:color w:val="000000"/>
          <w:spacing w:val="-2"/>
          <w:sz w:val="26"/>
          <w:szCs w:val="26"/>
        </w:rPr>
        <w:t>улицы</w:t>
      </w:r>
      <w:r w:rsidRPr="00F10AA3">
        <w:rPr>
          <w:rFonts w:ascii="Times New Roman" w:hAnsi="Times New Roman"/>
          <w:color w:val="000000"/>
          <w:spacing w:val="-2"/>
          <w:sz w:val="26"/>
          <w:szCs w:val="26"/>
        </w:rPr>
        <w:t xml:space="preserve"> Дружбы </w:t>
      </w:r>
      <w:r>
        <w:rPr>
          <w:rFonts w:ascii="Times New Roman" w:hAnsi="Times New Roman"/>
          <w:color w:val="000000"/>
          <w:spacing w:val="-2"/>
          <w:sz w:val="26"/>
          <w:szCs w:val="26"/>
        </w:rPr>
        <w:t>Народов</w:t>
      </w:r>
      <w:r w:rsidRPr="00F10AA3">
        <w:rPr>
          <w:rFonts w:ascii="Times New Roman" w:hAnsi="Times New Roman"/>
          <w:color w:val="000000"/>
          <w:spacing w:val="-2"/>
          <w:sz w:val="26"/>
          <w:szCs w:val="26"/>
        </w:rPr>
        <w:t xml:space="preserve"> в юго-юго-восточном направления (к ТПП «Когалымнефтегаз» ООО «ЛУК</w:t>
      </w:r>
      <w:r>
        <w:rPr>
          <w:rFonts w:ascii="Times New Roman" w:hAnsi="Times New Roman"/>
          <w:color w:val="000000"/>
          <w:spacing w:val="-2"/>
          <w:sz w:val="26"/>
          <w:szCs w:val="26"/>
        </w:rPr>
        <w:t>ОЙЛ</w:t>
      </w:r>
      <w:r w:rsidRPr="00F10AA3">
        <w:rPr>
          <w:rFonts w:ascii="Times New Roman" w:hAnsi="Times New Roman"/>
          <w:color w:val="000000"/>
          <w:spacing w:val="-2"/>
          <w:sz w:val="26"/>
          <w:szCs w:val="26"/>
        </w:rPr>
        <w:t xml:space="preserve"> – Западная Сибирь», объект «С»),</w:t>
      </w:r>
      <w:r>
        <w:rPr>
          <w:rFonts w:ascii="Times New Roman" w:hAnsi="Times New Roman"/>
          <w:color w:val="000000"/>
          <w:spacing w:val="-2"/>
          <w:sz w:val="26"/>
          <w:szCs w:val="26"/>
        </w:rPr>
        <w:t xml:space="preserve"> </w:t>
      </w:r>
      <w:r w:rsidRPr="00F10AA3">
        <w:rPr>
          <w:rFonts w:ascii="Times New Roman" w:hAnsi="Times New Roman"/>
          <w:color w:val="000000"/>
          <w:spacing w:val="-2"/>
          <w:sz w:val="26"/>
          <w:szCs w:val="26"/>
        </w:rPr>
        <w:t xml:space="preserve">вдоль </w:t>
      </w:r>
      <w:r>
        <w:rPr>
          <w:rFonts w:ascii="Times New Roman" w:hAnsi="Times New Roman"/>
          <w:color w:val="000000"/>
          <w:spacing w:val="-2"/>
          <w:sz w:val="26"/>
          <w:szCs w:val="26"/>
        </w:rPr>
        <w:t xml:space="preserve">сохраняемой в </w:t>
      </w:r>
      <w:r w:rsidRPr="00F10AA3">
        <w:rPr>
          <w:rFonts w:ascii="Times New Roman" w:hAnsi="Times New Roman"/>
          <w:color w:val="000000"/>
          <w:spacing w:val="-2"/>
          <w:sz w:val="26"/>
          <w:szCs w:val="26"/>
        </w:rPr>
        <w:t>лесопарковой зоне пешеходной дорожки с переходом через реку Ингу-Ягун по действующему пешеходному подвесному вантовому мосту и выходом на пересечение ул</w:t>
      </w:r>
      <w:r>
        <w:rPr>
          <w:rFonts w:ascii="Times New Roman" w:hAnsi="Times New Roman"/>
          <w:color w:val="000000"/>
          <w:spacing w:val="-2"/>
          <w:sz w:val="26"/>
          <w:szCs w:val="26"/>
        </w:rPr>
        <w:t>ицы</w:t>
      </w:r>
      <w:r w:rsidRPr="00F10AA3">
        <w:rPr>
          <w:rFonts w:ascii="Times New Roman" w:hAnsi="Times New Roman"/>
          <w:color w:val="000000"/>
          <w:spacing w:val="-2"/>
          <w:sz w:val="26"/>
          <w:szCs w:val="26"/>
        </w:rPr>
        <w:t xml:space="preserve"> Берегов</w:t>
      </w:r>
      <w:r>
        <w:rPr>
          <w:rFonts w:ascii="Times New Roman" w:hAnsi="Times New Roman"/>
          <w:color w:val="000000"/>
          <w:spacing w:val="-2"/>
          <w:sz w:val="26"/>
          <w:szCs w:val="26"/>
        </w:rPr>
        <w:t>ой</w:t>
      </w:r>
      <w:r w:rsidRPr="00F10AA3">
        <w:rPr>
          <w:rFonts w:ascii="Times New Roman" w:hAnsi="Times New Roman"/>
          <w:color w:val="000000"/>
          <w:spacing w:val="-2"/>
          <w:sz w:val="26"/>
          <w:szCs w:val="26"/>
        </w:rPr>
        <w:t xml:space="preserve"> и ул</w:t>
      </w:r>
      <w:r>
        <w:rPr>
          <w:rFonts w:ascii="Times New Roman" w:hAnsi="Times New Roman"/>
          <w:color w:val="000000"/>
          <w:spacing w:val="-2"/>
          <w:sz w:val="26"/>
          <w:szCs w:val="26"/>
        </w:rPr>
        <w:t>ицы</w:t>
      </w:r>
      <w:r w:rsidRPr="00F10AA3">
        <w:rPr>
          <w:rFonts w:ascii="Times New Roman" w:hAnsi="Times New Roman"/>
          <w:color w:val="000000"/>
          <w:spacing w:val="-2"/>
          <w:sz w:val="26"/>
          <w:szCs w:val="26"/>
        </w:rPr>
        <w:t xml:space="preserve"> Широк</w:t>
      </w:r>
      <w:r>
        <w:rPr>
          <w:rFonts w:ascii="Times New Roman" w:hAnsi="Times New Roman"/>
          <w:color w:val="000000"/>
          <w:spacing w:val="-2"/>
          <w:sz w:val="26"/>
          <w:szCs w:val="26"/>
        </w:rPr>
        <w:t>ой</w:t>
      </w:r>
      <w:r w:rsidRPr="00F10AA3">
        <w:rPr>
          <w:rFonts w:ascii="Times New Roman" w:hAnsi="Times New Roman"/>
          <w:color w:val="000000"/>
          <w:spacing w:val="-2"/>
          <w:sz w:val="26"/>
          <w:szCs w:val="26"/>
        </w:rPr>
        <w:t xml:space="preserve"> в </w:t>
      </w:r>
      <w:r>
        <w:rPr>
          <w:rFonts w:ascii="Times New Roman" w:hAnsi="Times New Roman"/>
          <w:color w:val="000000"/>
          <w:spacing w:val="-2"/>
          <w:sz w:val="26"/>
          <w:szCs w:val="26"/>
        </w:rPr>
        <w:t>районе «</w:t>
      </w:r>
      <w:r w:rsidRPr="00F10AA3">
        <w:rPr>
          <w:rFonts w:ascii="Times New Roman" w:hAnsi="Times New Roman"/>
          <w:color w:val="000000"/>
          <w:spacing w:val="-2"/>
          <w:sz w:val="26"/>
          <w:szCs w:val="26"/>
        </w:rPr>
        <w:t>Пион</w:t>
      </w:r>
      <w:r>
        <w:rPr>
          <w:rFonts w:ascii="Times New Roman" w:hAnsi="Times New Roman"/>
          <w:color w:val="000000"/>
          <w:spacing w:val="-2"/>
          <w:sz w:val="26"/>
          <w:szCs w:val="26"/>
        </w:rPr>
        <w:t xml:space="preserve">ерный». Протяжённость участка –1 </w:t>
      </w:r>
      <w:r w:rsidRPr="00F10AA3">
        <w:rPr>
          <w:rFonts w:ascii="Times New Roman" w:hAnsi="Times New Roman"/>
          <w:color w:val="000000"/>
          <w:spacing w:val="-2"/>
          <w:sz w:val="26"/>
          <w:szCs w:val="26"/>
        </w:rPr>
        <w:t>650 м (см. рисунок 4.4, 4.5)</w:t>
      </w:r>
      <w:r w:rsidRPr="00F10AA3">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3. От площадки за Администрацией город</w:t>
      </w:r>
      <w:proofErr w:type="gramStart"/>
      <w:r w:rsidRPr="00F10AA3">
        <w:rPr>
          <w:rFonts w:ascii="Times New Roman" w:hAnsi="Times New Roman"/>
          <w:color w:val="000000"/>
          <w:sz w:val="26"/>
          <w:szCs w:val="26"/>
        </w:rPr>
        <w:t>а и ООО</w:t>
      </w:r>
      <w:proofErr w:type="gramEnd"/>
      <w:r w:rsidRPr="00F10AA3">
        <w:rPr>
          <w:rFonts w:ascii="Times New Roman" w:hAnsi="Times New Roman"/>
          <w:color w:val="000000"/>
          <w:sz w:val="26"/>
          <w:szCs w:val="26"/>
        </w:rPr>
        <w:t xml:space="preserve"> «КогалымНИПИнефть» – вдоль внешнего периметра ограждения подворья </w:t>
      </w:r>
      <w:r w:rsidR="00697359">
        <w:rPr>
          <w:rFonts w:ascii="Times New Roman" w:hAnsi="Times New Roman"/>
          <w:color w:val="000000"/>
          <w:sz w:val="26"/>
          <w:szCs w:val="26"/>
        </w:rPr>
        <w:t xml:space="preserve">Пюхтицкого </w:t>
      </w:r>
      <w:r w:rsidRPr="00F10AA3">
        <w:rPr>
          <w:rFonts w:ascii="Times New Roman" w:hAnsi="Times New Roman"/>
          <w:color w:val="000000"/>
          <w:sz w:val="26"/>
          <w:szCs w:val="26"/>
        </w:rPr>
        <w:t xml:space="preserve">Успенского </w:t>
      </w:r>
      <w:r w:rsidR="00697359">
        <w:rPr>
          <w:rFonts w:ascii="Times New Roman" w:hAnsi="Times New Roman"/>
          <w:color w:val="000000"/>
          <w:sz w:val="26"/>
          <w:szCs w:val="26"/>
        </w:rPr>
        <w:t xml:space="preserve">женского </w:t>
      </w:r>
      <w:r w:rsidRPr="00F10AA3">
        <w:rPr>
          <w:rFonts w:ascii="Times New Roman" w:hAnsi="Times New Roman"/>
          <w:color w:val="000000"/>
          <w:sz w:val="26"/>
          <w:szCs w:val="26"/>
        </w:rPr>
        <w:t>монастыря – вдоль ул</w:t>
      </w:r>
      <w:r>
        <w:rPr>
          <w:rFonts w:ascii="Times New Roman" w:hAnsi="Times New Roman"/>
          <w:color w:val="000000"/>
          <w:sz w:val="26"/>
          <w:szCs w:val="26"/>
        </w:rPr>
        <w:t>ицы</w:t>
      </w:r>
      <w:r w:rsidRPr="00F10AA3">
        <w:rPr>
          <w:rFonts w:ascii="Times New Roman" w:hAnsi="Times New Roman"/>
          <w:color w:val="000000"/>
          <w:sz w:val="26"/>
          <w:szCs w:val="26"/>
        </w:rPr>
        <w:t xml:space="preserve"> Югорск</w:t>
      </w:r>
      <w:r>
        <w:rPr>
          <w:rFonts w:ascii="Times New Roman" w:hAnsi="Times New Roman"/>
          <w:color w:val="000000"/>
          <w:sz w:val="26"/>
          <w:szCs w:val="26"/>
        </w:rPr>
        <w:t>ой</w:t>
      </w:r>
      <w:r w:rsidRPr="00F10AA3">
        <w:rPr>
          <w:rFonts w:ascii="Times New Roman" w:hAnsi="Times New Roman"/>
          <w:color w:val="000000"/>
          <w:sz w:val="26"/>
          <w:szCs w:val="26"/>
        </w:rPr>
        <w:t xml:space="preserve"> –</w:t>
      </w:r>
      <w:r>
        <w:rPr>
          <w:rFonts w:ascii="Times New Roman" w:hAnsi="Times New Roman"/>
          <w:color w:val="000000"/>
          <w:sz w:val="26"/>
          <w:szCs w:val="26"/>
        </w:rPr>
        <w:t xml:space="preserve"> </w:t>
      </w:r>
      <w:r w:rsidRPr="00F10AA3">
        <w:rPr>
          <w:rFonts w:ascii="Times New Roman" w:hAnsi="Times New Roman"/>
          <w:color w:val="000000"/>
          <w:sz w:val="26"/>
          <w:szCs w:val="26"/>
        </w:rPr>
        <w:t>ул</w:t>
      </w:r>
      <w:r>
        <w:rPr>
          <w:rFonts w:ascii="Times New Roman" w:hAnsi="Times New Roman"/>
          <w:color w:val="000000"/>
          <w:sz w:val="26"/>
          <w:szCs w:val="26"/>
        </w:rPr>
        <w:t>ицы</w:t>
      </w:r>
      <w:r w:rsidRPr="00F10AA3">
        <w:rPr>
          <w:rFonts w:ascii="Times New Roman" w:hAnsi="Times New Roman"/>
          <w:color w:val="000000"/>
          <w:sz w:val="26"/>
          <w:szCs w:val="26"/>
        </w:rPr>
        <w:t xml:space="preserve"> Янтарн</w:t>
      </w:r>
      <w:r>
        <w:rPr>
          <w:rFonts w:ascii="Times New Roman" w:hAnsi="Times New Roman"/>
          <w:color w:val="000000"/>
          <w:sz w:val="26"/>
          <w:szCs w:val="26"/>
        </w:rPr>
        <w:t>ой</w:t>
      </w:r>
      <w:r w:rsidRPr="00F10AA3">
        <w:rPr>
          <w:rFonts w:ascii="Times New Roman" w:hAnsi="Times New Roman"/>
          <w:color w:val="000000"/>
          <w:sz w:val="26"/>
          <w:szCs w:val="26"/>
        </w:rPr>
        <w:t xml:space="preserve"> –</w:t>
      </w:r>
      <w:r>
        <w:rPr>
          <w:rFonts w:ascii="Times New Roman" w:hAnsi="Times New Roman"/>
          <w:color w:val="000000"/>
          <w:sz w:val="26"/>
          <w:szCs w:val="26"/>
        </w:rPr>
        <w:t xml:space="preserve"> </w:t>
      </w:r>
      <w:r w:rsidRPr="00F10AA3">
        <w:rPr>
          <w:rFonts w:ascii="Times New Roman" w:hAnsi="Times New Roman"/>
          <w:color w:val="000000"/>
          <w:sz w:val="26"/>
          <w:szCs w:val="26"/>
        </w:rPr>
        <w:t>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с выходом на оборудованную светофорами развязку на пересечении пр</w:t>
      </w:r>
      <w:r>
        <w:rPr>
          <w:rFonts w:ascii="Times New Roman" w:hAnsi="Times New Roman"/>
          <w:color w:val="000000"/>
          <w:sz w:val="26"/>
          <w:szCs w:val="26"/>
        </w:rPr>
        <w:t>оспекта</w:t>
      </w:r>
      <w:r w:rsidRPr="00F10AA3">
        <w:rPr>
          <w:rFonts w:ascii="Times New Roman" w:hAnsi="Times New Roman"/>
          <w:color w:val="000000"/>
          <w:sz w:val="26"/>
          <w:szCs w:val="26"/>
        </w:rPr>
        <w:t xml:space="preserve"> Шмидта </w:t>
      </w:r>
      <w:r>
        <w:rPr>
          <w:rFonts w:ascii="Times New Roman" w:hAnsi="Times New Roman"/>
          <w:color w:val="000000"/>
          <w:sz w:val="26"/>
          <w:szCs w:val="26"/>
        </w:rPr>
        <w:t>и</w:t>
      </w:r>
      <w:r w:rsidRPr="00F10AA3">
        <w:rPr>
          <w:rFonts w:ascii="Times New Roman" w:hAnsi="Times New Roman"/>
          <w:color w:val="000000"/>
          <w:sz w:val="26"/>
          <w:szCs w:val="26"/>
        </w:rPr>
        <w:t xml:space="preserve">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Протяжённость  участка</w:t>
      </w:r>
      <w:r>
        <w:rPr>
          <w:rFonts w:ascii="Times New Roman" w:hAnsi="Times New Roman"/>
          <w:color w:val="000000"/>
          <w:sz w:val="26"/>
          <w:szCs w:val="26"/>
        </w:rPr>
        <w:t xml:space="preserve"> – 1 </w:t>
      </w:r>
      <w:r w:rsidRPr="00F10AA3">
        <w:rPr>
          <w:rFonts w:ascii="Times New Roman" w:hAnsi="Times New Roman"/>
          <w:color w:val="000000"/>
          <w:sz w:val="26"/>
          <w:szCs w:val="26"/>
        </w:rPr>
        <w:t xml:space="preserve">780 м (см. рисунок 4.6).  </w:t>
      </w:r>
    </w:p>
    <w:p w:rsidR="00807D3A" w:rsidRPr="00F10AA3" w:rsidRDefault="00807D3A" w:rsidP="00807D3A">
      <w:pPr>
        <w:spacing w:after="0" w:line="240"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5035640" cy="5405714"/>
            <wp:effectExtent l="19050" t="19050" r="0" b="5080"/>
            <wp:docPr id="52" name="Рисунок 46" descr="C:\Users\Alexander\Desktop\Вел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Вело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7503" cy="5396979"/>
                    </a:xfrm>
                    <a:prstGeom prst="rect">
                      <a:avLst/>
                    </a:prstGeom>
                    <a:noFill/>
                    <a:ln w="6350">
                      <a:solidFill>
                        <a:schemeClr val="tx1"/>
                      </a:solidFill>
                    </a:ln>
                  </pic:spPr>
                </pic:pic>
              </a:graphicData>
            </a:graphic>
          </wp:inline>
        </w:drawing>
      </w:r>
    </w:p>
    <w:p w:rsidR="00807D3A" w:rsidRDefault="00807D3A" w:rsidP="00807D3A">
      <w:pPr>
        <w:spacing w:after="0" w:line="240" w:lineRule="auto"/>
        <w:jc w:val="center"/>
        <w:rPr>
          <w:rFonts w:ascii="Times New Roman" w:hAnsi="Times New Roman"/>
          <w:sz w:val="20"/>
          <w:szCs w:val="20"/>
        </w:rPr>
      </w:pPr>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4.6. Схема перспективной велосипедной дорожки вдоль ул</w:t>
      </w:r>
      <w:r>
        <w:rPr>
          <w:rFonts w:ascii="Times New Roman" w:hAnsi="Times New Roman"/>
          <w:sz w:val="24"/>
          <w:szCs w:val="24"/>
        </w:rPr>
        <w:t>ицы</w:t>
      </w:r>
      <w:r w:rsidRPr="00B51F15">
        <w:rPr>
          <w:rFonts w:ascii="Times New Roman" w:hAnsi="Times New Roman"/>
          <w:sz w:val="24"/>
          <w:szCs w:val="24"/>
        </w:rPr>
        <w:t xml:space="preserve"> Югорск</w:t>
      </w:r>
      <w:r>
        <w:rPr>
          <w:rFonts w:ascii="Times New Roman" w:hAnsi="Times New Roman"/>
          <w:sz w:val="24"/>
          <w:szCs w:val="24"/>
        </w:rPr>
        <w:t>ой</w:t>
      </w:r>
      <w:r w:rsidRPr="00B51F15">
        <w:rPr>
          <w:rFonts w:ascii="Times New Roman" w:hAnsi="Times New Roman"/>
          <w:sz w:val="24"/>
          <w:szCs w:val="24"/>
        </w:rPr>
        <w:t xml:space="preserve"> – ул</w:t>
      </w:r>
      <w:r>
        <w:rPr>
          <w:rFonts w:ascii="Times New Roman" w:hAnsi="Times New Roman"/>
          <w:sz w:val="24"/>
          <w:szCs w:val="24"/>
        </w:rPr>
        <w:t>ицы</w:t>
      </w:r>
      <w:r w:rsidRPr="00B51F15">
        <w:rPr>
          <w:rFonts w:ascii="Times New Roman" w:hAnsi="Times New Roman"/>
          <w:sz w:val="24"/>
          <w:szCs w:val="24"/>
        </w:rPr>
        <w:t xml:space="preserve"> Янтарн</w:t>
      </w:r>
      <w:r>
        <w:rPr>
          <w:rFonts w:ascii="Times New Roman" w:hAnsi="Times New Roman"/>
          <w:sz w:val="24"/>
          <w:szCs w:val="24"/>
        </w:rPr>
        <w:t>ой</w:t>
      </w:r>
      <w:r w:rsidRPr="00B51F15">
        <w:rPr>
          <w:rFonts w:ascii="Times New Roman" w:hAnsi="Times New Roman"/>
          <w:sz w:val="24"/>
          <w:szCs w:val="24"/>
        </w:rPr>
        <w:t xml:space="preserve"> – ул</w:t>
      </w:r>
      <w:r>
        <w:rPr>
          <w:rFonts w:ascii="Times New Roman" w:hAnsi="Times New Roman"/>
          <w:sz w:val="24"/>
          <w:szCs w:val="24"/>
        </w:rPr>
        <w:t xml:space="preserve">ицы </w:t>
      </w:r>
      <w:r w:rsidRPr="00B51F15">
        <w:rPr>
          <w:rFonts w:ascii="Times New Roman" w:hAnsi="Times New Roman"/>
          <w:sz w:val="24"/>
          <w:szCs w:val="24"/>
        </w:rPr>
        <w:t>Дружбы Народов.</w:t>
      </w:r>
    </w:p>
    <w:p w:rsidR="00807D3A" w:rsidRDefault="00807D3A" w:rsidP="00807D3A">
      <w:pPr>
        <w:spacing w:after="0" w:line="240" w:lineRule="auto"/>
        <w:ind w:firstLine="709"/>
        <w:jc w:val="both"/>
        <w:rPr>
          <w:rFonts w:ascii="Times New Roman" w:hAnsi="Times New Roman"/>
          <w:color w:val="000000"/>
          <w:spacing w:val="-4"/>
          <w:sz w:val="26"/>
          <w:szCs w:val="26"/>
        </w:rPr>
      </w:pPr>
      <w:r>
        <w:rPr>
          <w:rFonts w:ascii="Times New Roman" w:hAnsi="Times New Roman"/>
          <w:sz w:val="26"/>
          <w:szCs w:val="26"/>
        </w:rPr>
        <w:t>С</w:t>
      </w:r>
      <w:r w:rsidRPr="00F10AA3">
        <w:rPr>
          <w:rFonts w:ascii="Times New Roman" w:hAnsi="Times New Roman"/>
          <w:sz w:val="26"/>
          <w:szCs w:val="26"/>
        </w:rPr>
        <w:t xml:space="preserve">троительство параллельных </w:t>
      </w:r>
      <w:r>
        <w:rPr>
          <w:rFonts w:ascii="Times New Roman" w:hAnsi="Times New Roman"/>
          <w:sz w:val="26"/>
          <w:szCs w:val="26"/>
        </w:rPr>
        <w:t xml:space="preserve">проезжей части автомобильных </w:t>
      </w:r>
      <w:r w:rsidRPr="00F10AA3">
        <w:rPr>
          <w:rFonts w:ascii="Times New Roman" w:hAnsi="Times New Roman"/>
          <w:sz w:val="26"/>
          <w:szCs w:val="26"/>
        </w:rPr>
        <w:t xml:space="preserve">дорог велосипедных дорожек </w:t>
      </w:r>
      <w:r>
        <w:rPr>
          <w:rFonts w:ascii="Times New Roman" w:hAnsi="Times New Roman"/>
          <w:sz w:val="26"/>
          <w:szCs w:val="26"/>
        </w:rPr>
        <w:t xml:space="preserve">(двухполосных со встречным движением) </w:t>
      </w:r>
      <w:r w:rsidRPr="00F10AA3">
        <w:rPr>
          <w:rFonts w:ascii="Times New Roman" w:hAnsi="Times New Roman"/>
          <w:sz w:val="26"/>
          <w:szCs w:val="26"/>
        </w:rPr>
        <w:t>общей протяжённостью 6780 м</w:t>
      </w:r>
      <w:r>
        <w:rPr>
          <w:rFonts w:ascii="Times New Roman" w:hAnsi="Times New Roman"/>
          <w:sz w:val="26"/>
          <w:szCs w:val="26"/>
        </w:rPr>
        <w:t xml:space="preserve"> и шириной 2 м </w:t>
      </w:r>
      <w:r w:rsidRPr="00F10AA3">
        <w:rPr>
          <w:rFonts w:ascii="Times New Roman" w:hAnsi="Times New Roman"/>
          <w:sz w:val="26"/>
          <w:szCs w:val="26"/>
        </w:rPr>
        <w:t>позволит связать велосипедным движением жилые зоны правобережн</w:t>
      </w:r>
      <w:r>
        <w:rPr>
          <w:rFonts w:ascii="Times New Roman" w:hAnsi="Times New Roman"/>
          <w:sz w:val="26"/>
          <w:szCs w:val="26"/>
        </w:rPr>
        <w:t>ой</w:t>
      </w:r>
      <w:r w:rsidRPr="00F10AA3">
        <w:rPr>
          <w:rFonts w:ascii="Times New Roman" w:hAnsi="Times New Roman"/>
          <w:sz w:val="26"/>
          <w:szCs w:val="26"/>
        </w:rPr>
        <w:t xml:space="preserve"> и левобережн</w:t>
      </w:r>
      <w:r>
        <w:rPr>
          <w:rFonts w:ascii="Times New Roman" w:hAnsi="Times New Roman"/>
          <w:sz w:val="26"/>
          <w:szCs w:val="26"/>
        </w:rPr>
        <w:t>ой</w:t>
      </w:r>
      <w:r w:rsidRPr="00F10AA3">
        <w:rPr>
          <w:rFonts w:ascii="Times New Roman" w:hAnsi="Times New Roman"/>
          <w:sz w:val="26"/>
          <w:szCs w:val="26"/>
        </w:rPr>
        <w:t xml:space="preserve"> част</w:t>
      </w:r>
      <w:r>
        <w:rPr>
          <w:rFonts w:ascii="Times New Roman" w:hAnsi="Times New Roman"/>
          <w:sz w:val="26"/>
          <w:szCs w:val="26"/>
        </w:rPr>
        <w:t>ей</w:t>
      </w:r>
      <w:r w:rsidRPr="00F10AA3">
        <w:rPr>
          <w:rFonts w:ascii="Times New Roman" w:hAnsi="Times New Roman"/>
          <w:sz w:val="26"/>
          <w:szCs w:val="26"/>
        </w:rPr>
        <w:t xml:space="preserve"> города, а также </w:t>
      </w:r>
      <w:r>
        <w:rPr>
          <w:rFonts w:ascii="Times New Roman" w:hAnsi="Times New Roman"/>
          <w:sz w:val="26"/>
          <w:szCs w:val="26"/>
        </w:rPr>
        <w:t>обеспечит проезд к</w:t>
      </w:r>
      <w:r w:rsidRPr="00F10AA3">
        <w:rPr>
          <w:rFonts w:ascii="Times New Roman" w:hAnsi="Times New Roman"/>
          <w:sz w:val="26"/>
          <w:szCs w:val="26"/>
        </w:rPr>
        <w:t xml:space="preserve"> объектам спортивного назначения, рекреационным зонам,</w:t>
      </w:r>
      <w:r>
        <w:rPr>
          <w:rFonts w:ascii="Times New Roman" w:hAnsi="Times New Roman"/>
          <w:sz w:val="26"/>
          <w:szCs w:val="26"/>
        </w:rPr>
        <w:t xml:space="preserve"> местам</w:t>
      </w:r>
      <w:r w:rsidRPr="00F10AA3">
        <w:rPr>
          <w:rFonts w:ascii="Times New Roman" w:hAnsi="Times New Roman"/>
          <w:sz w:val="26"/>
          <w:szCs w:val="26"/>
        </w:rPr>
        <w:t xml:space="preserve"> отдыха в бассейне реки Ингу-Ягун</w:t>
      </w:r>
      <w:r>
        <w:rPr>
          <w:rFonts w:ascii="Times New Roman" w:hAnsi="Times New Roman"/>
          <w:sz w:val="26"/>
          <w:szCs w:val="26"/>
        </w:rPr>
        <w:t xml:space="preserve">, к </w:t>
      </w:r>
      <w:r w:rsidRPr="00F10AA3">
        <w:rPr>
          <w:rFonts w:ascii="Times New Roman" w:hAnsi="Times New Roman"/>
          <w:sz w:val="26"/>
          <w:szCs w:val="26"/>
        </w:rPr>
        <w:t xml:space="preserve">проектируемым спортивным объектам на площадке восточнее </w:t>
      </w:r>
      <w:r w:rsidRPr="00F10AA3">
        <w:rPr>
          <w:rFonts w:ascii="Times New Roman" w:hAnsi="Times New Roman"/>
          <w:color w:val="000000"/>
          <w:sz w:val="26"/>
          <w:szCs w:val="26"/>
        </w:rPr>
        <w:t>спортивно-культурного комплекса (СКК) «Галактика» (ул</w:t>
      </w:r>
      <w:r>
        <w:rPr>
          <w:rFonts w:ascii="Times New Roman" w:hAnsi="Times New Roman"/>
          <w:color w:val="000000"/>
          <w:sz w:val="26"/>
          <w:szCs w:val="26"/>
        </w:rPr>
        <w:t xml:space="preserve">ица </w:t>
      </w:r>
      <w:r w:rsidRPr="00F10AA3">
        <w:rPr>
          <w:rFonts w:ascii="Times New Roman" w:hAnsi="Times New Roman"/>
          <w:color w:val="000000"/>
          <w:sz w:val="26"/>
          <w:szCs w:val="26"/>
        </w:rPr>
        <w:t xml:space="preserve">Дружбы </w:t>
      </w:r>
      <w:r>
        <w:rPr>
          <w:rFonts w:ascii="Times New Roman" w:hAnsi="Times New Roman"/>
          <w:color w:val="000000"/>
          <w:sz w:val="26"/>
          <w:szCs w:val="26"/>
        </w:rPr>
        <w:t>Народов</w:t>
      </w:r>
      <w:r w:rsidRPr="00F10AA3">
        <w:rPr>
          <w:rFonts w:ascii="Times New Roman" w:hAnsi="Times New Roman"/>
          <w:color w:val="000000"/>
          <w:sz w:val="26"/>
          <w:szCs w:val="26"/>
        </w:rPr>
        <w:t>).</w:t>
      </w:r>
      <w:r>
        <w:rPr>
          <w:rFonts w:ascii="Times New Roman" w:hAnsi="Times New Roman"/>
          <w:color w:val="000000"/>
          <w:sz w:val="26"/>
          <w:szCs w:val="26"/>
        </w:rPr>
        <w:t xml:space="preserve"> </w:t>
      </w:r>
      <w:r w:rsidRPr="005F0260">
        <w:rPr>
          <w:rFonts w:ascii="Times New Roman" w:hAnsi="Times New Roman"/>
          <w:sz w:val="26"/>
          <w:szCs w:val="26"/>
        </w:rPr>
        <w:t xml:space="preserve">Необходимо также оборудование парковочных площадок для велосипедов у парка военной техники, </w:t>
      </w:r>
      <w:r w:rsidRPr="005F0260">
        <w:rPr>
          <w:rFonts w:ascii="Times New Roman" w:hAnsi="Times New Roman"/>
          <w:color w:val="000000"/>
          <w:spacing w:val="-4"/>
          <w:sz w:val="26"/>
          <w:szCs w:val="26"/>
        </w:rPr>
        <w:t>в районе вантового моста через реку Ингу-Ягун и</w:t>
      </w:r>
      <w:r w:rsidRPr="005F0260">
        <w:rPr>
          <w:rFonts w:ascii="Times New Roman" w:hAnsi="Times New Roman"/>
          <w:sz w:val="26"/>
          <w:szCs w:val="26"/>
        </w:rPr>
        <w:t xml:space="preserve"> проектируемых</w:t>
      </w:r>
      <w:r w:rsidRPr="00F10AA3">
        <w:rPr>
          <w:rFonts w:ascii="Times New Roman" w:hAnsi="Times New Roman"/>
          <w:sz w:val="26"/>
          <w:szCs w:val="26"/>
          <w:shd w:val="clear" w:color="auto" w:fill="F7F7F7"/>
        </w:rPr>
        <w:t xml:space="preserve"> </w:t>
      </w:r>
      <w:r w:rsidRPr="005F0260">
        <w:rPr>
          <w:rFonts w:ascii="Times New Roman" w:hAnsi="Times New Roman"/>
          <w:sz w:val="26"/>
          <w:szCs w:val="26"/>
        </w:rPr>
        <w:t xml:space="preserve">объектов </w:t>
      </w:r>
      <w:r w:rsidRPr="005F0260">
        <w:rPr>
          <w:rFonts w:ascii="Times New Roman" w:hAnsi="Times New Roman"/>
          <w:color w:val="000000"/>
          <w:spacing w:val="-4"/>
          <w:sz w:val="26"/>
          <w:szCs w:val="26"/>
        </w:rPr>
        <w:t>спортивно</w:t>
      </w:r>
      <w:r w:rsidRPr="00F10AA3">
        <w:rPr>
          <w:rFonts w:ascii="Times New Roman" w:hAnsi="Times New Roman"/>
          <w:color w:val="000000"/>
          <w:spacing w:val="-4"/>
          <w:sz w:val="26"/>
          <w:szCs w:val="26"/>
        </w:rPr>
        <w:t>-оздоровительного назначения (территория</w:t>
      </w:r>
      <w:r>
        <w:rPr>
          <w:rFonts w:ascii="Times New Roman" w:hAnsi="Times New Roman"/>
          <w:color w:val="000000"/>
          <w:spacing w:val="-4"/>
          <w:sz w:val="26"/>
          <w:szCs w:val="26"/>
        </w:rPr>
        <w:t xml:space="preserve"> </w:t>
      </w:r>
      <w:r w:rsidRPr="00F10AA3">
        <w:rPr>
          <w:rFonts w:ascii="Times New Roman" w:hAnsi="Times New Roman"/>
          <w:color w:val="000000"/>
          <w:spacing w:val="-4"/>
          <w:sz w:val="26"/>
          <w:szCs w:val="26"/>
        </w:rPr>
        <w:t>застройки</w:t>
      </w:r>
      <w:r>
        <w:rPr>
          <w:rFonts w:ascii="Times New Roman" w:hAnsi="Times New Roman"/>
          <w:color w:val="000000"/>
          <w:spacing w:val="-4"/>
          <w:sz w:val="26"/>
          <w:szCs w:val="26"/>
        </w:rPr>
        <w:t xml:space="preserve"> в</w:t>
      </w:r>
      <w:r w:rsidRPr="00F10AA3">
        <w:rPr>
          <w:rFonts w:ascii="Times New Roman" w:hAnsi="Times New Roman"/>
          <w:color w:val="000000"/>
          <w:spacing w:val="-4"/>
          <w:sz w:val="26"/>
          <w:szCs w:val="26"/>
        </w:rPr>
        <w:t>осточнее СКК «Галактика»)</w:t>
      </w:r>
      <w:r>
        <w:rPr>
          <w:rFonts w:ascii="Times New Roman" w:hAnsi="Times New Roman"/>
          <w:color w:val="000000"/>
          <w:spacing w:val="-4"/>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shd w:val="clear" w:color="auto" w:fill="F7F7F7"/>
        </w:rPr>
      </w:pPr>
      <w:r>
        <w:rPr>
          <w:rFonts w:ascii="Times New Roman" w:hAnsi="Times New Roman"/>
          <w:color w:val="000000"/>
          <w:spacing w:val="-4"/>
          <w:sz w:val="26"/>
          <w:szCs w:val="26"/>
        </w:rPr>
        <w:t xml:space="preserve">На велосипедных дорожках необходимо нанесение соответствующей разметки и установка дорожных знаков в соответствии с ГОСТ Р 52289-2004 «Технические правила организации дорожного движения. Правила применения дорожных знаков, разметки, светофоров, дорожных ограждений и направляющих устройств».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4.5. Мероприятия по развитию инфраструктуры для грузового транспорта, транспортных средств коммунальных и дорожных служб</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 Дополнительных мероприятий по развитию инфраструктуры для их деятельности программ</w:t>
      </w:r>
      <w:r>
        <w:rPr>
          <w:rFonts w:ascii="Times New Roman" w:hAnsi="Times New Roman"/>
          <w:sz w:val="26"/>
          <w:szCs w:val="26"/>
        </w:rPr>
        <w:t>ой</w:t>
      </w:r>
      <w:r w:rsidRPr="00F10AA3">
        <w:rPr>
          <w:rFonts w:ascii="Times New Roman" w:hAnsi="Times New Roman"/>
          <w:sz w:val="26"/>
          <w:szCs w:val="26"/>
        </w:rPr>
        <w:t xml:space="preserve"> не предусматривается.</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4.6. Мероприятия по развитию сети дорог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Улично-дорожная сеть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РНГП Х</w:t>
      </w:r>
      <w:r>
        <w:rPr>
          <w:rFonts w:ascii="Times New Roman" w:hAnsi="Times New Roman"/>
          <w:sz w:val="26"/>
          <w:szCs w:val="26"/>
        </w:rPr>
        <w:t xml:space="preserve">анты-Мансийского автономного округа - </w:t>
      </w:r>
      <w:r w:rsidRPr="00F10AA3">
        <w:rPr>
          <w:rFonts w:ascii="Times New Roman" w:hAnsi="Times New Roman"/>
          <w:sz w:val="26"/>
          <w:szCs w:val="26"/>
        </w:rPr>
        <w:t>Югры введена дифференциация улично-дорожной сети по категориям. С учётом функционального назначения улиц и дорог, интенсивности дорожного движения на отдельных участках, улично-дорожная сеть разделена на следующие категории: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дороги регионального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улицы общегородского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улицы районного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улицы и дороги местного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проезды.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Решениями проекта внесения изменений в генеральный план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предусматривается строительство моста через р. Ингу-Ягун.</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bCs/>
          <w:sz w:val="26"/>
          <w:szCs w:val="26"/>
        </w:rPr>
        <w:t>В соответствии с проектом изменений в генеральный план (2015 г</w:t>
      </w:r>
      <w:r>
        <w:rPr>
          <w:rFonts w:ascii="Times New Roman" w:hAnsi="Times New Roman"/>
          <w:bCs/>
          <w:sz w:val="26"/>
          <w:szCs w:val="26"/>
        </w:rPr>
        <w:t>од</w:t>
      </w:r>
      <w:r w:rsidRPr="00F10AA3">
        <w:rPr>
          <w:rFonts w:ascii="Times New Roman" w:hAnsi="Times New Roman"/>
          <w:bCs/>
          <w:sz w:val="26"/>
          <w:szCs w:val="26"/>
        </w:rPr>
        <w:t>) в области автомобильных дорог местного значения в</w:t>
      </w:r>
      <w:r w:rsidRPr="00F10AA3">
        <w:rPr>
          <w:rFonts w:ascii="Times New Roman" w:hAnsi="Times New Roman"/>
          <w:sz w:val="26"/>
          <w:szCs w:val="26"/>
        </w:rPr>
        <w:t xml:space="preserve"> целях развития транспортной инфраструктуры города Когалыма предлагаются к размещению (генплан):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автомобильные дороги общего пользования местного значения города, соответствующие классу «обычная автомобильная дорога», IV категории, с капитальным типом дорожной одежды и асфальтобетонным покрытием, общей протяженностью 1,0 км</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автомобильные дороги общего пользования местного значения города, соответствующие классу «обычная автомобильная дорога», IV категории, с капитальным типом дорожной одежды и асфальтобетонным покрытием, общей протяженностью 0,9 км (реконструкция</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Решениями проекта внесения изменений в генеральный план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предусматривается строительство моста через р. Ингу-Ягун.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 целях совершенствования общественного транспорта и обеспечения нормативной дальности пешеходных подходов в г</w:t>
      </w:r>
      <w:r>
        <w:rPr>
          <w:rFonts w:ascii="Times New Roman" w:hAnsi="Times New Roman"/>
          <w:color w:val="000000"/>
          <w:sz w:val="26"/>
          <w:szCs w:val="26"/>
        </w:rPr>
        <w:t>ороде</w:t>
      </w:r>
      <w:r w:rsidRPr="00F10AA3">
        <w:rPr>
          <w:rFonts w:ascii="Times New Roman" w:hAnsi="Times New Roman"/>
          <w:color w:val="000000"/>
          <w:sz w:val="26"/>
          <w:szCs w:val="26"/>
        </w:rPr>
        <w:t xml:space="preserve"> Когалыме проектными решениями предусмотрена реконструкция 3 остановок автобуса и строительство 33 остановочных пунктов общественного транспорта. </w:t>
      </w:r>
    </w:p>
    <w:p w:rsidR="00807D3A" w:rsidRPr="00F10AA3" w:rsidRDefault="00807D3A" w:rsidP="00807D3A">
      <w:pPr>
        <w:spacing w:after="0" w:line="240" w:lineRule="auto"/>
        <w:ind w:firstLine="709"/>
        <w:jc w:val="both"/>
        <w:rPr>
          <w:rFonts w:ascii="Times New Roman" w:hAnsi="Times New Roman"/>
          <w:b/>
          <w:bCs/>
          <w:sz w:val="26"/>
          <w:szCs w:val="26"/>
        </w:rPr>
      </w:pPr>
      <w:r w:rsidRPr="00F10AA3">
        <w:rPr>
          <w:rFonts w:ascii="Times New Roman" w:hAnsi="Times New Roman"/>
          <w:color w:val="000000"/>
          <w:spacing w:val="-2"/>
          <w:sz w:val="26"/>
          <w:szCs w:val="26"/>
        </w:rPr>
        <w:t xml:space="preserve">Для обеспечения легкового автотранспорта объектами дорожного сервиса предлагается к размещению: – автозаправочная </w:t>
      </w:r>
      <w:r w:rsidRPr="000C53F6">
        <w:rPr>
          <w:rFonts w:ascii="Times New Roman" w:hAnsi="Times New Roman"/>
          <w:color w:val="000000"/>
          <w:spacing w:val="-2"/>
          <w:sz w:val="26"/>
          <w:szCs w:val="26"/>
        </w:rPr>
        <w:t>1 станция</w:t>
      </w:r>
      <w:r w:rsidRPr="00F10AA3">
        <w:rPr>
          <w:rFonts w:ascii="Times New Roman" w:hAnsi="Times New Roman"/>
          <w:color w:val="000000"/>
          <w:spacing w:val="-2"/>
          <w:sz w:val="26"/>
          <w:szCs w:val="26"/>
        </w:rPr>
        <w:t xml:space="preserve"> мощностью 6 топливораздаточных колонок (зона общественно - делового назначения) - 1 объект, санитарно-защитная зона 100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color w:val="000000"/>
          <w:sz w:val="26"/>
          <w:szCs w:val="26"/>
        </w:rPr>
      </w:pPr>
      <w:r>
        <w:rPr>
          <w:rFonts w:ascii="Times New Roman" w:hAnsi="Times New Roman"/>
          <w:b/>
          <w:bCs/>
          <w:sz w:val="26"/>
          <w:szCs w:val="26"/>
        </w:rPr>
        <w:t>Посёлок</w:t>
      </w:r>
      <w:r w:rsidRPr="00F10AA3">
        <w:rPr>
          <w:rFonts w:ascii="Times New Roman" w:hAnsi="Times New Roman"/>
          <w:b/>
          <w:bCs/>
          <w:sz w:val="26"/>
          <w:szCs w:val="26"/>
        </w:rPr>
        <w:t xml:space="preserve"> Ортьягун</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color w:val="000000"/>
          <w:sz w:val="26"/>
          <w:szCs w:val="26"/>
        </w:rPr>
        <w:t>На территории п</w:t>
      </w:r>
      <w:r>
        <w:rPr>
          <w:rFonts w:ascii="Times New Roman" w:hAnsi="Times New Roman"/>
          <w:color w:val="000000"/>
          <w:sz w:val="26"/>
          <w:szCs w:val="26"/>
        </w:rPr>
        <w:t>осёлка</w:t>
      </w:r>
      <w:r w:rsidRPr="00F10AA3">
        <w:rPr>
          <w:rFonts w:ascii="Times New Roman" w:hAnsi="Times New Roman"/>
          <w:color w:val="000000"/>
          <w:sz w:val="26"/>
          <w:szCs w:val="26"/>
        </w:rPr>
        <w:t xml:space="preserve"> Ортьягун реконструкция и строительство улиц и дорог, а также размещение объектов транспортной инфраструктуры не предусмотрено</w:t>
      </w:r>
      <w:r w:rsidRPr="00F10AA3">
        <w:rPr>
          <w:rFonts w:ascii="Times New Roman" w:hAnsi="Times New Roman"/>
          <w:sz w:val="26"/>
          <w:szCs w:val="26"/>
        </w:rPr>
        <w:t>.</w:t>
      </w:r>
    </w:p>
    <w:p w:rsidR="00807D3A" w:rsidRPr="00C92D61" w:rsidRDefault="00807D3A" w:rsidP="00807D3A">
      <w:pPr>
        <w:spacing w:after="0" w:line="240" w:lineRule="auto"/>
        <w:ind w:firstLine="709"/>
        <w:jc w:val="both"/>
        <w:rPr>
          <w:rFonts w:ascii="Times New Roman" w:hAnsi="Times New Roman"/>
          <w:b/>
          <w:sz w:val="26"/>
          <w:szCs w:val="26"/>
        </w:rPr>
      </w:pPr>
      <w:r w:rsidRPr="00C92D61">
        <w:rPr>
          <w:rFonts w:ascii="Times New Roman" w:hAnsi="Times New Roman"/>
          <w:b/>
          <w:sz w:val="26"/>
          <w:szCs w:val="26"/>
        </w:rPr>
        <w:t>Основные усилия в планируемый период по развитию сети дорог предлагается сосредоточить на следующих направлениях:</w:t>
      </w:r>
    </w:p>
    <w:p w:rsidR="00807D3A" w:rsidRDefault="00807D3A" w:rsidP="00807D3A">
      <w:pPr>
        <w:spacing w:after="0" w:line="240" w:lineRule="auto"/>
        <w:ind w:firstLine="709"/>
        <w:jc w:val="both"/>
        <w:rPr>
          <w:rFonts w:ascii="Times New Roman" w:eastAsia="SimSun" w:hAnsi="Times New Roman"/>
          <w:sz w:val="26"/>
          <w:szCs w:val="26"/>
        </w:rPr>
      </w:pPr>
      <w:r w:rsidRPr="00F10AA3">
        <w:rPr>
          <w:rFonts w:ascii="Times New Roman" w:hAnsi="Times New Roman"/>
          <w:sz w:val="26"/>
          <w:szCs w:val="26"/>
        </w:rPr>
        <w:t>–</w:t>
      </w:r>
      <w:r>
        <w:rPr>
          <w:rFonts w:ascii="Times New Roman" w:hAnsi="Times New Roman"/>
          <w:sz w:val="26"/>
          <w:szCs w:val="26"/>
        </w:rPr>
        <w:t xml:space="preserve"> реконструкция улично-дорожной </w:t>
      </w:r>
      <w:r w:rsidRPr="00F10AA3">
        <w:rPr>
          <w:rFonts w:ascii="Times New Roman" w:eastAsia="SimSun" w:hAnsi="Times New Roman"/>
          <w:sz w:val="26"/>
          <w:szCs w:val="26"/>
        </w:rPr>
        <w:t xml:space="preserve">сети в </w:t>
      </w:r>
      <w:r>
        <w:rPr>
          <w:rFonts w:ascii="Times New Roman" w:eastAsia="SimSun" w:hAnsi="Times New Roman"/>
          <w:sz w:val="26"/>
          <w:szCs w:val="26"/>
        </w:rPr>
        <w:t xml:space="preserve">существующей застройке </w:t>
      </w:r>
      <w:r w:rsidRPr="00F10AA3">
        <w:rPr>
          <w:rFonts w:ascii="Times New Roman" w:eastAsia="SimSun" w:hAnsi="Times New Roman"/>
          <w:sz w:val="26"/>
          <w:szCs w:val="26"/>
        </w:rPr>
        <w:t>с целью увеличения пропускной способности</w:t>
      </w:r>
      <w:r>
        <w:rPr>
          <w:rFonts w:ascii="Times New Roman" w:eastAsia="SimSun" w:hAnsi="Times New Roman"/>
          <w:sz w:val="26"/>
          <w:szCs w:val="26"/>
        </w:rPr>
        <w:t xml:space="preserve"> дорог (правобережная часть города, 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Pr>
          <w:rFonts w:ascii="Times New Roman" w:eastAsia="SimSun" w:hAnsi="Times New Roman"/>
          <w:sz w:val="26"/>
          <w:szCs w:val="26"/>
        </w:rPr>
        <w:t>);</w:t>
      </w:r>
    </w:p>
    <w:p w:rsidR="00807D3A"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 реконструкция развязки на пересечении проспекта Нефтяников – улицы Ноябрьская – улицы Повховское шоссе;</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улично-дорожной сети в районах перспективной застройки в левобережной части города (проспект Нефтяников - Повховского шоссе, ул</w:t>
      </w:r>
      <w:r>
        <w:rPr>
          <w:rFonts w:ascii="Times New Roman" w:hAnsi="Times New Roman"/>
          <w:sz w:val="26"/>
          <w:szCs w:val="26"/>
        </w:rPr>
        <w:t>ица</w:t>
      </w:r>
      <w:r w:rsidRPr="00F10AA3">
        <w:rPr>
          <w:rFonts w:ascii="Times New Roman" w:hAnsi="Times New Roman"/>
          <w:sz w:val="26"/>
          <w:szCs w:val="26"/>
        </w:rPr>
        <w:t xml:space="preserve"> Таллинская – ул</w:t>
      </w:r>
      <w:r>
        <w:rPr>
          <w:rFonts w:ascii="Times New Roman" w:hAnsi="Times New Roman"/>
          <w:sz w:val="26"/>
          <w:szCs w:val="26"/>
        </w:rPr>
        <w:t>ица</w:t>
      </w:r>
      <w:r w:rsidRPr="00F10AA3">
        <w:rPr>
          <w:rFonts w:ascii="Times New Roman" w:hAnsi="Times New Roman"/>
          <w:sz w:val="26"/>
          <w:szCs w:val="26"/>
        </w:rPr>
        <w:t xml:space="preserve"> Рижская);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строительство улично-дорожной сети в правобережной части города в новых </w:t>
      </w:r>
      <w:r>
        <w:rPr>
          <w:rFonts w:ascii="Times New Roman" w:hAnsi="Times New Roman"/>
          <w:sz w:val="26"/>
          <w:szCs w:val="26"/>
        </w:rPr>
        <w:t>микрорайонах</w:t>
      </w:r>
      <w:r w:rsidRPr="00F10AA3">
        <w:rPr>
          <w:rFonts w:ascii="Times New Roman" w:hAnsi="Times New Roman"/>
          <w:sz w:val="26"/>
          <w:szCs w:val="26"/>
        </w:rPr>
        <w:t xml:space="preserve"> перспективной застройки (в западной и северо-северо-западном направлении по обе стороны Сургутского шоссе от ул</w:t>
      </w:r>
      <w:r>
        <w:rPr>
          <w:rFonts w:ascii="Times New Roman" w:hAnsi="Times New Roman"/>
          <w:sz w:val="26"/>
          <w:szCs w:val="26"/>
        </w:rPr>
        <w:t>ицы</w:t>
      </w:r>
      <w:r w:rsidRPr="00F10AA3">
        <w:rPr>
          <w:rFonts w:ascii="Times New Roman" w:hAnsi="Times New Roman"/>
          <w:sz w:val="26"/>
          <w:szCs w:val="26"/>
        </w:rPr>
        <w:t xml:space="preserve"> Прибалтийская, ул</w:t>
      </w:r>
      <w:r>
        <w:rPr>
          <w:rFonts w:ascii="Times New Roman" w:hAnsi="Times New Roman"/>
          <w:sz w:val="26"/>
          <w:szCs w:val="26"/>
        </w:rPr>
        <w:t>ицы</w:t>
      </w:r>
      <w:r w:rsidRPr="00F10AA3">
        <w:rPr>
          <w:rFonts w:ascii="Times New Roman" w:hAnsi="Times New Roman"/>
          <w:sz w:val="26"/>
          <w:szCs w:val="26"/>
        </w:rPr>
        <w:t xml:space="preserve"> Ленинградская, ул</w:t>
      </w:r>
      <w:r>
        <w:rPr>
          <w:rFonts w:ascii="Times New Roman" w:hAnsi="Times New Roman"/>
          <w:sz w:val="26"/>
          <w:szCs w:val="26"/>
        </w:rPr>
        <w:t>ицы</w:t>
      </w:r>
      <w:r w:rsidRPr="00F10AA3">
        <w:rPr>
          <w:rFonts w:ascii="Times New Roman" w:hAnsi="Times New Roman"/>
          <w:sz w:val="26"/>
          <w:szCs w:val="26"/>
        </w:rPr>
        <w:t xml:space="preserve"> Северная);</w:t>
      </w:r>
    </w:p>
    <w:p w:rsidR="00807D3A" w:rsidRDefault="00807D3A" w:rsidP="00807D3A">
      <w:pPr>
        <w:spacing w:after="0" w:line="240" w:lineRule="auto"/>
        <w:ind w:firstLine="709"/>
        <w:jc w:val="both"/>
        <w:rPr>
          <w:rFonts w:ascii="Times New Roman" w:eastAsia="SimSun" w:hAnsi="Times New Roman"/>
          <w:sz w:val="26"/>
          <w:szCs w:val="26"/>
        </w:rPr>
      </w:pPr>
      <w:r w:rsidRPr="00F10AA3">
        <w:rPr>
          <w:rFonts w:ascii="Times New Roman" w:hAnsi="Times New Roman"/>
          <w:sz w:val="26"/>
          <w:szCs w:val="26"/>
        </w:rPr>
        <w:t xml:space="preserve">– </w:t>
      </w:r>
      <w:r w:rsidRPr="00F10AA3">
        <w:rPr>
          <w:rFonts w:ascii="Times New Roman" w:eastAsia="SimSun" w:hAnsi="Times New Roman"/>
          <w:sz w:val="26"/>
          <w:szCs w:val="26"/>
        </w:rPr>
        <w:t>строительство</w:t>
      </w:r>
      <w:r>
        <w:rPr>
          <w:rFonts w:ascii="Times New Roman" w:eastAsia="SimSun" w:hAnsi="Times New Roman"/>
          <w:sz w:val="26"/>
          <w:szCs w:val="26"/>
        </w:rPr>
        <w:t xml:space="preserve"> новой и реконструкция сохраняемой дорожной сети </w:t>
      </w:r>
      <w:r w:rsidRPr="00F10AA3">
        <w:rPr>
          <w:rFonts w:ascii="Times New Roman" w:eastAsia="SimSun" w:hAnsi="Times New Roman"/>
          <w:sz w:val="26"/>
          <w:szCs w:val="26"/>
        </w:rPr>
        <w:t xml:space="preserve">в </w:t>
      </w:r>
      <w:r>
        <w:rPr>
          <w:rFonts w:ascii="Times New Roman" w:eastAsia="SimSun" w:hAnsi="Times New Roman"/>
          <w:sz w:val="26"/>
          <w:szCs w:val="26"/>
        </w:rPr>
        <w:t xml:space="preserve">восточной </w:t>
      </w:r>
      <w:r w:rsidRPr="00F10AA3">
        <w:rPr>
          <w:rFonts w:ascii="Times New Roman" w:eastAsia="SimSun" w:hAnsi="Times New Roman"/>
          <w:sz w:val="26"/>
          <w:szCs w:val="26"/>
        </w:rPr>
        <w:t>промышленн</w:t>
      </w:r>
      <w:r>
        <w:rPr>
          <w:rFonts w:ascii="Times New Roman" w:eastAsia="SimSun" w:hAnsi="Times New Roman"/>
          <w:sz w:val="26"/>
          <w:szCs w:val="26"/>
        </w:rPr>
        <w:t>ой</w:t>
      </w:r>
      <w:r w:rsidRPr="00F10AA3">
        <w:rPr>
          <w:rFonts w:ascii="Times New Roman" w:eastAsia="SimSun" w:hAnsi="Times New Roman"/>
          <w:sz w:val="26"/>
          <w:szCs w:val="26"/>
        </w:rPr>
        <w:t xml:space="preserve"> зон</w:t>
      </w:r>
      <w:r>
        <w:rPr>
          <w:rFonts w:ascii="Times New Roman" w:eastAsia="SimSun" w:hAnsi="Times New Roman"/>
          <w:sz w:val="26"/>
          <w:szCs w:val="26"/>
        </w:rPr>
        <w:t>е,</w:t>
      </w:r>
      <w:r w:rsidRPr="00F10AA3">
        <w:rPr>
          <w:rFonts w:ascii="Times New Roman" w:eastAsia="SimSun" w:hAnsi="Times New Roman"/>
          <w:sz w:val="26"/>
          <w:szCs w:val="26"/>
        </w:rPr>
        <w:t xml:space="preserve"> где она развита недостаточно</w:t>
      </w:r>
      <w:r>
        <w:rPr>
          <w:rFonts w:ascii="Times New Roman" w:eastAsia="SimSun" w:hAnsi="Times New Roman"/>
          <w:sz w:val="26"/>
          <w:szCs w:val="26"/>
        </w:rPr>
        <w:t>;</w:t>
      </w:r>
    </w:p>
    <w:p w:rsidR="00807D3A"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 xml:space="preserve">– строительство магистральной дороги регулируемого движения с автомобильным мостом через реку Ингу-Ягун от пересечения улицы Дружбы Народов с проспектом Шмидта до пересечения проспекта Нефтяников – улицы Ноябрьской – улицы Повховское шоссе. </w:t>
      </w:r>
    </w:p>
    <w:p w:rsidR="00807D3A" w:rsidRPr="00F10AA3"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Предложения по развитию улично-дорожной сети к расчётному сроку представлены в таблице 4.3.</w:t>
      </w:r>
    </w:p>
    <w:p w:rsidR="00807D3A" w:rsidRDefault="00807D3A" w:rsidP="00807D3A">
      <w:pPr>
        <w:spacing w:after="0" w:line="240" w:lineRule="auto"/>
        <w:jc w:val="right"/>
        <w:rPr>
          <w:rFonts w:ascii="Times New Roman" w:hAnsi="Times New Roman"/>
          <w:sz w:val="24"/>
          <w:szCs w:val="24"/>
        </w:rPr>
      </w:pPr>
      <w:r>
        <w:rPr>
          <w:rFonts w:ascii="Times New Roman" w:hAnsi="Times New Roman"/>
          <w:sz w:val="24"/>
          <w:szCs w:val="24"/>
        </w:rPr>
        <w:t>Таблица 4.3</w:t>
      </w:r>
    </w:p>
    <w:p w:rsidR="00807D3A" w:rsidRDefault="00807D3A" w:rsidP="00807D3A">
      <w:pPr>
        <w:spacing w:after="0" w:line="240" w:lineRule="auto"/>
        <w:jc w:val="center"/>
        <w:rPr>
          <w:rFonts w:ascii="Times New Roman" w:hAnsi="Times New Roman"/>
          <w:b/>
          <w:sz w:val="24"/>
          <w:szCs w:val="24"/>
        </w:rPr>
      </w:pPr>
      <w:r>
        <w:rPr>
          <w:rFonts w:ascii="Times New Roman" w:hAnsi="Times New Roman"/>
          <w:b/>
          <w:sz w:val="24"/>
          <w:szCs w:val="24"/>
        </w:rPr>
        <w:t>Развитие улично-дорожной сети</w:t>
      </w:r>
    </w:p>
    <w:tbl>
      <w:tblPr>
        <w:tblStyle w:val="a9"/>
        <w:tblW w:w="0" w:type="auto"/>
        <w:tblLook w:val="04A0" w:firstRow="1" w:lastRow="0" w:firstColumn="1" w:lastColumn="0" w:noHBand="0" w:noVBand="1"/>
      </w:tblPr>
      <w:tblGrid>
        <w:gridCol w:w="3319"/>
        <w:gridCol w:w="1113"/>
        <w:gridCol w:w="2312"/>
        <w:gridCol w:w="2259"/>
      </w:tblGrid>
      <w:tr w:rsidR="00807D3A" w:rsidRPr="007D1642" w:rsidTr="005406CE">
        <w:trPr>
          <w:tblHeader/>
        </w:trPr>
        <w:tc>
          <w:tcPr>
            <w:tcW w:w="3659" w:type="dxa"/>
            <w:vMerge w:val="restart"/>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Показатели</w:t>
            </w:r>
          </w:p>
        </w:tc>
        <w:tc>
          <w:tcPr>
            <w:tcW w:w="1113" w:type="dxa"/>
            <w:vMerge w:val="restart"/>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 xml:space="preserve">Ед. </w:t>
            </w:r>
          </w:p>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измерения</w:t>
            </w:r>
          </w:p>
        </w:tc>
        <w:tc>
          <w:tcPr>
            <w:tcW w:w="4799" w:type="dxa"/>
            <w:gridSpan w:val="2"/>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Характеристики</w:t>
            </w:r>
          </w:p>
        </w:tc>
      </w:tr>
      <w:tr w:rsidR="00807D3A" w:rsidRPr="007D1642" w:rsidTr="005406CE">
        <w:trPr>
          <w:tblHeader/>
        </w:trPr>
        <w:tc>
          <w:tcPr>
            <w:tcW w:w="3659" w:type="dxa"/>
            <w:vMerge/>
          </w:tcPr>
          <w:p w:rsidR="00807D3A" w:rsidRPr="007D1642" w:rsidRDefault="00807D3A" w:rsidP="005406CE">
            <w:pPr>
              <w:jc w:val="both"/>
              <w:rPr>
                <w:rFonts w:ascii="Times New Roman" w:hAnsi="Times New Roman"/>
                <w:color w:val="000000"/>
                <w:sz w:val="20"/>
                <w:szCs w:val="20"/>
              </w:rPr>
            </w:pPr>
          </w:p>
        </w:tc>
        <w:tc>
          <w:tcPr>
            <w:tcW w:w="1113" w:type="dxa"/>
            <w:vMerge/>
          </w:tcPr>
          <w:p w:rsidR="00807D3A" w:rsidRPr="007D1642" w:rsidRDefault="00807D3A" w:rsidP="005406CE">
            <w:pPr>
              <w:jc w:val="both"/>
              <w:rPr>
                <w:rFonts w:ascii="Times New Roman" w:hAnsi="Times New Roman"/>
                <w:color w:val="000000"/>
                <w:sz w:val="20"/>
                <w:szCs w:val="20"/>
              </w:rPr>
            </w:pP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Реконструируемые</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Проектируемые</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Правобережная часть города</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всего, в т.ч.:</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7,394</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9,500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общегородского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2,450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4,257</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8,440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0,687</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Проспект Нефтяников – улица Повховское шоссе</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всего, в т.ч.:</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4,840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1,080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3,510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основные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0,250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Улица Таллинская – улица Рижская</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всего, в т.ч.:</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2,690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5,460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1,260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0,990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1,430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3,690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основные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0,700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второстепенные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0,080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Район «Пионерный»</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 том числе: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4,580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4,160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транспортно-пешеходные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0,840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0,080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1,060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2,680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4,080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 xml:space="preserve">Магистральные дорога регулируемого движения </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Магистральная дорога регулируемого движения с мостом через р. Ингу-Ягун</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2,150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Магистральная дорога регулируемого движения проспект Нефтяников (участок в левобережной части города)</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4,820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Восточная промышленная зона</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 том числе: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10,530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магистральная дорога регулируемого движения;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6,750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2,920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(улица Восточная)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0,860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896857" w:rsidTr="005406CE">
        <w:tc>
          <w:tcPr>
            <w:tcW w:w="3659" w:type="dxa"/>
          </w:tcPr>
          <w:p w:rsidR="00807D3A" w:rsidRPr="007D1642" w:rsidRDefault="00807D3A" w:rsidP="005406CE">
            <w:pPr>
              <w:jc w:val="both"/>
              <w:rPr>
                <w:rFonts w:ascii="Times New Roman" w:hAnsi="Times New Roman"/>
                <w:b/>
                <w:color w:val="000000"/>
                <w:sz w:val="20"/>
                <w:szCs w:val="20"/>
              </w:rPr>
            </w:pPr>
            <w:r w:rsidRPr="007D1642">
              <w:rPr>
                <w:rFonts w:ascii="Times New Roman" w:hAnsi="Times New Roman"/>
                <w:b/>
                <w:color w:val="000000"/>
                <w:sz w:val="20"/>
                <w:szCs w:val="20"/>
              </w:rPr>
              <w:t>Итого</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30,014</w:t>
            </w:r>
          </w:p>
        </w:tc>
        <w:tc>
          <w:tcPr>
            <w:tcW w:w="2394" w:type="dxa"/>
            <w:vAlign w:val="center"/>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26,86</w:t>
            </w:r>
            <w:r>
              <w:rPr>
                <w:rFonts w:ascii="Times New Roman" w:hAnsi="Times New Roman"/>
                <w:b/>
                <w:color w:val="000000"/>
                <w:sz w:val="20"/>
                <w:szCs w:val="20"/>
              </w:rPr>
              <w:t>0</w:t>
            </w:r>
          </w:p>
        </w:tc>
      </w:tr>
    </w:tbl>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4.6</w:t>
      </w:r>
      <w:r w:rsidRPr="00F10AA3">
        <w:rPr>
          <w:rFonts w:ascii="Times New Roman" w:hAnsi="Times New Roman"/>
          <w:b/>
          <w:sz w:val="26"/>
          <w:szCs w:val="26"/>
        </w:rPr>
        <w:t xml:space="preserve">.1. Развитие улично-дорожной сети правобережной части города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планируются к размещению улично-дорожная сеть и объекты транспортной инфраструктуры на участке перспективной застройки в западной и северо-северо-западной частях правобережной части города в период 2031-2035 г.г. Проект планиров</w:t>
      </w:r>
      <w:r>
        <w:rPr>
          <w:rFonts w:ascii="Times New Roman" w:hAnsi="Times New Roman"/>
          <w:sz w:val="26"/>
          <w:szCs w:val="26"/>
        </w:rPr>
        <w:t>к</w:t>
      </w:r>
      <w:r w:rsidRPr="00F10AA3">
        <w:rPr>
          <w:rFonts w:ascii="Times New Roman" w:hAnsi="Times New Roman"/>
          <w:sz w:val="26"/>
          <w:szCs w:val="26"/>
        </w:rPr>
        <w:t xml:space="preserve">и и межевания указанной территории не разработан, данные укрупнённые. </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4.4</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Основные показатели реконструируемой и проектируемой улично-дорожной сети в правобережной части города</w:t>
      </w:r>
    </w:p>
    <w:tbl>
      <w:tblPr>
        <w:tblStyle w:val="a9"/>
        <w:tblW w:w="0" w:type="auto"/>
        <w:tblLook w:val="04A0" w:firstRow="1" w:lastRow="0" w:firstColumn="1" w:lastColumn="0" w:noHBand="0" w:noVBand="1"/>
      </w:tblPr>
      <w:tblGrid>
        <w:gridCol w:w="2873"/>
        <w:gridCol w:w="1673"/>
        <w:gridCol w:w="1392"/>
        <w:gridCol w:w="1673"/>
        <w:gridCol w:w="1392"/>
      </w:tblGrid>
      <w:tr w:rsidR="00807D3A" w:rsidRPr="00EF48E3" w:rsidTr="005406CE">
        <w:tc>
          <w:tcPr>
            <w:tcW w:w="0" w:type="auto"/>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0" w:type="auto"/>
            <w:gridSpan w:val="4"/>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5406CE">
        <w:tc>
          <w:tcPr>
            <w:tcW w:w="0" w:type="auto"/>
            <w:vMerge/>
          </w:tcPr>
          <w:p w:rsidR="00807D3A" w:rsidRPr="00EF48E3" w:rsidRDefault="00807D3A" w:rsidP="005406CE">
            <w:pPr>
              <w:jc w:val="both"/>
              <w:rPr>
                <w:rFonts w:ascii="Times New Roman" w:hAnsi="Times New Roman"/>
                <w:color w:val="000000"/>
                <w:sz w:val="20"/>
                <w:szCs w:val="20"/>
              </w:rPr>
            </w:pPr>
          </w:p>
        </w:tc>
        <w:tc>
          <w:tcPr>
            <w:tcW w:w="0" w:type="auto"/>
            <w:gridSpan w:val="2"/>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Реконструируемые</w:t>
            </w:r>
          </w:p>
        </w:tc>
        <w:tc>
          <w:tcPr>
            <w:tcW w:w="0" w:type="auto"/>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Проектируемые</w:t>
            </w:r>
          </w:p>
        </w:tc>
      </w:tr>
      <w:tr w:rsidR="00807D3A" w:rsidRPr="00EF48E3" w:rsidTr="005406CE">
        <w:tc>
          <w:tcPr>
            <w:tcW w:w="0" w:type="auto"/>
            <w:vMerge/>
          </w:tcPr>
          <w:p w:rsidR="00807D3A" w:rsidRPr="00EF48E3" w:rsidRDefault="00807D3A" w:rsidP="005406CE">
            <w:pPr>
              <w:jc w:val="both"/>
              <w:rPr>
                <w:rFonts w:ascii="Times New Roman" w:hAnsi="Times New Roman"/>
                <w:color w:val="000000"/>
                <w:sz w:val="20"/>
                <w:szCs w:val="20"/>
              </w:rPr>
            </w:pP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покрытия кв. 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покрытия кв. м</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7,394</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74 241</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9,500</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51 488</w:t>
            </w:r>
          </w:p>
        </w:tc>
      </w:tr>
      <w:tr w:rsidR="00807D3A" w:rsidRPr="00EF48E3" w:rsidTr="005406CE">
        <w:tc>
          <w:tcPr>
            <w:tcW w:w="0" w:type="auto"/>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общегородского значения</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2,450</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36 750</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4,257</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34 056</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1,060</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8 480</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8,440</w:t>
            </w:r>
          </w:p>
        </w:tc>
        <w:tc>
          <w:tcPr>
            <w:tcW w:w="0" w:type="auto"/>
          </w:tcPr>
          <w:p w:rsidR="00807D3A" w:rsidRDefault="00807D3A" w:rsidP="005406CE">
            <w:pPr>
              <w:tabs>
                <w:tab w:val="left" w:pos="182"/>
              </w:tabs>
              <w:jc w:val="center"/>
              <w:rPr>
                <w:rFonts w:ascii="Times New Roman" w:hAnsi="Times New Roman"/>
                <w:color w:val="000000"/>
                <w:sz w:val="20"/>
                <w:szCs w:val="20"/>
              </w:rPr>
            </w:pPr>
            <w:r>
              <w:rPr>
                <w:rFonts w:ascii="Times New Roman" w:hAnsi="Times New Roman"/>
                <w:color w:val="000000"/>
                <w:sz w:val="20"/>
                <w:szCs w:val="20"/>
              </w:rPr>
              <w:t>50 640</w:t>
            </w:r>
          </w:p>
        </w:tc>
      </w:tr>
      <w:tr w:rsidR="00807D3A" w:rsidRPr="00EF48E3" w:rsidTr="005406CE">
        <w:tc>
          <w:tcPr>
            <w:tcW w:w="0" w:type="auto"/>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0,687</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3 435</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bl>
    <w:p w:rsidR="00807D3A" w:rsidRDefault="00807D3A" w:rsidP="00807D3A">
      <w:pPr>
        <w:spacing w:after="0" w:line="240" w:lineRule="auto"/>
        <w:ind w:firstLine="709"/>
        <w:jc w:val="both"/>
        <w:rPr>
          <w:rFonts w:ascii="Times New Roman" w:hAnsi="Times New Roman"/>
          <w:sz w:val="24"/>
          <w:szCs w:val="24"/>
        </w:rPr>
      </w:pPr>
      <w:r>
        <w:rPr>
          <w:rFonts w:ascii="Times New Roman" w:hAnsi="Times New Roman"/>
          <w:sz w:val="24"/>
          <w:szCs w:val="24"/>
        </w:rPr>
        <w:t>В числе первоочередных мероприятий планируется освоение территории перспективной застройки 8 микрорайона в период 2018-2020 г.г. и 16 микрорайона в период 2019-2020 г.г. (объекты многоэтажной жилой застройки и общественно-делового назначения). В 8 микрорайоне предполагается строительство улиц местного значения протяжённостью 0,840 м. В 16 микрорайоне предполагается строительство магистральных улиц районного значения протяжённостью 1,060 м (см. рисунок 4.7).</w:t>
      </w:r>
    </w:p>
    <w:p w:rsidR="00807D3A" w:rsidRDefault="00807D3A" w:rsidP="00807D3A">
      <w:pPr>
        <w:spacing w:after="0" w:line="240" w:lineRule="auto"/>
        <w:jc w:val="center"/>
        <w:rPr>
          <w:rFonts w:ascii="Times New Roman" w:hAnsi="Times New Roman"/>
          <w:sz w:val="20"/>
          <w:szCs w:val="20"/>
        </w:rPr>
      </w:pPr>
    </w:p>
    <w:p w:rsidR="00807D3A" w:rsidRDefault="00807D3A" w:rsidP="00807D3A">
      <w:pPr>
        <w:spacing w:after="0" w:line="240" w:lineRule="auto"/>
        <w:jc w:val="center"/>
        <w:rPr>
          <w:rFonts w:ascii="Times New Roman" w:hAnsi="Times New Roman"/>
          <w:spacing w:val="-2"/>
          <w:sz w:val="26"/>
          <w:szCs w:val="26"/>
        </w:rPr>
      </w:pPr>
      <w:r>
        <w:rPr>
          <w:rFonts w:ascii="Times New Roman" w:hAnsi="Times New Roman"/>
          <w:noProof/>
          <w:spacing w:val="-2"/>
          <w:sz w:val="26"/>
          <w:szCs w:val="26"/>
        </w:rPr>
        <w:drawing>
          <wp:inline distT="0" distB="0" distL="0" distR="0">
            <wp:extent cx="4950940" cy="4790679"/>
            <wp:effectExtent l="0" t="0" r="0" b="0"/>
            <wp:docPr id="53" name="Рисунок 37" descr="C:\Users\Alexand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1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1071" cy="4790806"/>
                    </a:xfrm>
                    <a:prstGeom prst="rect">
                      <a:avLst/>
                    </a:prstGeom>
                    <a:noFill/>
                    <a:ln>
                      <a:noFill/>
                    </a:ln>
                  </pic:spPr>
                </pic:pic>
              </a:graphicData>
            </a:graphic>
          </wp:inline>
        </w:drawing>
      </w:r>
    </w:p>
    <w:p w:rsidR="00807D3A" w:rsidRPr="00B51F15" w:rsidRDefault="00807D3A" w:rsidP="00807D3A">
      <w:pPr>
        <w:spacing w:after="0" w:line="240" w:lineRule="auto"/>
        <w:jc w:val="both"/>
        <w:rPr>
          <w:rFonts w:ascii="Times New Roman" w:hAnsi="Times New Roman"/>
          <w:spacing w:val="-2"/>
          <w:sz w:val="24"/>
          <w:szCs w:val="24"/>
        </w:rPr>
      </w:pPr>
      <w:r w:rsidRPr="00B51F15">
        <w:rPr>
          <w:rFonts w:ascii="Times New Roman" w:hAnsi="Times New Roman"/>
          <w:spacing w:val="-2"/>
          <w:sz w:val="24"/>
          <w:szCs w:val="24"/>
        </w:rPr>
        <w:t>Рис. 4.7 . Перспективная схема улично-дорожной сети правобережной части города.</w:t>
      </w:r>
    </w:p>
    <w:p w:rsidR="00807D3A" w:rsidRPr="00F10AA3" w:rsidRDefault="00807D3A" w:rsidP="00807D3A">
      <w:pPr>
        <w:spacing w:after="0" w:line="240" w:lineRule="auto"/>
        <w:ind w:firstLine="709"/>
        <w:jc w:val="both"/>
        <w:rPr>
          <w:b/>
          <w:sz w:val="26"/>
          <w:szCs w:val="26"/>
        </w:rPr>
      </w:pPr>
      <w:r>
        <w:rPr>
          <w:rFonts w:ascii="Times New Roman" w:hAnsi="Times New Roman"/>
          <w:b/>
          <w:sz w:val="26"/>
          <w:szCs w:val="26"/>
        </w:rPr>
        <w:t>4.6.2</w:t>
      </w:r>
      <w:r w:rsidRPr="00F10AA3">
        <w:rPr>
          <w:rFonts w:ascii="Times New Roman" w:hAnsi="Times New Roman"/>
          <w:b/>
          <w:sz w:val="26"/>
          <w:szCs w:val="26"/>
        </w:rPr>
        <w:t>. Территория перспективной застройки на юге от перекрёстка проспекта Нефтяников - Повховского шоссе</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На проектируемой территории площадью 37,1 га планируются к строительству многоквартирные жилые дома с приквартирными участками и одноквартирные жилые дома с приусадебными участками, а также объекты общественно-делового назначения. Проектируемая численность проживающих составит 900 человек, прогнозируемый уровень обеспеченности населения индивидуальными легковыми автомобилями составит порядка 420 автомобилей на 1000 жителей, расчётное количество легковых автомобилей составит 378 единиц.</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Категории улиц и дорог назначены в соответствии с классификацией, приведенной в таблице 2</w:t>
      </w:r>
      <w:r>
        <w:rPr>
          <w:rFonts w:ascii="Times New Roman" w:hAnsi="Times New Roman"/>
          <w:color w:val="000000"/>
          <w:sz w:val="26"/>
          <w:szCs w:val="26"/>
        </w:rPr>
        <w:t>6</w:t>
      </w:r>
      <w:r w:rsidRPr="00F10AA3">
        <w:rPr>
          <w:rFonts w:ascii="Times New Roman" w:hAnsi="Times New Roman"/>
          <w:color w:val="000000"/>
          <w:sz w:val="26"/>
          <w:szCs w:val="26"/>
        </w:rPr>
        <w:t xml:space="preserve"> РНГП </w:t>
      </w:r>
      <w:r w:rsidRPr="00F10AA3">
        <w:rPr>
          <w:rFonts w:ascii="Times New Roman" w:hAnsi="Times New Roman"/>
          <w:sz w:val="26"/>
          <w:szCs w:val="26"/>
        </w:rPr>
        <w:t>Ханты-Мансийск</w:t>
      </w:r>
      <w:r>
        <w:rPr>
          <w:rFonts w:ascii="Times New Roman" w:hAnsi="Times New Roman"/>
          <w:sz w:val="26"/>
          <w:szCs w:val="26"/>
        </w:rPr>
        <w:t>ого</w:t>
      </w:r>
      <w:r w:rsidRPr="00F10AA3">
        <w:rPr>
          <w:rFonts w:ascii="Times New Roman" w:hAnsi="Times New Roman"/>
          <w:sz w:val="26"/>
          <w:szCs w:val="26"/>
        </w:rPr>
        <w:t xml:space="preserve"> автономн</w:t>
      </w:r>
      <w:r>
        <w:rPr>
          <w:rFonts w:ascii="Times New Roman" w:hAnsi="Times New Roman"/>
          <w:sz w:val="26"/>
          <w:szCs w:val="26"/>
        </w:rPr>
        <w:t>ого округа - Югры</w:t>
      </w:r>
      <w:r w:rsidRPr="00F10AA3">
        <w:rPr>
          <w:rFonts w:ascii="Times New Roman" w:hAnsi="Times New Roman"/>
          <w:color w:val="000000"/>
          <w:sz w:val="26"/>
          <w:szCs w:val="26"/>
        </w:rPr>
        <w:t xml:space="preserve">. С учётом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магистральные улицы районного значения транспортно-пешеходные;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В целях создания удобных, быстрых и безопасных транспортных связей на территории проекта планировки предлагается строительство новых улиц и дорог. Дорожные одежды улиц и дорог необходимо предусмотреть капитального типа. Вдоль проездов предусмотреть места для временного складирования снега, счищаемого с проездов шириной 1,5 метр</w:t>
      </w:r>
      <w:r w:rsidRPr="00F10AA3">
        <w:rPr>
          <w:rFonts w:ascii="Times New Roman" w:hAnsi="Times New Roman"/>
          <w:color w:val="000000"/>
          <w:sz w:val="26"/>
          <w:szCs w:val="26"/>
        </w:rPr>
        <w:t xml:space="preserve">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4"/>
          <w:sz w:val="26"/>
          <w:szCs w:val="26"/>
        </w:rPr>
        <w:t>Параметры поперечного профиля улиц и дорог, в том числе ширина пешеходной части тротуара (1,0 – 3,0 м), назначены согласно требовани</w:t>
      </w:r>
      <w:r>
        <w:rPr>
          <w:rFonts w:ascii="Times New Roman" w:hAnsi="Times New Roman"/>
          <w:color w:val="000000"/>
          <w:spacing w:val="-4"/>
          <w:sz w:val="26"/>
          <w:szCs w:val="26"/>
        </w:rPr>
        <w:t>й</w:t>
      </w:r>
      <w:r w:rsidRPr="00F10AA3">
        <w:rPr>
          <w:rFonts w:ascii="Times New Roman" w:hAnsi="Times New Roman"/>
          <w:color w:val="000000"/>
          <w:spacing w:val="-4"/>
          <w:sz w:val="26"/>
          <w:szCs w:val="26"/>
        </w:rPr>
        <w:t xml:space="preserve"> РНГП </w:t>
      </w:r>
      <w:r w:rsidRPr="00F10AA3">
        <w:rPr>
          <w:rFonts w:ascii="Times New Roman" w:hAnsi="Times New Roman"/>
          <w:sz w:val="26"/>
          <w:szCs w:val="26"/>
        </w:rPr>
        <w:t>Ханты-Мансийск</w:t>
      </w:r>
      <w:r>
        <w:rPr>
          <w:rFonts w:ascii="Times New Roman" w:hAnsi="Times New Roman"/>
          <w:sz w:val="26"/>
          <w:szCs w:val="26"/>
        </w:rPr>
        <w:t>ий</w:t>
      </w:r>
      <w:r w:rsidRPr="00F10AA3">
        <w:rPr>
          <w:rFonts w:ascii="Times New Roman" w:hAnsi="Times New Roman"/>
          <w:sz w:val="26"/>
          <w:szCs w:val="26"/>
        </w:rPr>
        <w:t xml:space="preserve"> автономн</w:t>
      </w:r>
      <w:r>
        <w:rPr>
          <w:rFonts w:ascii="Times New Roman" w:hAnsi="Times New Roman"/>
          <w:sz w:val="26"/>
          <w:szCs w:val="26"/>
        </w:rPr>
        <w:t>ый округ - Югры</w:t>
      </w:r>
      <w:r w:rsidRPr="00F10AA3">
        <w:rPr>
          <w:rFonts w:ascii="Times New Roman" w:hAnsi="Times New Roman"/>
          <w:color w:val="000000"/>
          <w:spacing w:val="-4"/>
          <w:sz w:val="26"/>
          <w:szCs w:val="26"/>
        </w:rPr>
        <w:t>, в том числе</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sym w:font="Symbol" w:char="F02D"/>
      </w:r>
      <w:r w:rsidRPr="00F10AA3">
        <w:rPr>
          <w:rFonts w:ascii="Times New Roman" w:hAnsi="Times New Roman"/>
          <w:color w:val="000000"/>
          <w:spacing w:val="-2"/>
          <w:sz w:val="26"/>
          <w:szCs w:val="26"/>
        </w:rPr>
        <w:t xml:space="preserve"> магистральные улицы районного значения транспортно-пешеходные – 7,0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 6,0 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 6 м. </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4.5</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 xml:space="preserve">Основные показатели проектируемой улично-дорожной сети в границах </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проекта планировки</w:t>
      </w:r>
    </w:p>
    <w:tbl>
      <w:tblPr>
        <w:tblStyle w:val="a9"/>
        <w:tblW w:w="5000" w:type="pct"/>
        <w:tblLook w:val="04A0" w:firstRow="1" w:lastRow="0" w:firstColumn="1" w:lastColumn="0" w:noHBand="0" w:noVBand="1"/>
      </w:tblPr>
      <w:tblGrid>
        <w:gridCol w:w="6171"/>
        <w:gridCol w:w="1599"/>
        <w:gridCol w:w="1233"/>
      </w:tblGrid>
      <w:tr w:rsidR="00807D3A" w:rsidRPr="00EF48E3" w:rsidTr="005406CE">
        <w:trPr>
          <w:trHeight w:val="259"/>
        </w:trPr>
        <w:tc>
          <w:tcPr>
            <w:tcW w:w="3578" w:type="pct"/>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1422" w:type="pct"/>
            <w:gridSpan w:val="2"/>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5406CE">
        <w:trPr>
          <w:trHeight w:val="198"/>
        </w:trPr>
        <w:tc>
          <w:tcPr>
            <w:tcW w:w="3578" w:type="pct"/>
            <w:vMerge/>
          </w:tcPr>
          <w:p w:rsidR="00807D3A" w:rsidRDefault="00807D3A" w:rsidP="005406CE">
            <w:pPr>
              <w:jc w:val="center"/>
              <w:rPr>
                <w:rFonts w:ascii="Times New Roman" w:hAnsi="Times New Roman"/>
                <w:color w:val="000000"/>
                <w:sz w:val="20"/>
                <w:szCs w:val="20"/>
              </w:rPr>
            </w:pPr>
          </w:p>
        </w:tc>
        <w:tc>
          <w:tcPr>
            <w:tcW w:w="587"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835"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EF48E3" w:rsidTr="005406CE">
        <w:tc>
          <w:tcPr>
            <w:tcW w:w="3578"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587"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4,84</w:t>
            </w:r>
          </w:p>
        </w:tc>
        <w:tc>
          <w:tcPr>
            <w:tcW w:w="835"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30 120</w:t>
            </w:r>
          </w:p>
        </w:tc>
      </w:tr>
      <w:tr w:rsidR="00807D3A" w:rsidRPr="00EF48E3" w:rsidTr="005406CE">
        <w:tc>
          <w:tcPr>
            <w:tcW w:w="3578"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587"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1,08</w:t>
            </w:r>
          </w:p>
        </w:tc>
        <w:tc>
          <w:tcPr>
            <w:tcW w:w="835"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7 560</w:t>
            </w:r>
          </w:p>
        </w:tc>
      </w:tr>
      <w:tr w:rsidR="00807D3A" w:rsidRPr="00EF48E3" w:rsidTr="005406CE">
        <w:tc>
          <w:tcPr>
            <w:tcW w:w="3578"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587"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3,51</w:t>
            </w:r>
          </w:p>
        </w:tc>
        <w:tc>
          <w:tcPr>
            <w:tcW w:w="835"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21 060</w:t>
            </w:r>
          </w:p>
        </w:tc>
      </w:tr>
      <w:tr w:rsidR="00807D3A" w:rsidRPr="00EF48E3" w:rsidTr="005406CE">
        <w:tc>
          <w:tcPr>
            <w:tcW w:w="3578"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основные</w:t>
            </w:r>
          </w:p>
        </w:tc>
        <w:tc>
          <w:tcPr>
            <w:tcW w:w="587"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0,25</w:t>
            </w:r>
          </w:p>
        </w:tc>
        <w:tc>
          <w:tcPr>
            <w:tcW w:w="835"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1 500</w:t>
            </w:r>
          </w:p>
        </w:tc>
      </w:tr>
    </w:tbl>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Проектом предусмотрено хранение личного автотранспорта на приквартирных и индивидуальных земельных участках.</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На территории в границах проекта планировки предлагается развитие сети общественного транспорта. Маршрут организуется по магистральной улице районного значения. </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Расчётное количество личного автотранспорта составит 395 единиц. Весь личный транспорт жителей предусматривается хранить на территории приквартирных и приусадебных участков. К расчётному сроку:</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количество стоянок временного хранения автомобилей – 237 шт.;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остановочных павильонов общественного транспорта – 2 шт.;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протяжённость линий пассажирского транспорта (автобус) – 0,6 км.</w:t>
      </w:r>
    </w:p>
    <w:p w:rsidR="00807D3A" w:rsidRPr="00AD3FB6" w:rsidRDefault="00807D3A" w:rsidP="00807D3A">
      <w:pPr>
        <w:spacing w:after="0" w:line="24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6170212" cy="4767028"/>
            <wp:effectExtent l="0" t="0" r="2540" b="0"/>
            <wp:docPr id="55" name="Рисунок 11" descr="D:\КОГАЛЫМ\Из коммандировки (02-04.08.2017)\Проекты планировок\Территория на юге от перекр. пр.Нефтяников-Повховское шоссе\14-vn-141-17-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ГАЛЫМ\Из коммандировки (02-04.08.2017)\Проекты планировок\Территория на юге от перекр. пр.Нефтяников-Повховское шоссе\14-vn-141-17-53.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1829" cy="4768277"/>
                    </a:xfrm>
                    <a:prstGeom prst="rect">
                      <a:avLst/>
                    </a:prstGeom>
                    <a:noFill/>
                    <a:ln>
                      <a:no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 xml:space="preserve">Рис. 4.8. Проект планировки участка перспективной застройки южнее пересечения проспекта Нефтяников </w:t>
      </w:r>
      <w:r>
        <w:rPr>
          <w:rFonts w:ascii="Times New Roman" w:hAnsi="Times New Roman"/>
          <w:sz w:val="24"/>
          <w:szCs w:val="24"/>
        </w:rPr>
        <w:t xml:space="preserve">– улицы </w:t>
      </w:r>
      <w:r w:rsidRPr="00B51F15">
        <w:rPr>
          <w:rFonts w:ascii="Times New Roman" w:hAnsi="Times New Roman"/>
          <w:sz w:val="24"/>
          <w:szCs w:val="24"/>
        </w:rPr>
        <w:t>Повховско</w:t>
      </w:r>
      <w:r>
        <w:rPr>
          <w:rFonts w:ascii="Times New Roman" w:hAnsi="Times New Roman"/>
          <w:sz w:val="24"/>
          <w:szCs w:val="24"/>
        </w:rPr>
        <w:t>е</w:t>
      </w:r>
      <w:r w:rsidRPr="00B51F15">
        <w:rPr>
          <w:rFonts w:ascii="Times New Roman" w:hAnsi="Times New Roman"/>
          <w:sz w:val="24"/>
          <w:szCs w:val="24"/>
        </w:rPr>
        <w:t xml:space="preserve"> шоссе). Схема организации улично-дорожной сети и схема движения транспорта.</w:t>
      </w:r>
    </w:p>
    <w:p w:rsidR="00807D3A" w:rsidRPr="00F10AA3" w:rsidRDefault="00807D3A" w:rsidP="00807D3A">
      <w:pPr>
        <w:spacing w:after="0" w:line="240" w:lineRule="auto"/>
        <w:ind w:firstLine="567"/>
        <w:jc w:val="both"/>
        <w:rPr>
          <w:rFonts w:ascii="Times New Roman" w:hAnsi="Times New Roman"/>
          <w:color w:val="000000"/>
          <w:sz w:val="26"/>
          <w:szCs w:val="26"/>
        </w:rPr>
      </w:pPr>
      <w:r>
        <w:rPr>
          <w:rFonts w:ascii="Times New Roman" w:hAnsi="Times New Roman"/>
          <w:b/>
          <w:sz w:val="24"/>
          <w:szCs w:val="24"/>
        </w:rPr>
        <w:t>4</w:t>
      </w:r>
      <w:r>
        <w:rPr>
          <w:rFonts w:ascii="Times New Roman" w:hAnsi="Times New Roman"/>
          <w:b/>
          <w:sz w:val="26"/>
          <w:szCs w:val="26"/>
        </w:rPr>
        <w:t>.6</w:t>
      </w:r>
      <w:r w:rsidRPr="00F10AA3">
        <w:rPr>
          <w:rFonts w:ascii="Times New Roman" w:hAnsi="Times New Roman"/>
          <w:b/>
          <w:sz w:val="26"/>
          <w:szCs w:val="26"/>
        </w:rPr>
        <w:t>.</w:t>
      </w:r>
      <w:r>
        <w:rPr>
          <w:rFonts w:ascii="Times New Roman" w:hAnsi="Times New Roman"/>
          <w:b/>
          <w:sz w:val="26"/>
          <w:szCs w:val="26"/>
        </w:rPr>
        <w:t>3</w:t>
      </w:r>
      <w:r w:rsidRPr="00F10AA3">
        <w:rPr>
          <w:rFonts w:ascii="Times New Roman" w:hAnsi="Times New Roman"/>
          <w:b/>
          <w:sz w:val="26"/>
          <w:szCs w:val="26"/>
        </w:rPr>
        <w:t>. Территория участка застройки по ул</w:t>
      </w:r>
      <w:r>
        <w:rPr>
          <w:rFonts w:ascii="Times New Roman" w:hAnsi="Times New Roman"/>
          <w:b/>
          <w:sz w:val="26"/>
          <w:szCs w:val="26"/>
        </w:rPr>
        <w:t>ице</w:t>
      </w:r>
      <w:r w:rsidRPr="00F10AA3">
        <w:rPr>
          <w:rFonts w:ascii="Times New Roman" w:hAnsi="Times New Roman"/>
          <w:b/>
          <w:sz w:val="26"/>
          <w:szCs w:val="26"/>
        </w:rPr>
        <w:t xml:space="preserve"> Таллинская – ул</w:t>
      </w:r>
      <w:r>
        <w:rPr>
          <w:rFonts w:ascii="Times New Roman" w:hAnsi="Times New Roman"/>
          <w:b/>
          <w:sz w:val="26"/>
          <w:szCs w:val="26"/>
        </w:rPr>
        <w:t>ица</w:t>
      </w:r>
      <w:r w:rsidRPr="00F10AA3">
        <w:rPr>
          <w:rFonts w:ascii="Times New Roman" w:hAnsi="Times New Roman"/>
          <w:b/>
          <w:sz w:val="26"/>
          <w:szCs w:val="26"/>
        </w:rPr>
        <w:t xml:space="preserve"> Рижская </w:t>
      </w:r>
      <w:r w:rsidRPr="00F10AA3">
        <w:rPr>
          <w:rFonts w:ascii="Times New Roman" w:hAnsi="Times New Roman"/>
          <w:color w:val="000000"/>
          <w:sz w:val="26"/>
          <w:szCs w:val="26"/>
        </w:rPr>
        <w:t>(202</w:t>
      </w:r>
      <w:r>
        <w:rPr>
          <w:rFonts w:ascii="Times New Roman" w:hAnsi="Times New Roman"/>
          <w:color w:val="000000"/>
          <w:sz w:val="26"/>
          <w:szCs w:val="26"/>
        </w:rPr>
        <w:t>2</w:t>
      </w:r>
      <w:r w:rsidRPr="00F10AA3">
        <w:rPr>
          <w:rFonts w:ascii="Times New Roman" w:hAnsi="Times New Roman"/>
          <w:color w:val="000000"/>
          <w:sz w:val="26"/>
          <w:szCs w:val="26"/>
        </w:rPr>
        <w:t>-2025 г.г.).</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Проектируемая территория расположена в юго-восточной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Границами территории проекта планировки являются Повховское шоссе –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w:t>
      </w:r>
      <w:r>
        <w:rPr>
          <w:rFonts w:ascii="Times New Roman" w:hAnsi="Times New Roman"/>
          <w:color w:val="000000"/>
          <w:sz w:val="26"/>
          <w:szCs w:val="26"/>
        </w:rPr>
        <w:t>–</w:t>
      </w:r>
      <w:r w:rsidRPr="00F10AA3">
        <w:rPr>
          <w:rFonts w:ascii="Times New Roman" w:hAnsi="Times New Roman"/>
          <w:color w:val="000000"/>
          <w:sz w:val="26"/>
          <w:szCs w:val="26"/>
        </w:rPr>
        <w:t xml:space="preserve"> ул</w:t>
      </w:r>
      <w:r>
        <w:rPr>
          <w:rFonts w:ascii="Times New Roman" w:hAnsi="Times New Roman"/>
          <w:color w:val="000000"/>
          <w:sz w:val="26"/>
          <w:szCs w:val="26"/>
        </w:rPr>
        <w:t>ица</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 –</w:t>
      </w:r>
      <w:r w:rsidRPr="00F10AA3">
        <w:rPr>
          <w:rFonts w:ascii="Times New Roman" w:hAnsi="Times New Roman"/>
          <w:color w:val="000000"/>
          <w:sz w:val="26"/>
          <w:szCs w:val="26"/>
        </w:rPr>
        <w:t xml:space="preserve"> река Ингу-Ягун.</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Площадь территории в границах проекта планировки – 75,4 га, расчётная численности населения должна составить 3,4 тыс. человек. Прогнозируемый уровень обеспеченности населения индивидуальными легковыми автомобилями составит </w:t>
      </w:r>
      <w:r>
        <w:rPr>
          <w:rFonts w:ascii="Times New Roman" w:hAnsi="Times New Roman"/>
          <w:color w:val="000000"/>
          <w:sz w:val="26"/>
          <w:szCs w:val="26"/>
        </w:rPr>
        <w:t>около</w:t>
      </w:r>
      <w:r w:rsidRPr="00F10AA3">
        <w:rPr>
          <w:rFonts w:ascii="Times New Roman" w:hAnsi="Times New Roman"/>
          <w:color w:val="000000"/>
          <w:sz w:val="26"/>
          <w:szCs w:val="26"/>
        </w:rPr>
        <w:t xml:space="preserve"> 420 автомобилей на 1000 жителей, расчётное количество легковых автомобилей </w:t>
      </w:r>
      <w:r>
        <w:rPr>
          <w:rFonts w:ascii="Times New Roman" w:hAnsi="Times New Roman"/>
          <w:color w:val="000000"/>
          <w:sz w:val="26"/>
          <w:szCs w:val="26"/>
        </w:rPr>
        <w:t>составит</w:t>
      </w:r>
      <w:r w:rsidRPr="00F10AA3">
        <w:rPr>
          <w:rFonts w:ascii="Times New Roman" w:hAnsi="Times New Roman"/>
          <w:color w:val="000000"/>
          <w:sz w:val="26"/>
          <w:szCs w:val="26"/>
        </w:rPr>
        <w:t xml:space="preserve"> 1428 единиц.</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Проектом планировки планируется индивидуальная жилая застройка и объекты общественно-делового назначения. Для обеспечения жителей проектируемой территории объектами хранения индивидуального автотранспорта предлагается организовать открытые парковки. Проектом предложено сохранить и частично реконструировать территорию размещения гаражей индивидуального транспорта в центральной и юго-восточной части, с целью соблюдения санитарных разрывов до жилой застройки. </w:t>
      </w:r>
    </w:p>
    <w:p w:rsidR="00807D3A" w:rsidRDefault="00807D3A" w:rsidP="00807D3A">
      <w:pPr>
        <w:spacing w:after="0" w:line="240" w:lineRule="auto"/>
        <w:jc w:val="center"/>
        <w:rPr>
          <w:rFonts w:ascii="Times New Roman" w:hAnsi="Times New Roman"/>
          <w:b/>
          <w:color w:val="000000"/>
          <w:sz w:val="26"/>
          <w:szCs w:val="26"/>
        </w:rPr>
      </w:pPr>
    </w:p>
    <w:p w:rsidR="00807D3A" w:rsidRDefault="00807D3A" w:rsidP="00807D3A">
      <w:pPr>
        <w:spacing w:after="0" w:line="240" w:lineRule="auto"/>
        <w:jc w:val="center"/>
        <w:rPr>
          <w:rFonts w:ascii="Times New Roman" w:hAnsi="Times New Roman"/>
          <w:b/>
          <w:color w:val="000000"/>
          <w:sz w:val="26"/>
          <w:szCs w:val="26"/>
        </w:rPr>
      </w:pP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Улично-дорожная сеть</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Автодорожный мост, располагающийся на проспекте Нефтяников – сохраняется. В границах проекта планировки предлагается развитие сети общественного транспорта. Подъезд к микрорайонам осуществляется общественным транспортом по магистральным дорогам регулируемого движения, расположенным за границей проекта планировки. В границах проекта планировки движение общественного транспорта осуществляется по магистральным улицам районного значения пешеходно-транспортным. Протяжённость линий общественного транспорта, обслуживающих проектируемую территорию, составляет около 2,7 км (0,9 км в границах проекта планировки).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Параметры поперечного профиля улиц и дорог, назначены согласно требованиям РНГП</w:t>
      </w:r>
      <w:r>
        <w:rPr>
          <w:rFonts w:ascii="Times New Roman" w:hAnsi="Times New Roman"/>
          <w:color w:val="000000"/>
          <w:sz w:val="26"/>
          <w:szCs w:val="26"/>
        </w:rPr>
        <w:t xml:space="preserve"> Ханты-Мансийского автономного округа-Югры </w:t>
      </w:r>
      <w:r w:rsidRPr="00F10AA3">
        <w:rPr>
          <w:rFonts w:ascii="Times New Roman" w:hAnsi="Times New Roman"/>
          <w:color w:val="000000"/>
          <w:sz w:val="26"/>
          <w:szCs w:val="26"/>
        </w:rPr>
        <w:t>(таблица 2</w:t>
      </w:r>
      <w:r>
        <w:rPr>
          <w:rFonts w:ascii="Times New Roman" w:hAnsi="Times New Roman"/>
          <w:color w:val="000000"/>
          <w:sz w:val="26"/>
          <w:szCs w:val="26"/>
        </w:rPr>
        <w:t>6</w:t>
      </w:r>
      <w:r w:rsidRPr="00F10AA3">
        <w:rPr>
          <w:rFonts w:ascii="Times New Roman" w:hAnsi="Times New Roman"/>
          <w:color w:val="000000"/>
          <w:sz w:val="26"/>
          <w:szCs w:val="26"/>
        </w:rPr>
        <w:t xml:space="preserve">), в том числе: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sym w:font="Symbol" w:char="F02D"/>
      </w:r>
      <w:r w:rsidRPr="00F10AA3">
        <w:rPr>
          <w:rFonts w:ascii="Times New Roman" w:hAnsi="Times New Roman"/>
          <w:color w:val="000000"/>
          <w:spacing w:val="-2"/>
          <w:sz w:val="26"/>
          <w:szCs w:val="26"/>
        </w:rPr>
        <w:t xml:space="preserve"> магистральные улицы районного значения пешеходно-транспортные – 8,0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b/>
          <w:bCs/>
          <w:color w:val="FFFFFF"/>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 6,0 м; </w:t>
      </w:r>
      <w:r w:rsidRPr="00F10AA3">
        <w:rPr>
          <w:rFonts w:ascii="Times New Roman" w:hAnsi="Times New Roman"/>
          <w:b/>
          <w:bCs/>
          <w:color w:val="FFFFFF"/>
          <w:sz w:val="26"/>
          <w:szCs w:val="26"/>
        </w:rPr>
        <w:t>ИТП</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 6,0 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второстепенные – 3,5 м.</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4.6</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Основные показатели реконструируемой и проектируемой улично-дорожной сети в границах проекта планировки</w:t>
      </w:r>
    </w:p>
    <w:tbl>
      <w:tblPr>
        <w:tblStyle w:val="a9"/>
        <w:tblW w:w="5000" w:type="pct"/>
        <w:tblLook w:val="04A0" w:firstRow="1" w:lastRow="0" w:firstColumn="1" w:lastColumn="0" w:noHBand="0" w:noVBand="1"/>
      </w:tblPr>
      <w:tblGrid>
        <w:gridCol w:w="3713"/>
        <w:gridCol w:w="1599"/>
        <w:gridCol w:w="1046"/>
        <w:gridCol w:w="1599"/>
        <w:gridCol w:w="1046"/>
      </w:tblGrid>
      <w:tr w:rsidR="00807D3A" w:rsidRPr="00EF48E3" w:rsidTr="005406CE">
        <w:tc>
          <w:tcPr>
            <w:tcW w:w="2556" w:type="pct"/>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2444" w:type="pct"/>
            <w:gridSpan w:val="4"/>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5406CE">
        <w:tc>
          <w:tcPr>
            <w:tcW w:w="2556" w:type="pct"/>
            <w:vMerge/>
          </w:tcPr>
          <w:p w:rsidR="00807D3A" w:rsidRPr="00EF48E3" w:rsidRDefault="00807D3A" w:rsidP="005406CE">
            <w:pPr>
              <w:jc w:val="both"/>
              <w:rPr>
                <w:rFonts w:ascii="Times New Roman" w:hAnsi="Times New Roman"/>
                <w:color w:val="000000"/>
                <w:sz w:val="20"/>
                <w:szCs w:val="20"/>
              </w:rPr>
            </w:pPr>
          </w:p>
        </w:tc>
        <w:tc>
          <w:tcPr>
            <w:tcW w:w="1222" w:type="pct"/>
            <w:gridSpan w:val="2"/>
          </w:tcPr>
          <w:p w:rsidR="00807D3A" w:rsidRPr="00F10AA3" w:rsidRDefault="00807D3A" w:rsidP="005406CE">
            <w:pPr>
              <w:jc w:val="center"/>
              <w:rPr>
                <w:rFonts w:ascii="Times New Roman" w:hAnsi="Times New Roman"/>
                <w:color w:val="000000"/>
                <w:sz w:val="20"/>
                <w:szCs w:val="20"/>
              </w:rPr>
            </w:pPr>
            <w:r w:rsidRPr="00F10AA3">
              <w:rPr>
                <w:rFonts w:ascii="Times New Roman" w:hAnsi="Times New Roman"/>
                <w:color w:val="000000"/>
                <w:sz w:val="20"/>
                <w:szCs w:val="20"/>
              </w:rPr>
              <w:t>Реконструируемая</w:t>
            </w:r>
          </w:p>
        </w:tc>
        <w:tc>
          <w:tcPr>
            <w:tcW w:w="1222" w:type="pct"/>
            <w:gridSpan w:val="2"/>
          </w:tcPr>
          <w:p w:rsidR="00807D3A" w:rsidRPr="00F10AA3" w:rsidRDefault="00807D3A" w:rsidP="005406CE">
            <w:pPr>
              <w:jc w:val="center"/>
              <w:rPr>
                <w:rFonts w:ascii="Times New Roman" w:hAnsi="Times New Roman"/>
                <w:color w:val="000000"/>
                <w:sz w:val="20"/>
                <w:szCs w:val="20"/>
              </w:rPr>
            </w:pPr>
            <w:r w:rsidRPr="00F10AA3">
              <w:rPr>
                <w:rFonts w:ascii="Times New Roman" w:hAnsi="Times New Roman"/>
                <w:color w:val="000000"/>
                <w:sz w:val="20"/>
                <w:szCs w:val="20"/>
              </w:rPr>
              <w:t>Проектируемая</w:t>
            </w:r>
          </w:p>
        </w:tc>
      </w:tr>
      <w:tr w:rsidR="00807D3A" w:rsidRPr="00EF48E3" w:rsidTr="005406CE">
        <w:tc>
          <w:tcPr>
            <w:tcW w:w="2556" w:type="pct"/>
            <w:vMerge/>
          </w:tcPr>
          <w:p w:rsidR="00807D3A" w:rsidRPr="00EF48E3" w:rsidRDefault="00807D3A" w:rsidP="005406CE">
            <w:pPr>
              <w:jc w:val="both"/>
              <w:rPr>
                <w:rFonts w:ascii="Times New Roman" w:hAnsi="Times New Roman"/>
                <w:color w:val="000000"/>
                <w:sz w:val="20"/>
                <w:szCs w:val="20"/>
              </w:rPr>
            </w:pPr>
          </w:p>
        </w:tc>
        <w:tc>
          <w:tcPr>
            <w:tcW w:w="52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70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52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70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2,69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19 380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5,46</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34 540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1,26</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10 800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0,99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7 920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1,43</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8 580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3,69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22 140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основные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0,70</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4 200</w:t>
            </w:r>
          </w:p>
        </w:tc>
      </w:tr>
      <w:tr w:rsidR="00807D3A" w:rsidRPr="00EF48E3" w:rsidTr="005406CE">
        <w:tc>
          <w:tcPr>
            <w:tcW w:w="2556"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второстепенные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0,08</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280</w:t>
            </w:r>
          </w:p>
        </w:tc>
      </w:tr>
    </w:tbl>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Согласно РНГП </w:t>
      </w:r>
      <w:r w:rsidRPr="00F10AA3">
        <w:rPr>
          <w:rFonts w:ascii="Times New Roman" w:hAnsi="Times New Roman"/>
          <w:sz w:val="26"/>
          <w:szCs w:val="26"/>
        </w:rPr>
        <w:t>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color w:val="000000"/>
          <w:sz w:val="26"/>
          <w:szCs w:val="26"/>
        </w:rPr>
        <w:t xml:space="preserve">, минимально допустимый уровень обеспеченности населения </w:t>
      </w:r>
      <w:r>
        <w:rPr>
          <w:rFonts w:ascii="Times New Roman" w:hAnsi="Times New Roman"/>
          <w:color w:val="000000"/>
          <w:sz w:val="26"/>
          <w:szCs w:val="26"/>
        </w:rPr>
        <w:t xml:space="preserve">гаражами и </w:t>
      </w:r>
      <w:r w:rsidRPr="00F10AA3">
        <w:rPr>
          <w:rFonts w:ascii="Times New Roman" w:hAnsi="Times New Roman"/>
          <w:color w:val="000000"/>
          <w:sz w:val="26"/>
          <w:szCs w:val="26"/>
        </w:rPr>
        <w:t>открытыми стоянками для временного хранения легковых автомобилей –90%. В соответствии с обеспеченностью населения индивидуальными легковыми автомобилями и с учётом численности населения, проживающего в многоквартирных жилых домах без приквартирных участков и в одноквартирных жилых домах без приквартирных участков, минимальная потребность в местах постоянного хранения автотранспорта составит 998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соответствии с планируемым развитием улично-дорожной сети и сети общественного транспорта предлагается: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сохранение одного остановочного павильона (за границей проекта планировки);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реконструкция 3 остановочных павильонов, в связи с переносом, для соблюдения нормативных расстояний от перекрёстков до остановочных карманов (за границей проекта планировки);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71B42">
        <w:rPr>
          <w:rFonts w:ascii="Times New Roman" w:hAnsi="Times New Roman"/>
          <w:color w:val="000000"/>
          <w:spacing w:val="-2"/>
          <w:sz w:val="26"/>
          <w:szCs w:val="26"/>
        </w:rPr>
        <w:t>– строительство 2 остановочных павильонов (в границах проекта планировки)</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Для обеспечения населения местами постоянного хранения личного автотранспорта, организации мест временного хранения автотранспорта посетителей общественных учреждений в проекте планировки в границах красных линий предусматривается: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сохранение 3 действующих комплексов гаражей индивидуального транспорта, суммарной мощностью 105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реконструкция существующего комплекса гаражей индивидуального транспорта с увеличением мощности, с 436 машино-мест до 479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реконструкция существующего комплекса гаражей индивидуального транспорта с увеличением мощности, с 130 машино-мест до 359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строительство 60 стоянок транспортных средств (покрытие - асфальтобетон), суммарной мощностью 892 машино-мест. </w:t>
      </w:r>
    </w:p>
    <w:p w:rsidR="00807D3A" w:rsidRPr="00F10AA3" w:rsidRDefault="00807D3A" w:rsidP="00807D3A">
      <w:pPr>
        <w:spacing w:after="0" w:line="240" w:lineRule="auto"/>
        <w:ind w:firstLine="709"/>
        <w:jc w:val="both"/>
        <w:rPr>
          <w:rFonts w:ascii="Times New Roman" w:hAnsi="Times New Roman"/>
          <w:b/>
          <w:sz w:val="26"/>
          <w:szCs w:val="26"/>
        </w:rPr>
      </w:pPr>
      <w:r w:rsidRPr="00271B42">
        <w:rPr>
          <w:rFonts w:ascii="Times New Roman" w:hAnsi="Times New Roman"/>
          <w:color w:val="000000"/>
          <w:spacing w:val="-2"/>
          <w:sz w:val="26"/>
          <w:szCs w:val="26"/>
        </w:rPr>
        <w:t xml:space="preserve">Весь личный транспорт жителей одноквартирных жилых домов с приусадебными участками предусматривается хранить на территории </w:t>
      </w:r>
      <w:r w:rsidR="00B21F75">
        <w:rPr>
          <w:rFonts w:ascii="Times New Roman" w:hAnsi="Times New Roman"/>
          <w:color w:val="000000"/>
          <w:spacing w:val="-2"/>
          <w:sz w:val="26"/>
          <w:szCs w:val="26"/>
        </w:rPr>
        <w:t xml:space="preserve">указанных </w:t>
      </w:r>
      <w:r w:rsidRPr="00271B42">
        <w:rPr>
          <w:rFonts w:ascii="Times New Roman" w:hAnsi="Times New Roman"/>
          <w:color w:val="000000"/>
          <w:spacing w:val="-2"/>
          <w:sz w:val="26"/>
          <w:szCs w:val="26"/>
        </w:rPr>
        <w:t xml:space="preserve"> участков</w:t>
      </w:r>
      <w:r w:rsidRPr="00F10AA3">
        <w:rPr>
          <w:rFonts w:ascii="Times New Roman" w:hAnsi="Times New Roman"/>
          <w:color w:val="000000"/>
          <w:sz w:val="26"/>
          <w:szCs w:val="26"/>
        </w:rPr>
        <w:t>.</w:t>
      </w:r>
    </w:p>
    <w:p w:rsidR="00807D3A" w:rsidRPr="00F10AA3" w:rsidRDefault="00807D3A" w:rsidP="00807D3A">
      <w:pPr>
        <w:spacing w:after="0" w:line="240" w:lineRule="auto"/>
        <w:jc w:val="center"/>
        <w:rPr>
          <w:rFonts w:ascii="Times New Roman" w:hAnsi="Times New Roman"/>
          <w:color w:val="000000"/>
          <w:sz w:val="26"/>
          <w:szCs w:val="26"/>
        </w:rPr>
      </w:pPr>
    </w:p>
    <w:p w:rsidR="00807D3A" w:rsidRPr="00B16E8C" w:rsidRDefault="00807D3A" w:rsidP="00807D3A">
      <w:pPr>
        <w:spacing w:after="0" w:line="240" w:lineRule="auto"/>
        <w:jc w:val="both"/>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5906530" cy="8520568"/>
            <wp:effectExtent l="19050" t="19050" r="18415" b="13970"/>
            <wp:docPr id="56" name="Рисунок 20" descr="C:\Users\Alexander\Desktop\Приб.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Приб.стр..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0585" cy="8540844"/>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4.9. Проект планировки участка ул</w:t>
      </w:r>
      <w:r>
        <w:rPr>
          <w:rFonts w:ascii="Times New Roman" w:hAnsi="Times New Roman"/>
          <w:sz w:val="24"/>
          <w:szCs w:val="24"/>
        </w:rPr>
        <w:t>ица</w:t>
      </w:r>
      <w:r w:rsidRPr="00B51F15">
        <w:rPr>
          <w:rFonts w:ascii="Times New Roman" w:hAnsi="Times New Roman"/>
          <w:sz w:val="24"/>
          <w:szCs w:val="24"/>
        </w:rPr>
        <w:t xml:space="preserve"> Таллинская – ул</w:t>
      </w:r>
      <w:r>
        <w:rPr>
          <w:rFonts w:ascii="Times New Roman" w:hAnsi="Times New Roman"/>
          <w:sz w:val="24"/>
          <w:szCs w:val="24"/>
        </w:rPr>
        <w:t>ица</w:t>
      </w:r>
      <w:r w:rsidRPr="00B51F15">
        <w:rPr>
          <w:rFonts w:ascii="Times New Roman" w:hAnsi="Times New Roman"/>
          <w:sz w:val="24"/>
          <w:szCs w:val="24"/>
        </w:rPr>
        <w:t xml:space="preserve"> Рижская. Схема организации улично-дорожной сети и схема движения транспорта.</w:t>
      </w: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4.6</w:t>
      </w:r>
      <w:r w:rsidRPr="00F10AA3">
        <w:rPr>
          <w:rFonts w:ascii="Times New Roman" w:hAnsi="Times New Roman"/>
          <w:b/>
          <w:sz w:val="26"/>
          <w:szCs w:val="26"/>
        </w:rPr>
        <w:t>.</w:t>
      </w:r>
      <w:r>
        <w:rPr>
          <w:rFonts w:ascii="Times New Roman" w:hAnsi="Times New Roman"/>
          <w:b/>
          <w:sz w:val="26"/>
          <w:szCs w:val="26"/>
        </w:rPr>
        <w:t>4</w:t>
      </w:r>
      <w:r w:rsidRPr="00F10AA3">
        <w:rPr>
          <w:rFonts w:ascii="Times New Roman" w:hAnsi="Times New Roman"/>
          <w:b/>
          <w:sz w:val="26"/>
          <w:szCs w:val="26"/>
        </w:rPr>
        <w:t xml:space="preserve">. Территория района </w:t>
      </w:r>
      <w:r>
        <w:rPr>
          <w:rFonts w:ascii="Times New Roman" w:hAnsi="Times New Roman"/>
          <w:b/>
          <w:sz w:val="26"/>
          <w:szCs w:val="26"/>
        </w:rPr>
        <w:t>«</w:t>
      </w:r>
      <w:r w:rsidRPr="00F10AA3">
        <w:rPr>
          <w:rFonts w:ascii="Times New Roman" w:hAnsi="Times New Roman"/>
          <w:b/>
          <w:sz w:val="26"/>
          <w:szCs w:val="26"/>
        </w:rPr>
        <w:t>Пионерный</w:t>
      </w:r>
      <w:r>
        <w:rPr>
          <w:rFonts w:ascii="Times New Roman" w:hAnsi="Times New Roman"/>
          <w:b/>
          <w:sz w:val="26"/>
          <w:szCs w:val="26"/>
        </w:rPr>
        <w:t>»</w:t>
      </w:r>
      <w:r w:rsidRPr="00F10AA3">
        <w:rPr>
          <w:rFonts w:ascii="Times New Roman" w:hAnsi="Times New Roman"/>
          <w:b/>
          <w:sz w:val="26"/>
          <w:szCs w:val="26"/>
        </w:rPr>
        <w:t xml:space="preserve"> </w:t>
      </w:r>
      <w:r w:rsidRPr="00F10AA3">
        <w:rPr>
          <w:rFonts w:ascii="Times New Roman" w:hAnsi="Times New Roman"/>
          <w:sz w:val="26"/>
          <w:szCs w:val="26"/>
        </w:rPr>
        <w:t>(202</w:t>
      </w:r>
      <w:r>
        <w:rPr>
          <w:rFonts w:ascii="Times New Roman" w:hAnsi="Times New Roman"/>
          <w:sz w:val="26"/>
          <w:szCs w:val="26"/>
        </w:rPr>
        <w:t>3</w:t>
      </w:r>
      <w:r w:rsidRPr="00F10AA3">
        <w:rPr>
          <w:rFonts w:ascii="Times New Roman" w:hAnsi="Times New Roman"/>
          <w:sz w:val="26"/>
          <w:szCs w:val="26"/>
        </w:rPr>
        <w:t xml:space="preserve"> -2035 г.г.)</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Изменения в проект планировки и межевания территории района «Пионерный» внесены постановлением Администрации города Когалыма от 02 ноября 2017 года № 2286.</w:t>
      </w:r>
    </w:p>
    <w:p w:rsidR="00807D3A"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color w:val="000000"/>
          <w:sz w:val="26"/>
          <w:szCs w:val="26"/>
        </w:rPr>
        <w:t>Проектируемая территория расположена в левобережной части г</w:t>
      </w:r>
      <w:r>
        <w:rPr>
          <w:rFonts w:ascii="Times New Roman" w:hAnsi="Times New Roman"/>
          <w:color w:val="000000"/>
          <w:sz w:val="26"/>
          <w:szCs w:val="26"/>
        </w:rPr>
        <w:t>орода</w:t>
      </w:r>
      <w:r w:rsidRPr="00497E6B">
        <w:rPr>
          <w:rFonts w:ascii="Times New Roman" w:hAnsi="Times New Roman"/>
          <w:color w:val="000000"/>
          <w:sz w:val="26"/>
          <w:szCs w:val="26"/>
        </w:rPr>
        <w:t xml:space="preserve"> Когалыма. Границами территории проекта являются: с северной стороны – ул. Дружбы Народов, с восточной стороны – проспект Нефтяников на участке от ул. Дружбы Народов до ул. Комсомольской, ул. Пионерная на участке от ул. Комсомольской до ул. Широкой, ул. Дорожников на участке от ул. Широкой до ул. Промысловой, ул. Промысловая, ул. Магистральная, проспект Нефтяников на участке от ул. Магистральной до производственной базы, с южной и западной стороны – ул. Береговая.</w:t>
      </w:r>
    </w:p>
    <w:p w:rsidR="00807D3A" w:rsidRPr="00497E6B"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sz w:val="26"/>
          <w:szCs w:val="26"/>
        </w:rPr>
        <w:t xml:space="preserve">В настоящее время жилой район </w:t>
      </w:r>
      <w:r>
        <w:rPr>
          <w:rFonts w:ascii="Times New Roman" w:hAnsi="Times New Roman"/>
          <w:sz w:val="26"/>
          <w:szCs w:val="26"/>
        </w:rPr>
        <w:t>«</w:t>
      </w:r>
      <w:r w:rsidRPr="00497E6B">
        <w:rPr>
          <w:rFonts w:ascii="Times New Roman" w:hAnsi="Times New Roman"/>
          <w:sz w:val="26"/>
          <w:szCs w:val="26"/>
        </w:rPr>
        <w:t>Пионерный</w:t>
      </w:r>
      <w:r>
        <w:rPr>
          <w:rFonts w:ascii="Times New Roman" w:hAnsi="Times New Roman"/>
          <w:sz w:val="26"/>
          <w:szCs w:val="26"/>
        </w:rPr>
        <w:t>»</w:t>
      </w:r>
      <w:r w:rsidRPr="00497E6B">
        <w:rPr>
          <w:rFonts w:ascii="Times New Roman" w:hAnsi="Times New Roman"/>
          <w:sz w:val="26"/>
          <w:szCs w:val="26"/>
        </w:rPr>
        <w:t xml:space="preserve"> застроен многоквартирными жилыми домами этажностью от 2 до 3 этажей, индивидуальными жилыми домами. Часть жилой застройки ветхая и имеет заключение межведомственной комиссии об аварийности или о признании непригодными для проживания. На территории вед</w:t>
      </w:r>
      <w:r>
        <w:rPr>
          <w:rFonts w:ascii="Times New Roman" w:hAnsi="Times New Roman"/>
          <w:sz w:val="26"/>
          <w:szCs w:val="26"/>
        </w:rPr>
        <w:t>ё</w:t>
      </w:r>
      <w:r w:rsidRPr="00497E6B">
        <w:rPr>
          <w:rFonts w:ascii="Times New Roman" w:hAnsi="Times New Roman"/>
          <w:sz w:val="26"/>
          <w:szCs w:val="26"/>
        </w:rPr>
        <w:t>тся строительство индивидуальных жилых домов в границах ул. Комсомольская и ул. Широкая.</w:t>
      </w:r>
    </w:p>
    <w:p w:rsidR="00807D3A"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color w:val="000000"/>
          <w:sz w:val="26"/>
          <w:szCs w:val="26"/>
        </w:rPr>
        <w:t>Площадь территории в указанных границах составляет 184,1 га.</w:t>
      </w:r>
      <w:r>
        <w:rPr>
          <w:rFonts w:ascii="Times New Roman" w:hAnsi="Times New Roman"/>
          <w:color w:val="000000"/>
          <w:sz w:val="26"/>
          <w:szCs w:val="26"/>
        </w:rPr>
        <w:t xml:space="preserve"> </w:t>
      </w:r>
      <w:r w:rsidRPr="00497E6B">
        <w:rPr>
          <w:rFonts w:ascii="Times New Roman" w:hAnsi="Times New Roman"/>
          <w:color w:val="000000"/>
          <w:sz w:val="26"/>
          <w:szCs w:val="26"/>
        </w:rPr>
        <w:t>Численность населения составит – 11,1 тыс. человек.</w:t>
      </w:r>
      <w:r>
        <w:rPr>
          <w:rFonts w:ascii="Times New Roman" w:hAnsi="Times New Roman"/>
          <w:color w:val="000000"/>
          <w:sz w:val="26"/>
          <w:szCs w:val="26"/>
        </w:rPr>
        <w:t xml:space="preserve"> </w:t>
      </w:r>
      <w:r w:rsidRPr="00497E6B">
        <w:rPr>
          <w:rFonts w:ascii="Times New Roman" w:hAnsi="Times New Roman"/>
          <w:color w:val="000000"/>
          <w:sz w:val="26"/>
          <w:szCs w:val="26"/>
        </w:rPr>
        <w:t>Плотность населения в границах проекта не более 60 чел./га. Средняя жилищная обеспеченность - 23 кв. м на человека.</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П</w:t>
      </w:r>
      <w:r w:rsidRPr="00F10AA3">
        <w:rPr>
          <w:rFonts w:ascii="Times New Roman" w:hAnsi="Times New Roman"/>
          <w:color w:val="000000"/>
          <w:sz w:val="26"/>
          <w:szCs w:val="26"/>
        </w:rPr>
        <w:t xml:space="preserve">рогнозируемый уровень обеспеченности населения индивидуальными легковыми автомобилями составит 420 автомобилей на 1000 жителей, общее количество легковых автомобилей </w:t>
      </w:r>
      <w:r>
        <w:rPr>
          <w:rFonts w:ascii="Times New Roman" w:hAnsi="Times New Roman"/>
          <w:color w:val="000000"/>
          <w:sz w:val="26"/>
          <w:szCs w:val="26"/>
        </w:rPr>
        <w:t>составит ориентировочно</w:t>
      </w:r>
      <w:r w:rsidRPr="00F10AA3">
        <w:rPr>
          <w:rFonts w:ascii="Times New Roman" w:hAnsi="Times New Roman"/>
          <w:color w:val="000000"/>
          <w:sz w:val="26"/>
          <w:szCs w:val="26"/>
        </w:rPr>
        <w:t xml:space="preserve"> 4662 единиц</w:t>
      </w:r>
      <w:r>
        <w:rPr>
          <w:rFonts w:ascii="Times New Roman" w:hAnsi="Times New Roman"/>
          <w:color w:val="000000"/>
          <w:sz w:val="26"/>
          <w:szCs w:val="26"/>
        </w:rPr>
        <w:t>ы</w:t>
      </w:r>
      <w:r w:rsidRPr="00F10AA3">
        <w:rPr>
          <w:rFonts w:ascii="Times New Roman" w:hAnsi="Times New Roman"/>
          <w:color w:val="000000"/>
          <w:sz w:val="26"/>
          <w:szCs w:val="26"/>
        </w:rPr>
        <w:t>.</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Улично-дорожная сеть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Предлагается реконструкция существующих и строительство новых улиц и дорог. Дорожные одежды улиц и дорог предусмотрены капитального типа.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Ширина пешеходной части тротуара (1,5 – 3,0 м), назначена согласно требованиям СП 42.13330.201</w:t>
      </w:r>
      <w:r>
        <w:rPr>
          <w:rFonts w:ascii="Times New Roman" w:hAnsi="Times New Roman"/>
          <w:color w:val="000000"/>
          <w:sz w:val="26"/>
          <w:szCs w:val="26"/>
        </w:rPr>
        <w:t xml:space="preserve">6 </w:t>
      </w:r>
      <w:r w:rsidRPr="00F10AA3">
        <w:rPr>
          <w:rFonts w:ascii="Times New Roman" w:hAnsi="Times New Roman"/>
          <w:color w:val="000000"/>
          <w:sz w:val="26"/>
          <w:szCs w:val="26"/>
        </w:rPr>
        <w:t xml:space="preserve">«Градостроительство. Планировка и застройка </w:t>
      </w:r>
      <w:r>
        <w:rPr>
          <w:rFonts w:ascii="Times New Roman" w:hAnsi="Times New Roman"/>
          <w:color w:val="000000"/>
          <w:sz w:val="26"/>
          <w:szCs w:val="26"/>
        </w:rPr>
        <w:t xml:space="preserve">городских и сельских поселений. Актуализированная редакция </w:t>
      </w:r>
      <w:r w:rsidRPr="00F10AA3">
        <w:rPr>
          <w:rFonts w:ascii="Times New Roman" w:hAnsi="Times New Roman"/>
          <w:color w:val="000000"/>
          <w:sz w:val="26"/>
          <w:szCs w:val="26"/>
        </w:rPr>
        <w:t>СНиП 2.07.01-89*</w:t>
      </w:r>
      <w:r>
        <w:rPr>
          <w:rFonts w:ascii="Times New Roman" w:hAnsi="Times New Roman"/>
          <w:color w:val="000000"/>
          <w:sz w:val="26"/>
          <w:szCs w:val="26"/>
        </w:rPr>
        <w:t>»</w:t>
      </w:r>
      <w:r w:rsidRPr="00F10AA3">
        <w:rPr>
          <w:rFonts w:ascii="Times New Roman" w:hAnsi="Times New Roman"/>
          <w:color w:val="000000"/>
          <w:sz w:val="26"/>
          <w:szCs w:val="26"/>
        </w:rPr>
        <w:t xml:space="preserve">. </w:t>
      </w: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t>Параметры поперечного профиля улиц и дорог, назначены согласно требованиям РНГП Ханты-Мансийского автономного округа - Югры (таблица 26), в том числе:</w:t>
      </w:r>
    </w:p>
    <w:p w:rsidR="00807D3A" w:rsidRPr="000A24C2" w:rsidRDefault="00807D3A" w:rsidP="00807D3A">
      <w:pPr>
        <w:spacing w:after="0" w:line="240" w:lineRule="auto"/>
        <w:ind w:firstLine="709"/>
        <w:jc w:val="both"/>
        <w:rPr>
          <w:rFonts w:ascii="Times New Roman" w:hAnsi="Times New Roman"/>
          <w:color w:val="000000"/>
          <w:spacing w:val="-12"/>
          <w:sz w:val="26"/>
          <w:szCs w:val="26"/>
        </w:rPr>
      </w:pPr>
      <w:r w:rsidRPr="000A24C2">
        <w:rPr>
          <w:rFonts w:ascii="Times New Roman" w:hAnsi="Times New Roman"/>
          <w:color w:val="000000"/>
          <w:spacing w:val="-12"/>
          <w:sz w:val="26"/>
          <w:szCs w:val="26"/>
        </w:rPr>
        <w:sym w:font="Symbol" w:char="F02D"/>
      </w:r>
      <w:r w:rsidRPr="000A24C2">
        <w:rPr>
          <w:rFonts w:ascii="Times New Roman" w:hAnsi="Times New Roman"/>
          <w:color w:val="000000"/>
          <w:spacing w:val="-12"/>
          <w:sz w:val="26"/>
          <w:szCs w:val="26"/>
        </w:rPr>
        <w:t xml:space="preserve"> магистральные улицы районного значения транспортно-пешеходные – 15,0 м;</w:t>
      </w: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sym w:font="Symbol" w:char="F02D"/>
      </w:r>
      <w:r w:rsidRPr="000A24C2">
        <w:rPr>
          <w:rFonts w:ascii="Times New Roman" w:hAnsi="Times New Roman"/>
          <w:color w:val="000000"/>
          <w:spacing w:val="-10"/>
          <w:sz w:val="26"/>
          <w:szCs w:val="26"/>
        </w:rPr>
        <w:t xml:space="preserve"> магистральные улицы районного значения пешеходно-транспортные – 8,0 м;</w:t>
      </w:r>
    </w:p>
    <w:p w:rsidR="00807D3A"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t>– улицы и дороги местного значения – 6,0 м.</w:t>
      </w: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right"/>
        <w:rPr>
          <w:rFonts w:ascii="Times New Roman" w:hAnsi="Times New Roman"/>
          <w:color w:val="000000"/>
          <w:sz w:val="26"/>
          <w:szCs w:val="26"/>
        </w:rPr>
      </w:pPr>
      <w:r>
        <w:rPr>
          <w:rFonts w:ascii="Times New Roman" w:hAnsi="Times New Roman"/>
          <w:color w:val="000000"/>
          <w:sz w:val="26"/>
          <w:szCs w:val="26"/>
        </w:rPr>
        <w:t>Таблица 4.7</w:t>
      </w:r>
    </w:p>
    <w:p w:rsidR="00807D3A" w:rsidRPr="00CA5AC9" w:rsidRDefault="00807D3A" w:rsidP="00807D3A">
      <w:pPr>
        <w:spacing w:after="0" w:line="240" w:lineRule="auto"/>
        <w:ind w:firstLine="709"/>
        <w:jc w:val="center"/>
        <w:rPr>
          <w:rFonts w:ascii="Times New Roman" w:hAnsi="Times New Roman"/>
          <w:b/>
          <w:color w:val="000000"/>
          <w:sz w:val="26"/>
          <w:szCs w:val="26"/>
        </w:rPr>
      </w:pPr>
      <w:r w:rsidRPr="00CA5AC9">
        <w:rPr>
          <w:rFonts w:ascii="Times New Roman" w:hAnsi="Times New Roman"/>
          <w:b/>
          <w:color w:val="000000"/>
          <w:sz w:val="26"/>
          <w:szCs w:val="26"/>
        </w:rPr>
        <w:t xml:space="preserve">Основные показатели транспортной инфраструктуры района </w:t>
      </w:r>
      <w:r>
        <w:rPr>
          <w:rFonts w:ascii="Times New Roman" w:hAnsi="Times New Roman"/>
          <w:b/>
          <w:color w:val="000000"/>
          <w:sz w:val="26"/>
          <w:szCs w:val="26"/>
        </w:rPr>
        <w:t xml:space="preserve"> «П</w:t>
      </w:r>
      <w:r w:rsidRPr="00CA5AC9">
        <w:rPr>
          <w:rFonts w:ascii="Times New Roman" w:hAnsi="Times New Roman"/>
          <w:b/>
          <w:color w:val="000000"/>
          <w:sz w:val="26"/>
          <w:szCs w:val="26"/>
        </w:rPr>
        <w:t>ионерный</w:t>
      </w:r>
      <w:r>
        <w:rPr>
          <w:rFonts w:ascii="Times New Roman" w:hAnsi="Times New Roman"/>
          <w:b/>
          <w:color w:val="000000"/>
          <w:sz w:val="26"/>
          <w:szCs w:val="26"/>
        </w:rPr>
        <w:t>»</w:t>
      </w:r>
    </w:p>
    <w:tbl>
      <w:tblPr>
        <w:tblStyle w:val="a9"/>
        <w:tblW w:w="0" w:type="auto"/>
        <w:tblLook w:val="04A0" w:firstRow="1" w:lastRow="0" w:firstColumn="1" w:lastColumn="0" w:noHBand="0" w:noVBand="1"/>
      </w:tblPr>
      <w:tblGrid>
        <w:gridCol w:w="531"/>
        <w:gridCol w:w="3935"/>
        <w:gridCol w:w="1462"/>
        <w:gridCol w:w="1753"/>
        <w:gridCol w:w="1322"/>
      </w:tblGrid>
      <w:tr w:rsidR="00807D3A" w:rsidRPr="00CA5AC9" w:rsidTr="005406CE">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w:t>
            </w:r>
          </w:p>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п.п.</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Наименование показателя</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Единица измерения</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Современное состояние</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Расчётный срок</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1</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Протяженность улично-дорожной сети – всего</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11,72</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15,88</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магистральные улицы районного значения транспортно-пешеходные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0,84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0,92</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магистральные улицы районного значения пешеходно-транспортные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3,44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2,38</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улицы и дороги местного значения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7,44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12,58</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2</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Протяженность линий общественного пассажирского транспорта</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896857" w:rsidRDefault="00807D3A" w:rsidP="005406CE">
            <w:pPr>
              <w:jc w:val="center"/>
              <w:rPr>
                <w:rFonts w:ascii="Times New Roman" w:hAnsi="Times New Roman"/>
                <w:sz w:val="20"/>
                <w:szCs w:val="20"/>
                <w:highlight w:val="green"/>
              </w:rPr>
            </w:pPr>
          </w:p>
        </w:tc>
        <w:tc>
          <w:tcPr>
            <w:tcW w:w="0" w:type="auto"/>
          </w:tcPr>
          <w:p w:rsidR="00807D3A" w:rsidRPr="00896857" w:rsidRDefault="00807D3A" w:rsidP="005406CE">
            <w:pPr>
              <w:pStyle w:val="afc"/>
              <w:rPr>
                <w:sz w:val="20"/>
                <w:szCs w:val="20"/>
              </w:rPr>
            </w:pP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 автобус</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6,0</w:t>
            </w:r>
          </w:p>
        </w:tc>
        <w:tc>
          <w:tcPr>
            <w:tcW w:w="0" w:type="auto"/>
          </w:tcPr>
          <w:p w:rsidR="00807D3A" w:rsidRPr="00896857" w:rsidRDefault="00807D3A" w:rsidP="005406CE">
            <w:pPr>
              <w:pStyle w:val="afc"/>
              <w:rPr>
                <w:sz w:val="20"/>
                <w:szCs w:val="20"/>
              </w:rPr>
            </w:pPr>
            <w:r w:rsidRPr="00896857">
              <w:rPr>
                <w:sz w:val="20"/>
                <w:szCs w:val="20"/>
              </w:rPr>
              <w:t>10,5</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3</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Гаражи и стоянки для хранения легковых автомобилей</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pStyle w:val="afc"/>
              <w:rPr>
                <w:sz w:val="20"/>
                <w:szCs w:val="20"/>
              </w:rPr>
            </w:pP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 постоянного хранения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машино-мест</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40</w:t>
            </w:r>
          </w:p>
        </w:tc>
        <w:tc>
          <w:tcPr>
            <w:tcW w:w="0" w:type="auto"/>
          </w:tcPr>
          <w:p w:rsidR="00807D3A" w:rsidRPr="00CA5AC9" w:rsidRDefault="00807D3A" w:rsidP="005406CE">
            <w:pPr>
              <w:pStyle w:val="afc"/>
              <w:rPr>
                <w:sz w:val="20"/>
                <w:szCs w:val="20"/>
              </w:rPr>
            </w:pPr>
            <w:r w:rsidRPr="00CA5AC9">
              <w:rPr>
                <w:sz w:val="20"/>
                <w:szCs w:val="20"/>
              </w:rPr>
              <w:t>3667</w:t>
            </w:r>
          </w:p>
        </w:tc>
      </w:tr>
      <w:tr w:rsidR="00807D3A" w:rsidRPr="00CA5AC9" w:rsidTr="005406CE">
        <w:tc>
          <w:tcPr>
            <w:tcW w:w="0" w:type="auto"/>
            <w:vMerge/>
          </w:tcPr>
          <w:p w:rsidR="00807D3A" w:rsidRPr="00CA5AC9" w:rsidRDefault="00807D3A" w:rsidP="005406CE">
            <w:pPr>
              <w:rPr>
                <w:rFonts w:ascii="Times New Roman" w:hAnsi="Times New Roman"/>
                <w:sz w:val="20"/>
                <w:szCs w:val="20"/>
              </w:rPr>
            </w:pPr>
          </w:p>
        </w:tc>
        <w:tc>
          <w:tcPr>
            <w:tcW w:w="0" w:type="auto"/>
          </w:tcPr>
          <w:p w:rsidR="00807D3A" w:rsidRPr="00CA5AC9" w:rsidRDefault="00807D3A" w:rsidP="005406CE">
            <w:pPr>
              <w:rPr>
                <w:rFonts w:ascii="Times New Roman" w:hAnsi="Times New Roman"/>
                <w:sz w:val="20"/>
                <w:szCs w:val="20"/>
              </w:rPr>
            </w:pPr>
            <w:r w:rsidRPr="00CA5AC9">
              <w:rPr>
                <w:rFonts w:ascii="Times New Roman" w:hAnsi="Times New Roman"/>
                <w:sz w:val="20"/>
                <w:szCs w:val="20"/>
              </w:rPr>
              <w:t>- временного хранения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машино-мест</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pStyle w:val="afc"/>
              <w:rPr>
                <w:sz w:val="20"/>
                <w:szCs w:val="20"/>
              </w:rPr>
            </w:pPr>
            <w:r w:rsidRPr="00CA5AC9">
              <w:rPr>
                <w:sz w:val="20"/>
                <w:szCs w:val="20"/>
              </w:rPr>
              <w:t>4192</w:t>
            </w:r>
          </w:p>
        </w:tc>
      </w:tr>
    </w:tbl>
    <w:p w:rsidR="00807D3A" w:rsidRDefault="00807D3A" w:rsidP="00807D3A">
      <w:pPr>
        <w:spacing w:after="0" w:line="240" w:lineRule="auto"/>
        <w:jc w:val="right"/>
        <w:rPr>
          <w:rFonts w:ascii="Times New Roman" w:hAnsi="Times New Roman"/>
          <w:color w:val="000000"/>
          <w:sz w:val="26"/>
          <w:szCs w:val="26"/>
        </w:rPr>
      </w:pPr>
    </w:p>
    <w:p w:rsidR="00807D3A" w:rsidRPr="00F10AA3" w:rsidRDefault="00807D3A" w:rsidP="00807D3A">
      <w:pPr>
        <w:spacing w:after="0" w:line="240" w:lineRule="auto"/>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4.8</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Основные показатели реконструируемой и проектируемой улично-дорожной сети в границах проекта планировки </w:t>
      </w:r>
      <w:r>
        <w:rPr>
          <w:rFonts w:ascii="Times New Roman" w:hAnsi="Times New Roman"/>
          <w:b/>
          <w:color w:val="000000"/>
          <w:sz w:val="26"/>
          <w:szCs w:val="26"/>
        </w:rPr>
        <w:t>района «</w:t>
      </w:r>
      <w:r w:rsidRPr="00F10AA3">
        <w:rPr>
          <w:rFonts w:ascii="Times New Roman" w:hAnsi="Times New Roman"/>
          <w:b/>
          <w:color w:val="000000"/>
          <w:sz w:val="26"/>
          <w:szCs w:val="26"/>
        </w:rPr>
        <w:t>Пионерный</w:t>
      </w:r>
      <w:r>
        <w:rPr>
          <w:rFonts w:ascii="Times New Roman" w:hAnsi="Times New Roman"/>
          <w:b/>
          <w:color w:val="000000"/>
          <w:sz w:val="26"/>
          <w:szCs w:val="26"/>
        </w:rPr>
        <w:t>»</w:t>
      </w:r>
    </w:p>
    <w:tbl>
      <w:tblPr>
        <w:tblStyle w:val="a9"/>
        <w:tblW w:w="5000" w:type="pct"/>
        <w:tblLook w:val="04A0" w:firstRow="1" w:lastRow="0" w:firstColumn="1" w:lastColumn="0" w:noHBand="0" w:noVBand="1"/>
      </w:tblPr>
      <w:tblGrid>
        <w:gridCol w:w="3445"/>
        <w:gridCol w:w="1619"/>
        <w:gridCol w:w="1160"/>
        <w:gridCol w:w="1619"/>
        <w:gridCol w:w="1160"/>
      </w:tblGrid>
      <w:tr w:rsidR="00807D3A" w:rsidRPr="00B75008" w:rsidTr="005406CE">
        <w:tc>
          <w:tcPr>
            <w:tcW w:w="1914" w:type="pct"/>
            <w:vMerge w:val="restart"/>
          </w:tcPr>
          <w:p w:rsidR="00807D3A" w:rsidRPr="00B75008" w:rsidRDefault="00807D3A" w:rsidP="005406CE">
            <w:pPr>
              <w:jc w:val="center"/>
              <w:rPr>
                <w:rFonts w:ascii="Times New Roman" w:hAnsi="Times New Roman"/>
                <w:color w:val="000000"/>
                <w:sz w:val="20"/>
                <w:szCs w:val="20"/>
              </w:rPr>
            </w:pPr>
            <w:r w:rsidRPr="00B75008">
              <w:rPr>
                <w:rFonts w:ascii="Times New Roman" w:hAnsi="Times New Roman"/>
                <w:color w:val="000000"/>
                <w:sz w:val="20"/>
                <w:szCs w:val="20"/>
              </w:rPr>
              <w:t>Показатели</w:t>
            </w:r>
          </w:p>
        </w:tc>
        <w:tc>
          <w:tcPr>
            <w:tcW w:w="3086" w:type="pct"/>
            <w:gridSpan w:val="4"/>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Параметры</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1543" w:type="pct"/>
            <w:gridSpan w:val="2"/>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Реконструируемая</w:t>
            </w:r>
          </w:p>
        </w:tc>
        <w:tc>
          <w:tcPr>
            <w:tcW w:w="1543" w:type="pct"/>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Проектируемая</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 том числе: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4,58</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37 160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4,16</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25 440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транспортно-пешеходные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0,84</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12 600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0,08</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960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1,06</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8 480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2,68</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16 080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4,08</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24 480</w:t>
            </w:r>
          </w:p>
        </w:tc>
      </w:tr>
    </w:tbl>
    <w:p w:rsidR="00807D3A" w:rsidRDefault="00807D3A" w:rsidP="00807D3A">
      <w:pPr>
        <w:spacing w:after="0" w:line="240" w:lineRule="auto"/>
        <w:ind w:firstLine="567"/>
        <w:jc w:val="both"/>
        <w:rPr>
          <w:rFonts w:ascii="Times New Roman" w:hAnsi="Times New Roman"/>
          <w:color w:val="000000"/>
          <w:sz w:val="26"/>
          <w:szCs w:val="26"/>
        </w:rPr>
      </w:pP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Для обеспечения населения местами постоянного хранения личного автотранспорта предлагается хранить личный транспорт на стоянках транспортных средств в границах проекта планировки и за границами проекта планировки в многоуровневых гаражных комплексах. Весь личный транспорт жителей многоквартирных жилых домов с приквартирными участками и одноквартирных жилых домов с приусадебными участками предусматривается хранить на территории приквартирных и приусадебных участков. </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границах проекта планировки </w:t>
      </w:r>
      <w:r>
        <w:rPr>
          <w:rFonts w:ascii="Times New Roman" w:hAnsi="Times New Roman"/>
          <w:color w:val="000000"/>
          <w:sz w:val="26"/>
          <w:szCs w:val="26"/>
        </w:rPr>
        <w:t>необходимо гаражей и стоянок для  хранения легковых автомобилей</w:t>
      </w:r>
      <w:r w:rsidRPr="00F10AA3">
        <w:rPr>
          <w:rFonts w:ascii="Times New Roman" w:hAnsi="Times New Roman"/>
          <w:color w:val="000000"/>
          <w:sz w:val="26"/>
          <w:szCs w:val="26"/>
        </w:rPr>
        <w:t xml:space="preserve">: </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постоянного хранения – 3 667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временного хранения – 4 192 машино-места.</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Необходимо:</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ликвидация существующего гаражного кооператива, мощностью 40 машино-мест; </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строительство остановочных павильонов общественного транспорта</w:t>
      </w:r>
      <w:r w:rsidRPr="00F10AA3">
        <w:rPr>
          <w:rFonts w:ascii="Times New Roman" w:hAnsi="Times New Roman"/>
          <w:sz w:val="26"/>
          <w:szCs w:val="26"/>
        </w:rPr>
        <w:t xml:space="preserve"> – 17 шт. (</w:t>
      </w:r>
      <w:r>
        <w:rPr>
          <w:rFonts w:ascii="Times New Roman" w:hAnsi="Times New Roman"/>
          <w:sz w:val="26"/>
          <w:szCs w:val="26"/>
        </w:rPr>
        <w:t>существующее положения – 11 шт.).</w:t>
      </w:r>
    </w:p>
    <w:p w:rsidR="00807D3A" w:rsidRDefault="00807D3A" w:rsidP="00807D3A">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641173" cy="8397025"/>
            <wp:effectExtent l="19050" t="19050" r="0" b="4445"/>
            <wp:docPr id="57" name="Рисунок 50" descr="C:\Users\Alexander\Desktop\Пио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Пионер.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1200" cy="8397065"/>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4.10. Проект планировки</w:t>
      </w:r>
      <w:r>
        <w:rPr>
          <w:rFonts w:ascii="Times New Roman" w:hAnsi="Times New Roman"/>
          <w:sz w:val="24"/>
          <w:szCs w:val="24"/>
        </w:rPr>
        <w:t xml:space="preserve"> района «</w:t>
      </w:r>
      <w:r w:rsidRPr="00B51F15">
        <w:rPr>
          <w:rFonts w:ascii="Times New Roman" w:hAnsi="Times New Roman"/>
          <w:sz w:val="24"/>
          <w:szCs w:val="24"/>
        </w:rPr>
        <w:t>Пионерный</w:t>
      </w:r>
      <w:r>
        <w:rPr>
          <w:rFonts w:ascii="Times New Roman" w:hAnsi="Times New Roman"/>
          <w:sz w:val="24"/>
          <w:szCs w:val="24"/>
        </w:rPr>
        <w:t>»</w:t>
      </w:r>
      <w:r w:rsidRPr="00B51F15">
        <w:rPr>
          <w:rFonts w:ascii="Times New Roman" w:hAnsi="Times New Roman"/>
          <w:sz w:val="24"/>
          <w:szCs w:val="24"/>
        </w:rPr>
        <w:t>. Схема организации улично-дорожной сети и схема движения транспорта.</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4.6.5</w:t>
      </w:r>
      <w:r w:rsidRPr="00F10AA3">
        <w:rPr>
          <w:rFonts w:ascii="Times New Roman" w:hAnsi="Times New Roman"/>
          <w:b/>
          <w:sz w:val="26"/>
          <w:szCs w:val="26"/>
        </w:rPr>
        <w:t>. Перспективное строительство (развитие улично-дорожной сети)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Генеральным планом предусмотрено строительство</w:t>
      </w:r>
      <w:r>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автомобильной развязки на пересечении пр</w:t>
      </w:r>
      <w:r>
        <w:rPr>
          <w:rFonts w:ascii="Times New Roman" w:hAnsi="Times New Roman"/>
          <w:sz w:val="26"/>
          <w:szCs w:val="26"/>
        </w:rPr>
        <w:t>оспекта</w:t>
      </w:r>
      <w:r w:rsidRPr="00F10AA3">
        <w:rPr>
          <w:rFonts w:ascii="Times New Roman" w:hAnsi="Times New Roman"/>
          <w:sz w:val="26"/>
          <w:szCs w:val="26"/>
        </w:rPr>
        <w:t xml:space="preserve"> Нефтяников – ул</w:t>
      </w:r>
      <w:r>
        <w:rPr>
          <w:rFonts w:ascii="Times New Roman" w:hAnsi="Times New Roman"/>
          <w:sz w:val="26"/>
          <w:szCs w:val="26"/>
        </w:rPr>
        <w:t xml:space="preserve">ицы </w:t>
      </w:r>
      <w:r w:rsidRPr="00F10AA3">
        <w:rPr>
          <w:rFonts w:ascii="Times New Roman" w:hAnsi="Times New Roman"/>
          <w:sz w:val="26"/>
          <w:szCs w:val="26"/>
        </w:rPr>
        <w:t>Ноябрьск</w:t>
      </w:r>
      <w:r>
        <w:rPr>
          <w:rFonts w:ascii="Times New Roman" w:hAnsi="Times New Roman"/>
          <w:sz w:val="26"/>
          <w:szCs w:val="26"/>
        </w:rPr>
        <w:t>ой</w:t>
      </w:r>
      <w:r w:rsidRPr="00F10AA3">
        <w:rPr>
          <w:rFonts w:ascii="Times New Roman" w:hAnsi="Times New Roman"/>
          <w:sz w:val="26"/>
          <w:szCs w:val="26"/>
        </w:rPr>
        <w:t xml:space="preserve"> – </w:t>
      </w:r>
      <w:r>
        <w:rPr>
          <w:rFonts w:ascii="Times New Roman" w:hAnsi="Times New Roman"/>
          <w:sz w:val="26"/>
          <w:szCs w:val="26"/>
        </w:rPr>
        <w:t xml:space="preserve">улицы </w:t>
      </w:r>
      <w:r w:rsidRPr="00F10AA3">
        <w:rPr>
          <w:rFonts w:ascii="Times New Roman" w:hAnsi="Times New Roman"/>
          <w:sz w:val="26"/>
          <w:szCs w:val="26"/>
        </w:rPr>
        <w:t>Повховское шоссе</w:t>
      </w:r>
      <w:r>
        <w:rPr>
          <w:rFonts w:ascii="Times New Roman" w:hAnsi="Times New Roman"/>
          <w:sz w:val="26"/>
          <w:szCs w:val="26"/>
        </w:rPr>
        <w:t xml:space="preserve"> (2019-2020 г.);</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магистральной дороги регулируемого движения с автомобильным мостом через р. Ингу-Ягун от развязки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 пр</w:t>
      </w:r>
      <w:r>
        <w:rPr>
          <w:rFonts w:ascii="Times New Roman" w:hAnsi="Times New Roman"/>
          <w:sz w:val="26"/>
          <w:szCs w:val="26"/>
        </w:rPr>
        <w:t>оспект</w:t>
      </w:r>
      <w:r w:rsidRPr="00F10AA3">
        <w:rPr>
          <w:rFonts w:ascii="Times New Roman" w:hAnsi="Times New Roman"/>
          <w:sz w:val="26"/>
          <w:szCs w:val="26"/>
        </w:rPr>
        <w:t xml:space="preserve"> Шмидта до пересечения с проспектом Нефтяников протяжённостью 2,150 км</w:t>
      </w:r>
      <w:r>
        <w:rPr>
          <w:rFonts w:ascii="Times New Roman" w:hAnsi="Times New Roman"/>
          <w:sz w:val="26"/>
          <w:szCs w:val="26"/>
        </w:rPr>
        <w:t>, площадь покрытия 32 150 кв.м (</w:t>
      </w:r>
      <w:r w:rsidRPr="00F10AA3">
        <w:rPr>
          <w:rFonts w:ascii="Times New Roman" w:hAnsi="Times New Roman"/>
          <w:sz w:val="26"/>
          <w:szCs w:val="26"/>
        </w:rPr>
        <w:t>2031-2035 г.г.)</w:t>
      </w:r>
      <w:r>
        <w:rPr>
          <w:rFonts w:ascii="Times New Roman" w:hAnsi="Times New Roman"/>
          <w:sz w:val="26"/>
          <w:szCs w:val="26"/>
        </w:rPr>
        <w:t>,</w:t>
      </w:r>
      <w:r w:rsidRPr="00F10AA3">
        <w:rPr>
          <w:rFonts w:ascii="Times New Roman" w:hAnsi="Times New Roman"/>
          <w:sz w:val="26"/>
          <w:szCs w:val="26"/>
        </w:rPr>
        <w:t xml:space="preserve"> (см. рисунок </w:t>
      </w:r>
      <w:r>
        <w:rPr>
          <w:rFonts w:ascii="Times New Roman" w:hAnsi="Times New Roman"/>
          <w:sz w:val="26"/>
          <w:szCs w:val="26"/>
        </w:rPr>
        <w:t>4.11</w:t>
      </w:r>
      <w:r w:rsidRPr="00F10AA3">
        <w:rPr>
          <w:rFonts w:ascii="Times New Roman" w:hAnsi="Times New Roman"/>
          <w:sz w:val="26"/>
          <w:szCs w:val="26"/>
        </w:rPr>
        <w:t>).</w:t>
      </w:r>
    </w:p>
    <w:p w:rsidR="00807D3A" w:rsidRDefault="00807D3A" w:rsidP="00807D3A">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223437" cy="4484408"/>
            <wp:effectExtent l="19050" t="19050" r="24713" b="11392"/>
            <wp:docPr id="58" name="Рисунок 25" descr="D:\КОГАЛЫМ\Картинки\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ГАЛЫМ\Картинки\Мост.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5590" cy="4486695"/>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4.11. Перспективное строительство (развитие улично-дорожной сети).</w:t>
      </w:r>
    </w:p>
    <w:p w:rsidR="00807D3A" w:rsidRPr="00F10AA3" w:rsidRDefault="00807D3A" w:rsidP="00807D3A">
      <w:pPr>
        <w:spacing w:after="0" w:line="240" w:lineRule="auto"/>
        <w:ind w:firstLine="709"/>
        <w:rPr>
          <w:rFonts w:ascii="Times New Roman" w:hAnsi="Times New Roman"/>
          <w:b/>
          <w:sz w:val="26"/>
          <w:szCs w:val="26"/>
        </w:rPr>
      </w:pPr>
      <w:r>
        <w:rPr>
          <w:rFonts w:ascii="Times New Roman" w:hAnsi="Times New Roman"/>
          <w:b/>
          <w:sz w:val="26"/>
          <w:szCs w:val="26"/>
        </w:rPr>
        <w:t>4.6</w:t>
      </w:r>
      <w:r w:rsidRPr="00F10AA3">
        <w:rPr>
          <w:rFonts w:ascii="Times New Roman" w:hAnsi="Times New Roman"/>
          <w:b/>
          <w:sz w:val="26"/>
          <w:szCs w:val="26"/>
        </w:rPr>
        <w:t>.6. Территория восточной промышленной зоны</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Генеральным планом предусмотрено развитие улично-дорожной сети вне границ жилой застройки левобережной части города</w:t>
      </w:r>
      <w:r>
        <w:rPr>
          <w:rFonts w:ascii="Times New Roman" w:hAnsi="Times New Roman"/>
          <w:sz w:val="26"/>
          <w:szCs w:val="26"/>
        </w:rPr>
        <w:t xml:space="preserve"> (проект планировки не разработан, показатели укрупнённые)</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Предусмотрена: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реконструкция:</w:t>
      </w:r>
    </w:p>
    <w:p w:rsidR="00807D3A" w:rsidRPr="00603F0A" w:rsidRDefault="00807D3A" w:rsidP="00807D3A">
      <w:pPr>
        <w:spacing w:after="0" w:line="240" w:lineRule="auto"/>
        <w:ind w:firstLine="709"/>
        <w:jc w:val="both"/>
        <w:rPr>
          <w:rFonts w:ascii="Times New Roman" w:hAnsi="Times New Roman"/>
          <w:sz w:val="26"/>
          <w:szCs w:val="26"/>
        </w:rPr>
      </w:pPr>
      <w:r w:rsidRPr="00603F0A">
        <w:rPr>
          <w:rFonts w:ascii="Times New Roman" w:hAnsi="Times New Roman"/>
          <w:spacing w:val="-4"/>
          <w:sz w:val="26"/>
          <w:szCs w:val="26"/>
        </w:rPr>
        <w:t>– ул</w:t>
      </w:r>
      <w:r>
        <w:rPr>
          <w:rFonts w:ascii="Times New Roman" w:hAnsi="Times New Roman"/>
          <w:spacing w:val="-4"/>
          <w:sz w:val="26"/>
          <w:szCs w:val="26"/>
        </w:rPr>
        <w:t>ица</w:t>
      </w:r>
      <w:r w:rsidRPr="00603F0A">
        <w:rPr>
          <w:rFonts w:ascii="Times New Roman" w:hAnsi="Times New Roman"/>
          <w:spacing w:val="-4"/>
          <w:sz w:val="26"/>
          <w:szCs w:val="26"/>
        </w:rPr>
        <w:t xml:space="preserve"> Центральная (магистральная дорога регулируемого движения) – 1,960 км, площадь 15680 кв. м</w:t>
      </w:r>
      <w:r w:rsidRPr="00603F0A">
        <w:rPr>
          <w:rFonts w:ascii="Times New Roman" w:hAnsi="Times New Roman"/>
          <w:sz w:val="26"/>
          <w:szCs w:val="26"/>
        </w:rPr>
        <w:t>;</w:t>
      </w:r>
    </w:p>
    <w:p w:rsidR="00807D3A" w:rsidRPr="00FB2ED5" w:rsidRDefault="00807D3A" w:rsidP="00807D3A">
      <w:pPr>
        <w:spacing w:after="0" w:line="240" w:lineRule="auto"/>
        <w:ind w:firstLine="709"/>
        <w:jc w:val="both"/>
        <w:rPr>
          <w:rFonts w:ascii="Times New Roman" w:hAnsi="Times New Roman"/>
          <w:spacing w:val="-2"/>
          <w:sz w:val="26"/>
          <w:szCs w:val="26"/>
        </w:rPr>
      </w:pPr>
      <w:r w:rsidRPr="00603F0A">
        <w:rPr>
          <w:rFonts w:ascii="Times New Roman" w:hAnsi="Times New Roman"/>
          <w:spacing w:val="-4"/>
          <w:sz w:val="26"/>
          <w:szCs w:val="26"/>
        </w:rPr>
        <w:t xml:space="preserve">– </w:t>
      </w:r>
      <w:r w:rsidRPr="00FB2ED5">
        <w:rPr>
          <w:rFonts w:ascii="Times New Roman" w:hAnsi="Times New Roman"/>
          <w:spacing w:val="-2"/>
          <w:sz w:val="26"/>
          <w:szCs w:val="26"/>
        </w:rPr>
        <w:t>улица Октябрьская (дорога местного значения) – 1,950 км, площадь 13650 кв. м;</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переулок Волжский (дорога местного значения) – 0,490 км</w:t>
      </w:r>
      <w:r>
        <w:rPr>
          <w:rFonts w:ascii="Times New Roman" w:hAnsi="Times New Roman"/>
          <w:sz w:val="26"/>
          <w:szCs w:val="26"/>
        </w:rPr>
        <w:t>, площадь, 2940</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 б\н (дорога местного значения в границах ул</w:t>
      </w:r>
      <w:r>
        <w:rPr>
          <w:rFonts w:ascii="Times New Roman" w:hAnsi="Times New Roman"/>
          <w:sz w:val="26"/>
          <w:szCs w:val="26"/>
        </w:rPr>
        <w:t xml:space="preserve">ицы </w:t>
      </w:r>
      <w:r w:rsidRPr="00F10AA3">
        <w:rPr>
          <w:rFonts w:ascii="Times New Roman" w:hAnsi="Times New Roman"/>
          <w:sz w:val="26"/>
          <w:szCs w:val="26"/>
        </w:rPr>
        <w:t>Октябрьская и ул</w:t>
      </w:r>
      <w:r>
        <w:rPr>
          <w:rFonts w:ascii="Times New Roman" w:hAnsi="Times New Roman"/>
          <w:sz w:val="26"/>
          <w:szCs w:val="26"/>
        </w:rPr>
        <w:t>ицы</w:t>
      </w:r>
      <w:r w:rsidRPr="00F10AA3">
        <w:rPr>
          <w:rFonts w:ascii="Times New Roman" w:hAnsi="Times New Roman"/>
          <w:sz w:val="26"/>
          <w:szCs w:val="26"/>
        </w:rPr>
        <w:t xml:space="preserve"> Центральная) – 0,480 км</w:t>
      </w:r>
      <w:r>
        <w:rPr>
          <w:rFonts w:ascii="Times New Roman" w:hAnsi="Times New Roman"/>
          <w:sz w:val="26"/>
          <w:szCs w:val="26"/>
        </w:rPr>
        <w:t>, площадь – 3350 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Восточная (проезд) – 0,860 км</w:t>
      </w:r>
      <w:r>
        <w:rPr>
          <w:rFonts w:ascii="Times New Roman" w:hAnsi="Times New Roman"/>
          <w:sz w:val="26"/>
          <w:szCs w:val="26"/>
        </w:rPr>
        <w:t>, 5160 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строительство:</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б/н (дорога местного значения в границах ул</w:t>
      </w:r>
      <w:r>
        <w:rPr>
          <w:rFonts w:ascii="Times New Roman" w:hAnsi="Times New Roman"/>
          <w:sz w:val="26"/>
          <w:szCs w:val="26"/>
        </w:rPr>
        <w:t>ицы</w:t>
      </w:r>
      <w:r w:rsidRPr="00F10AA3">
        <w:rPr>
          <w:rFonts w:ascii="Times New Roman" w:hAnsi="Times New Roman"/>
          <w:sz w:val="26"/>
          <w:szCs w:val="26"/>
        </w:rPr>
        <w:t xml:space="preserve"> Октябрьск</w:t>
      </w:r>
      <w:r>
        <w:rPr>
          <w:rFonts w:ascii="Times New Roman" w:hAnsi="Times New Roman"/>
          <w:sz w:val="26"/>
          <w:szCs w:val="26"/>
        </w:rPr>
        <w:t>ой</w:t>
      </w:r>
      <w:r w:rsidRPr="00F10AA3">
        <w:rPr>
          <w:rFonts w:ascii="Times New Roman" w:hAnsi="Times New Roman"/>
          <w:sz w:val="26"/>
          <w:szCs w:val="26"/>
        </w:rPr>
        <w:t xml:space="preserve"> и пер</w:t>
      </w:r>
      <w:r>
        <w:rPr>
          <w:rFonts w:ascii="Times New Roman" w:hAnsi="Times New Roman"/>
          <w:sz w:val="26"/>
          <w:szCs w:val="26"/>
        </w:rPr>
        <w:t>еулка</w:t>
      </w:r>
      <w:r w:rsidRPr="00F10AA3">
        <w:rPr>
          <w:rFonts w:ascii="Times New Roman" w:hAnsi="Times New Roman"/>
          <w:sz w:val="26"/>
          <w:szCs w:val="26"/>
        </w:rPr>
        <w:t xml:space="preserve"> Волжск</w:t>
      </w:r>
      <w:r>
        <w:rPr>
          <w:rFonts w:ascii="Times New Roman" w:hAnsi="Times New Roman"/>
          <w:sz w:val="26"/>
          <w:szCs w:val="26"/>
        </w:rPr>
        <w:t>ого</w:t>
      </w:r>
      <w:r w:rsidRPr="00F10AA3">
        <w:rPr>
          <w:rFonts w:ascii="Times New Roman" w:hAnsi="Times New Roman"/>
          <w:sz w:val="26"/>
          <w:szCs w:val="26"/>
        </w:rPr>
        <w:t>) – 0,750 км</w:t>
      </w:r>
      <w:r>
        <w:rPr>
          <w:rFonts w:ascii="Times New Roman" w:hAnsi="Times New Roman"/>
          <w:sz w:val="26"/>
          <w:szCs w:val="26"/>
        </w:rPr>
        <w:t>, площадь 5250 кв. м</w:t>
      </w:r>
      <w:r w:rsidRPr="00F10AA3">
        <w:rPr>
          <w:rFonts w:ascii="Times New Roman" w:hAnsi="Times New Roman"/>
          <w:sz w:val="26"/>
          <w:szCs w:val="26"/>
        </w:rPr>
        <w:t>.</w:t>
      </w:r>
    </w:p>
    <w:p w:rsidR="00807D3A" w:rsidRDefault="00807D3A" w:rsidP="00807D3A">
      <w:pPr>
        <w:spacing w:after="0" w:line="240" w:lineRule="auto"/>
        <w:ind w:firstLine="709"/>
        <w:jc w:val="right"/>
        <w:rPr>
          <w:rFonts w:ascii="Times New Roman" w:hAnsi="Times New Roman"/>
          <w:sz w:val="26"/>
          <w:szCs w:val="26"/>
        </w:rPr>
      </w:pPr>
      <w:r>
        <w:rPr>
          <w:rFonts w:ascii="Times New Roman" w:hAnsi="Times New Roman"/>
          <w:sz w:val="26"/>
          <w:szCs w:val="26"/>
        </w:rPr>
        <w:t>Таблица 4.9</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Основные показатели реконструируемой и проектируемой улично-дорожной сети в </w:t>
      </w:r>
      <w:r>
        <w:rPr>
          <w:rFonts w:ascii="Times New Roman" w:hAnsi="Times New Roman"/>
          <w:b/>
          <w:color w:val="000000"/>
          <w:sz w:val="26"/>
          <w:szCs w:val="26"/>
        </w:rPr>
        <w:t>восточной промышленной зоне</w:t>
      </w:r>
    </w:p>
    <w:tbl>
      <w:tblPr>
        <w:tblStyle w:val="a9"/>
        <w:tblW w:w="5000" w:type="pct"/>
        <w:tblLook w:val="04A0" w:firstRow="1" w:lastRow="0" w:firstColumn="1" w:lastColumn="0" w:noHBand="0" w:noVBand="1"/>
      </w:tblPr>
      <w:tblGrid>
        <w:gridCol w:w="3445"/>
        <w:gridCol w:w="1619"/>
        <w:gridCol w:w="1160"/>
        <w:gridCol w:w="1619"/>
        <w:gridCol w:w="1160"/>
      </w:tblGrid>
      <w:tr w:rsidR="00807D3A" w:rsidRPr="00B75008" w:rsidTr="005406CE">
        <w:tc>
          <w:tcPr>
            <w:tcW w:w="1914" w:type="pct"/>
            <w:vMerge w:val="restart"/>
          </w:tcPr>
          <w:p w:rsidR="00807D3A" w:rsidRPr="00B75008" w:rsidRDefault="00807D3A" w:rsidP="005406CE">
            <w:pPr>
              <w:jc w:val="center"/>
              <w:rPr>
                <w:rFonts w:ascii="Times New Roman" w:hAnsi="Times New Roman"/>
                <w:color w:val="000000"/>
                <w:sz w:val="20"/>
                <w:szCs w:val="20"/>
              </w:rPr>
            </w:pPr>
            <w:r w:rsidRPr="00B75008">
              <w:rPr>
                <w:rFonts w:ascii="Times New Roman" w:hAnsi="Times New Roman"/>
                <w:color w:val="000000"/>
                <w:sz w:val="20"/>
                <w:szCs w:val="20"/>
              </w:rPr>
              <w:t>Показатели</w:t>
            </w:r>
          </w:p>
        </w:tc>
        <w:tc>
          <w:tcPr>
            <w:tcW w:w="3086" w:type="pct"/>
            <w:gridSpan w:val="4"/>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Параметры</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1543" w:type="pct"/>
            <w:gridSpan w:val="2"/>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Реконструируемая</w:t>
            </w:r>
          </w:p>
        </w:tc>
        <w:tc>
          <w:tcPr>
            <w:tcW w:w="1543" w:type="pct"/>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Проектируемая</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 том числе:</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5,740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40 780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0,750</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5 250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транспортно-пешеходные</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1,960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15 680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2,920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19 940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0,750</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5 250</w:t>
            </w:r>
          </w:p>
        </w:tc>
      </w:tr>
      <w:tr w:rsidR="00807D3A" w:rsidRPr="00B75008" w:rsidTr="005406CE">
        <w:tc>
          <w:tcPr>
            <w:tcW w:w="1914"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w:t>
            </w:r>
          </w:p>
        </w:tc>
        <w:tc>
          <w:tcPr>
            <w:tcW w:w="899" w:type="pct"/>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0,860</w:t>
            </w:r>
          </w:p>
        </w:tc>
        <w:tc>
          <w:tcPr>
            <w:tcW w:w="644" w:type="pct"/>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5 160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bl>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5305425" cy="6878320"/>
            <wp:effectExtent l="19050" t="19050" r="28575" b="17780"/>
            <wp:docPr id="59" name="Рисунок 12" descr="C:\Users\Alexander\Desktop\В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Восток.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6878320"/>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4.12. Улично-дорожная сеть восточной промышленной зоны.</w:t>
      </w:r>
    </w:p>
    <w:p w:rsidR="00807D3A" w:rsidRDefault="00807D3A" w:rsidP="00807D3A">
      <w:pPr>
        <w:spacing w:after="0" w:line="240" w:lineRule="auto"/>
        <w:ind w:firstLine="709"/>
        <w:jc w:val="both"/>
        <w:rPr>
          <w:rFonts w:ascii="Times New Roman" w:hAnsi="Times New Roman"/>
          <w:b/>
          <w:sz w:val="26"/>
          <w:szCs w:val="26"/>
        </w:rPr>
      </w:pPr>
    </w:p>
    <w:p w:rsidR="00807D3A" w:rsidRDefault="00807D3A" w:rsidP="00807D3A">
      <w:pPr>
        <w:spacing w:after="0" w:line="240" w:lineRule="auto"/>
        <w:ind w:firstLine="709"/>
        <w:jc w:val="both"/>
        <w:rPr>
          <w:rFonts w:ascii="Times New Roman" w:hAnsi="Times New Roman"/>
          <w:b/>
          <w:sz w:val="26"/>
          <w:szCs w:val="26"/>
        </w:rPr>
      </w:pPr>
      <w:r w:rsidRPr="000217B5">
        <w:rPr>
          <w:rFonts w:ascii="Times New Roman" w:hAnsi="Times New Roman"/>
          <w:b/>
          <w:sz w:val="26"/>
          <w:szCs w:val="26"/>
        </w:rPr>
        <w:t xml:space="preserve">4.6.7. Реконструкция </w:t>
      </w:r>
      <w:r>
        <w:rPr>
          <w:rFonts w:ascii="Times New Roman" w:hAnsi="Times New Roman"/>
          <w:b/>
          <w:sz w:val="26"/>
          <w:szCs w:val="26"/>
        </w:rPr>
        <w:t>магистральных дорог регулируемого движения</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Предлагается реконструкция участка магистральной дороги регулируемого движения – проспекта Нефтяников в правобережной части города на участке: от 200 м юго-восточнее двухуровневой развязки до пересечения с улицей Береговой протяжённостью 4,82 км, площадь покрытия 33 740 кв.м.</w:t>
      </w: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right"/>
        <w:rPr>
          <w:rFonts w:ascii="Times New Roman" w:hAnsi="Times New Roman"/>
          <w:sz w:val="26"/>
          <w:szCs w:val="26"/>
        </w:rPr>
      </w:pPr>
    </w:p>
    <w:p w:rsidR="00807D3A" w:rsidRPr="00B51F15" w:rsidRDefault="00807D3A" w:rsidP="00807D3A">
      <w:pPr>
        <w:spacing w:after="0" w:line="240" w:lineRule="auto"/>
        <w:ind w:firstLine="709"/>
        <w:jc w:val="right"/>
        <w:rPr>
          <w:rFonts w:ascii="Times New Roman" w:hAnsi="Times New Roman"/>
          <w:sz w:val="26"/>
          <w:szCs w:val="26"/>
        </w:rPr>
      </w:pPr>
      <w:r w:rsidRPr="00B51F15">
        <w:rPr>
          <w:rFonts w:ascii="Times New Roman" w:hAnsi="Times New Roman"/>
          <w:sz w:val="26"/>
          <w:szCs w:val="26"/>
        </w:rPr>
        <w:t>Таблица 4.</w:t>
      </w:r>
      <w:r>
        <w:rPr>
          <w:rFonts w:ascii="Times New Roman" w:hAnsi="Times New Roman"/>
          <w:sz w:val="26"/>
          <w:szCs w:val="26"/>
        </w:rPr>
        <w:t>10</w:t>
      </w:r>
    </w:p>
    <w:p w:rsidR="00807D3A" w:rsidRPr="00094E76" w:rsidRDefault="00807D3A" w:rsidP="00807D3A">
      <w:pPr>
        <w:spacing w:after="0" w:line="240" w:lineRule="auto"/>
        <w:ind w:firstLine="709"/>
        <w:jc w:val="both"/>
        <w:rPr>
          <w:rFonts w:ascii="Times New Roman" w:hAnsi="Times New Roman"/>
          <w:b/>
          <w:spacing w:val="-2"/>
          <w:sz w:val="24"/>
          <w:szCs w:val="24"/>
        </w:rPr>
      </w:pPr>
      <w:r w:rsidRPr="00094E76">
        <w:rPr>
          <w:rFonts w:ascii="Times New Roman" w:hAnsi="Times New Roman"/>
          <w:b/>
          <w:spacing w:val="-2"/>
          <w:sz w:val="24"/>
          <w:szCs w:val="24"/>
        </w:rPr>
        <w:t>Предложения по реконструкции и строительству улично-дорожной сети города</w:t>
      </w:r>
    </w:p>
    <w:tbl>
      <w:tblPr>
        <w:tblStyle w:val="a9"/>
        <w:tblW w:w="5000" w:type="pct"/>
        <w:tblLook w:val="04A0" w:firstRow="1" w:lastRow="0" w:firstColumn="1" w:lastColumn="0" w:noHBand="0" w:noVBand="1"/>
      </w:tblPr>
      <w:tblGrid>
        <w:gridCol w:w="536"/>
        <w:gridCol w:w="2911"/>
        <w:gridCol w:w="1599"/>
        <w:gridCol w:w="1046"/>
        <w:gridCol w:w="1515"/>
        <w:gridCol w:w="1396"/>
      </w:tblGrid>
      <w:tr w:rsidR="00807D3A" w:rsidRPr="00AA0C97" w:rsidTr="005406CE">
        <w:trPr>
          <w:tblHeader/>
        </w:trPr>
        <w:tc>
          <w:tcPr>
            <w:tcW w:w="320"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 п.п.</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Мероприятия программы</w:t>
            </w:r>
          </w:p>
        </w:tc>
        <w:tc>
          <w:tcPr>
            <w:tcW w:w="835"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Протяжённость, км</w:t>
            </w:r>
          </w:p>
        </w:tc>
        <w:tc>
          <w:tcPr>
            <w:tcW w:w="546"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Площадь, кв. м </w:t>
            </w:r>
          </w:p>
        </w:tc>
        <w:tc>
          <w:tcPr>
            <w:tcW w:w="863"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Основание для включения в программу</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Этапы реализации</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AA0C97">
              <w:rPr>
                <w:rFonts w:ascii="Times New Roman" w:hAnsi="Times New Roman"/>
                <w:b/>
                <w:sz w:val="20"/>
                <w:szCs w:val="20"/>
              </w:rPr>
              <w:t>Правобережная часть города</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Строительство магистральных улиц районного значения </w:t>
            </w:r>
            <w:r>
              <w:rPr>
                <w:rFonts w:ascii="Times New Roman" w:hAnsi="Times New Roman"/>
                <w:sz w:val="20"/>
                <w:szCs w:val="20"/>
              </w:rPr>
              <w:t>на участке перспективной застройки (б/н), 16 микрорайон</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1,06</w:t>
            </w:r>
            <w:r>
              <w:rPr>
                <w:rFonts w:ascii="Times New Roman" w:hAnsi="Times New Roman"/>
                <w:sz w:val="20"/>
                <w:szCs w:val="20"/>
              </w:rPr>
              <w:t>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8 480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vMerge w:val="restar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2.</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Строительство улиц и дорог местного значения</w:t>
            </w:r>
            <w:r>
              <w:rPr>
                <w:rFonts w:ascii="Times New Roman" w:hAnsi="Times New Roman"/>
                <w:sz w:val="20"/>
                <w:szCs w:val="20"/>
              </w:rPr>
              <w:t xml:space="preserve"> на участке перспективной застройки (б/н), в том числе:</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8,44</w:t>
            </w:r>
            <w:r>
              <w:rPr>
                <w:rFonts w:ascii="Times New Roman" w:hAnsi="Times New Roman"/>
                <w:sz w:val="20"/>
                <w:szCs w:val="20"/>
              </w:rPr>
              <w:t>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50 640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2031-2035 г.г.</w:t>
            </w:r>
          </w:p>
        </w:tc>
      </w:tr>
      <w:tr w:rsidR="00807D3A" w:rsidRPr="00AA0C97" w:rsidTr="005406CE">
        <w:tc>
          <w:tcPr>
            <w:tcW w:w="320" w:type="pct"/>
            <w:vMerge/>
          </w:tcPr>
          <w:p w:rsidR="00807D3A" w:rsidRPr="00AA0C97" w:rsidRDefault="00807D3A" w:rsidP="005406CE">
            <w:pPr>
              <w:jc w:val="center"/>
              <w:rPr>
                <w:rFonts w:ascii="Times New Roman" w:hAnsi="Times New Roman"/>
                <w:sz w:val="20"/>
                <w:szCs w:val="20"/>
              </w:rPr>
            </w:pP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8 микрорайон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 xml:space="preserve">0,840 </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5 040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Генплан</w:t>
            </w:r>
          </w:p>
        </w:tc>
        <w:tc>
          <w:tcPr>
            <w:tcW w:w="796" w:type="pct"/>
          </w:tcPr>
          <w:p w:rsidR="00807D3A"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3.</w:t>
            </w:r>
          </w:p>
        </w:tc>
        <w:tc>
          <w:tcPr>
            <w:tcW w:w="1639" w:type="pct"/>
          </w:tcPr>
          <w:p w:rsidR="00807D3A" w:rsidRPr="00D519DC" w:rsidRDefault="00807D3A" w:rsidP="005406CE">
            <w:pPr>
              <w:jc w:val="both"/>
              <w:rPr>
                <w:rFonts w:ascii="Times New Roman" w:hAnsi="Times New Roman"/>
                <w:spacing w:val="-4"/>
                <w:sz w:val="20"/>
                <w:szCs w:val="20"/>
              </w:rPr>
            </w:pPr>
            <w:r w:rsidRPr="00D519DC">
              <w:rPr>
                <w:rFonts w:ascii="Times New Roman" w:hAnsi="Times New Roman"/>
                <w:spacing w:val="-4"/>
                <w:sz w:val="20"/>
                <w:szCs w:val="20"/>
              </w:rPr>
              <w:t xml:space="preserve">Реконструкция ул. Дружбы </w:t>
            </w:r>
            <w:r>
              <w:rPr>
                <w:rFonts w:ascii="Times New Roman" w:hAnsi="Times New Roman"/>
                <w:spacing w:val="-4"/>
                <w:sz w:val="20"/>
                <w:szCs w:val="20"/>
              </w:rPr>
              <w:t>Народов</w:t>
            </w:r>
            <w:r w:rsidRPr="00D519DC">
              <w:rPr>
                <w:rFonts w:ascii="Times New Roman" w:hAnsi="Times New Roman"/>
                <w:spacing w:val="-4"/>
                <w:sz w:val="20"/>
                <w:szCs w:val="20"/>
              </w:rPr>
              <w:t xml:space="preserve"> на участке от ул. С.Повха до ул. </w:t>
            </w:r>
            <w:r>
              <w:rPr>
                <w:rFonts w:ascii="Times New Roman" w:hAnsi="Times New Roman"/>
                <w:spacing w:val="-4"/>
                <w:sz w:val="20"/>
                <w:szCs w:val="20"/>
              </w:rPr>
              <w:t>Прибалтийская</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0,920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12 880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2022  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 xml:space="preserve">4. </w:t>
            </w:r>
          </w:p>
        </w:tc>
        <w:tc>
          <w:tcPr>
            <w:tcW w:w="1639" w:type="pct"/>
          </w:tcPr>
          <w:p w:rsidR="00807D3A" w:rsidRPr="00D519DC" w:rsidRDefault="00807D3A" w:rsidP="005406CE">
            <w:pPr>
              <w:jc w:val="both"/>
              <w:rPr>
                <w:rFonts w:ascii="Times New Roman" w:hAnsi="Times New Roman"/>
                <w:spacing w:val="-4"/>
                <w:sz w:val="20"/>
                <w:szCs w:val="20"/>
              </w:rPr>
            </w:pPr>
            <w:r>
              <w:rPr>
                <w:rFonts w:ascii="Times New Roman" w:hAnsi="Times New Roman"/>
                <w:spacing w:val="-4"/>
                <w:sz w:val="20"/>
                <w:szCs w:val="20"/>
              </w:rPr>
              <w:t>Реконструкция ул. Сургутское шоссе от ул. Градостроителей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1,530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21 145</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jc w:val="center"/>
              <w:rPr>
                <w:rFonts w:ascii="Times New Roman" w:hAnsi="Times New Roman"/>
                <w:sz w:val="20"/>
                <w:szCs w:val="20"/>
              </w:rPr>
            </w:pPr>
            <w:r>
              <w:rPr>
                <w:rFonts w:ascii="Times New Roman" w:hAnsi="Times New Roman"/>
                <w:sz w:val="20"/>
                <w:szCs w:val="20"/>
              </w:rPr>
              <w:t>2022 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Реконструкция ул. Ленинградская </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0,866</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6 928</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6</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Сибирская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0,452</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3 616</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7</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Бакинская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1,249</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9 992</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Молодёжная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0,880</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7 040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Югорская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0,810</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6 480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10</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Реконструкция проезда Сопочинского</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0,331</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1 821</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w:t>
            </w:r>
            <w:r>
              <w:rPr>
                <w:rFonts w:ascii="Times New Roman" w:hAnsi="Times New Roman"/>
                <w:sz w:val="20"/>
                <w:szCs w:val="20"/>
              </w:rPr>
              <w:t>1</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Реконструкция проезда Солнечн</w:t>
            </w:r>
            <w:r>
              <w:rPr>
                <w:rFonts w:ascii="Times New Roman" w:hAnsi="Times New Roman"/>
                <w:sz w:val="20"/>
                <w:szCs w:val="20"/>
              </w:rPr>
              <w:t>ого</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0,365</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2 007,5</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5000" w:type="pct"/>
            <w:gridSpan w:val="6"/>
          </w:tcPr>
          <w:p w:rsidR="00807D3A" w:rsidRPr="00AA0C97" w:rsidRDefault="00807D3A" w:rsidP="005406CE">
            <w:pPr>
              <w:jc w:val="both"/>
              <w:rPr>
                <w:rFonts w:ascii="Times New Roman" w:hAnsi="Times New Roman"/>
                <w:b/>
                <w:spacing w:val="-4"/>
                <w:sz w:val="20"/>
                <w:szCs w:val="20"/>
              </w:rPr>
            </w:pPr>
            <w:r w:rsidRPr="00AA0C97">
              <w:rPr>
                <w:rFonts w:ascii="Times New Roman" w:hAnsi="Times New Roman"/>
                <w:b/>
                <w:spacing w:val="-4"/>
                <w:sz w:val="20"/>
                <w:szCs w:val="20"/>
              </w:rPr>
              <w:t>Территория перспективной застройки на юге от перекрёстка проспекта Нефтяников–Повховского шоссе</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12.</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магистральных улиц районного значения (б/н) пешеходно-транспортных в перспективной жилой застройке</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1,080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8 640</w:t>
            </w:r>
          </w:p>
        </w:tc>
        <w:tc>
          <w:tcPr>
            <w:tcW w:w="863"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улиц и дорог местного значения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3,510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21 060</w:t>
            </w:r>
          </w:p>
        </w:tc>
        <w:tc>
          <w:tcPr>
            <w:tcW w:w="863"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14.</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проездов основных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0,600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3 300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AA0C97">
              <w:rPr>
                <w:rFonts w:ascii="Times New Roman" w:hAnsi="Times New Roman"/>
                <w:b/>
                <w:sz w:val="20"/>
                <w:szCs w:val="20"/>
              </w:rPr>
              <w:t xml:space="preserve">Территория </w:t>
            </w:r>
            <w:r>
              <w:rPr>
                <w:rFonts w:ascii="Times New Roman" w:hAnsi="Times New Roman"/>
                <w:b/>
                <w:sz w:val="20"/>
                <w:szCs w:val="20"/>
              </w:rPr>
              <w:t>участка по улице Таллинская – улице Рижская</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15.</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магистральных улиц районного значения (б/н) пешеходно-транспортных в перспективной жилой застройке</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0,990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7 920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16.</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улиц и дорог местного значения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3,690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22 140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17.</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проездов основных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0,700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3 850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18.</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проездов второстепенных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0,080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280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19.</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Реконструкция улицы Таллинской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0,700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4 200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w:t>
            </w:r>
          </w:p>
        </w:tc>
        <w:tc>
          <w:tcPr>
            <w:tcW w:w="1639" w:type="pct"/>
          </w:tcPr>
          <w:p w:rsidR="00807D3A" w:rsidRPr="00AA0C97" w:rsidRDefault="00807D3A" w:rsidP="005406CE">
            <w:pPr>
              <w:rPr>
                <w:rFonts w:ascii="Times New Roman" w:hAnsi="Times New Roman"/>
                <w:sz w:val="20"/>
                <w:szCs w:val="20"/>
              </w:rPr>
            </w:pPr>
            <w:r>
              <w:rPr>
                <w:rFonts w:ascii="Times New Roman" w:hAnsi="Times New Roman"/>
                <w:sz w:val="20"/>
                <w:szCs w:val="20"/>
              </w:rPr>
              <w:t>Реконструкция улицы Рижской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0,416</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3 328</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2022-2030 г.г.</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7D1642">
              <w:rPr>
                <w:rFonts w:ascii="Times New Roman" w:hAnsi="Times New Roman"/>
                <w:b/>
                <w:sz w:val="20"/>
                <w:szCs w:val="20"/>
              </w:rPr>
              <w:t xml:space="preserve">Территория </w:t>
            </w:r>
            <w:r>
              <w:rPr>
                <w:rFonts w:ascii="Times New Roman" w:hAnsi="Times New Roman"/>
                <w:b/>
                <w:sz w:val="20"/>
                <w:szCs w:val="20"/>
              </w:rPr>
              <w:t>района</w:t>
            </w:r>
            <w:r w:rsidRPr="007D1642">
              <w:rPr>
                <w:rFonts w:ascii="Times New Roman" w:hAnsi="Times New Roman"/>
                <w:b/>
                <w:sz w:val="20"/>
                <w:szCs w:val="20"/>
              </w:rPr>
              <w:t xml:space="preserve"> </w:t>
            </w:r>
            <w:r>
              <w:rPr>
                <w:rFonts w:ascii="Times New Roman" w:hAnsi="Times New Roman"/>
                <w:b/>
                <w:sz w:val="20"/>
                <w:szCs w:val="20"/>
              </w:rPr>
              <w:t>«</w:t>
            </w:r>
            <w:r w:rsidRPr="007D1642">
              <w:rPr>
                <w:rFonts w:ascii="Times New Roman" w:hAnsi="Times New Roman"/>
                <w:b/>
                <w:sz w:val="20"/>
                <w:szCs w:val="20"/>
              </w:rPr>
              <w:t>Пионерный</w:t>
            </w:r>
            <w:r>
              <w:rPr>
                <w:rFonts w:ascii="Times New Roman" w:hAnsi="Times New Roman"/>
                <w:b/>
                <w:sz w:val="20"/>
                <w:szCs w:val="20"/>
              </w:rPr>
              <w:t>)</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21.</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Строительство магистральных улиц районного значения (б/н) пешеходно-транспортных</w:t>
            </w:r>
          </w:p>
        </w:tc>
        <w:tc>
          <w:tcPr>
            <w:tcW w:w="835"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0,08</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960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22.</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Строительство </w:t>
            </w:r>
            <w:r w:rsidRPr="00A83F9F">
              <w:rPr>
                <w:rFonts w:ascii="Times New Roman" w:hAnsi="Times New Roman"/>
                <w:color w:val="000000"/>
                <w:sz w:val="20"/>
                <w:szCs w:val="20"/>
              </w:rPr>
              <w:t>улиц и дорог местного значения (б/н)</w:t>
            </w:r>
          </w:p>
        </w:tc>
        <w:tc>
          <w:tcPr>
            <w:tcW w:w="835"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4,08</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24 480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23.</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Реконструкция </w:t>
            </w:r>
            <w:r w:rsidRPr="00A83F9F">
              <w:rPr>
                <w:rFonts w:ascii="Times New Roman" w:hAnsi="Times New Roman"/>
                <w:color w:val="000000"/>
                <w:sz w:val="20"/>
                <w:szCs w:val="20"/>
              </w:rPr>
              <w:t>магистральных улиц районного значения транспортно-пешеходных</w:t>
            </w:r>
          </w:p>
        </w:tc>
        <w:tc>
          <w:tcPr>
            <w:tcW w:w="835"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0,</w:t>
            </w:r>
            <w:r>
              <w:rPr>
                <w:rFonts w:ascii="Times New Roman" w:hAnsi="Times New Roman"/>
                <w:sz w:val="20"/>
                <w:szCs w:val="20"/>
              </w:rPr>
              <w:t>84</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12 600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83F9F"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24.</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Реконструкция </w:t>
            </w:r>
            <w:r w:rsidRPr="00A83F9F">
              <w:rPr>
                <w:rFonts w:ascii="Times New Roman" w:hAnsi="Times New Roman"/>
                <w:color w:val="000000"/>
                <w:sz w:val="20"/>
                <w:szCs w:val="20"/>
              </w:rPr>
              <w:t>магистральны</w:t>
            </w:r>
            <w:r>
              <w:rPr>
                <w:rFonts w:ascii="Times New Roman" w:hAnsi="Times New Roman"/>
                <w:color w:val="000000"/>
                <w:sz w:val="20"/>
                <w:szCs w:val="20"/>
              </w:rPr>
              <w:t>х</w:t>
            </w:r>
            <w:r w:rsidRPr="00A83F9F">
              <w:rPr>
                <w:rFonts w:ascii="Times New Roman" w:hAnsi="Times New Roman"/>
                <w:color w:val="000000"/>
                <w:sz w:val="20"/>
                <w:szCs w:val="20"/>
              </w:rPr>
              <w:t xml:space="preserve"> улиц районного значения пешеходно-транспортны</w:t>
            </w:r>
            <w:r>
              <w:rPr>
                <w:rFonts w:ascii="Times New Roman" w:hAnsi="Times New Roman"/>
                <w:color w:val="000000"/>
                <w:sz w:val="20"/>
                <w:szCs w:val="20"/>
              </w:rPr>
              <w:t>х</w:t>
            </w:r>
          </w:p>
        </w:tc>
        <w:tc>
          <w:tcPr>
            <w:tcW w:w="835"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1,0</w:t>
            </w:r>
            <w:r>
              <w:rPr>
                <w:rFonts w:ascii="Times New Roman" w:hAnsi="Times New Roman"/>
                <w:sz w:val="20"/>
                <w:szCs w:val="20"/>
              </w:rPr>
              <w:t>6</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8 480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25.</w:t>
            </w:r>
          </w:p>
        </w:tc>
        <w:tc>
          <w:tcPr>
            <w:tcW w:w="1639" w:type="pct"/>
          </w:tcPr>
          <w:p w:rsidR="00807D3A" w:rsidRDefault="00807D3A" w:rsidP="005406CE">
            <w:pPr>
              <w:jc w:val="both"/>
              <w:rPr>
                <w:rFonts w:ascii="Times New Roman" w:hAnsi="Times New Roman"/>
                <w:sz w:val="20"/>
                <w:szCs w:val="20"/>
              </w:rPr>
            </w:pPr>
            <w:r>
              <w:rPr>
                <w:rFonts w:ascii="Times New Roman" w:hAnsi="Times New Roman"/>
                <w:color w:val="000000"/>
                <w:sz w:val="20"/>
                <w:szCs w:val="20"/>
              </w:rPr>
              <w:t>Реконструкция улиц и дорог местного значения (б/н)</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2,68</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16 080</w:t>
            </w:r>
          </w:p>
        </w:tc>
        <w:tc>
          <w:tcPr>
            <w:tcW w:w="863" w:type="pct"/>
          </w:tcPr>
          <w:p w:rsidR="00807D3A"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5000" w:type="pct"/>
            <w:gridSpan w:val="6"/>
          </w:tcPr>
          <w:p w:rsidR="00807D3A" w:rsidRPr="00094E76" w:rsidRDefault="00807D3A" w:rsidP="005406CE">
            <w:pPr>
              <w:jc w:val="center"/>
              <w:rPr>
                <w:rFonts w:ascii="Times New Roman" w:hAnsi="Times New Roman"/>
                <w:b/>
                <w:sz w:val="20"/>
                <w:szCs w:val="20"/>
              </w:rPr>
            </w:pPr>
            <w:r w:rsidRPr="00094E76">
              <w:rPr>
                <w:rFonts w:ascii="Times New Roman" w:hAnsi="Times New Roman"/>
                <w:b/>
                <w:sz w:val="20"/>
                <w:szCs w:val="20"/>
              </w:rPr>
              <w:t>Восточная промышленная зона</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26.</w:t>
            </w:r>
          </w:p>
        </w:tc>
        <w:tc>
          <w:tcPr>
            <w:tcW w:w="1639"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xml:space="preserve">Реконструкция ул. Центральная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1,960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13 720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27.</w:t>
            </w:r>
          </w:p>
        </w:tc>
        <w:tc>
          <w:tcPr>
            <w:tcW w:w="1639"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Реконструкция ул. Октябрьская</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1,950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13 650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28.</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 xml:space="preserve">Реконструкция переулок Волжский (дорога местного значения)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0,490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3 430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29.</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Реконструкция ул.  б\н (дорога местного значения в границах ул. Октябрьская и ул. Центральная)</w:t>
            </w:r>
            <w:r>
              <w:rPr>
                <w:rFonts w:ascii="Times New Roman" w:hAnsi="Times New Roman"/>
                <w:sz w:val="20"/>
                <w:szCs w:val="20"/>
              </w:rPr>
              <w:t>.</w:t>
            </w:r>
            <w:r w:rsidRPr="00094E76">
              <w:rPr>
                <w:rFonts w:ascii="Times New Roman" w:hAnsi="Times New Roman"/>
                <w:sz w:val="20"/>
                <w:szCs w:val="20"/>
              </w:rPr>
              <w:t xml:space="preserve">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0,480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3 360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30.</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Реконструкция ул. Восточная (проезд)</w:t>
            </w:r>
            <w:r>
              <w:rPr>
                <w:rFonts w:ascii="Times New Roman" w:hAnsi="Times New Roman"/>
                <w:sz w:val="20"/>
                <w:szCs w:val="20"/>
              </w:rPr>
              <w:t>.</w:t>
            </w:r>
            <w:r w:rsidRPr="00094E76">
              <w:rPr>
                <w:rFonts w:ascii="Times New Roman" w:hAnsi="Times New Roman"/>
                <w:sz w:val="20"/>
                <w:szCs w:val="20"/>
              </w:rPr>
              <w:t xml:space="preserve">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0,860</w:t>
            </w:r>
          </w:p>
        </w:tc>
        <w:tc>
          <w:tcPr>
            <w:tcW w:w="546" w:type="pct"/>
          </w:tcPr>
          <w:p w:rsidR="00807D3A" w:rsidRPr="00462EBE" w:rsidRDefault="00807D3A" w:rsidP="005406CE">
            <w:pPr>
              <w:jc w:val="center"/>
              <w:rPr>
                <w:rFonts w:ascii="Times New Roman" w:hAnsi="Times New Roman"/>
                <w:sz w:val="20"/>
                <w:szCs w:val="20"/>
              </w:rPr>
            </w:pPr>
            <w:r w:rsidRPr="00462EBE">
              <w:rPr>
                <w:rFonts w:ascii="Times New Roman" w:hAnsi="Times New Roman"/>
                <w:sz w:val="20"/>
                <w:szCs w:val="20"/>
              </w:rPr>
              <w:t>4 730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31.</w:t>
            </w:r>
          </w:p>
        </w:tc>
        <w:tc>
          <w:tcPr>
            <w:tcW w:w="1639" w:type="pct"/>
          </w:tcPr>
          <w:p w:rsidR="00807D3A" w:rsidRDefault="00807D3A" w:rsidP="005406CE">
            <w:pPr>
              <w:jc w:val="both"/>
              <w:rPr>
                <w:rFonts w:ascii="Times New Roman" w:hAnsi="Times New Roman"/>
                <w:sz w:val="20"/>
                <w:szCs w:val="20"/>
              </w:rPr>
            </w:pPr>
            <w:r w:rsidRPr="00094E76">
              <w:rPr>
                <w:rFonts w:ascii="Times New Roman" w:hAnsi="Times New Roman"/>
                <w:sz w:val="20"/>
                <w:szCs w:val="20"/>
              </w:rPr>
              <w:t>Строительство ул. б/н (дорога местного значения в границах ул. Октябрьская и пер. Волжский) – 0,750 км.</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0,750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5 250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5000" w:type="pct"/>
            <w:gridSpan w:val="6"/>
          </w:tcPr>
          <w:p w:rsidR="00807D3A" w:rsidRPr="004D0899" w:rsidRDefault="00807D3A" w:rsidP="005406CE">
            <w:pPr>
              <w:jc w:val="center"/>
              <w:rPr>
                <w:rFonts w:ascii="Times New Roman" w:hAnsi="Times New Roman"/>
                <w:b/>
                <w:sz w:val="20"/>
                <w:szCs w:val="20"/>
              </w:rPr>
            </w:pPr>
            <w:r w:rsidRPr="004D0899">
              <w:rPr>
                <w:rFonts w:ascii="Times New Roman" w:hAnsi="Times New Roman"/>
                <w:b/>
                <w:sz w:val="20"/>
                <w:szCs w:val="20"/>
              </w:rPr>
              <w:t>Объекты общегородского значения</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32.</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Строительство магистральной дороги регулируемого движения </w:t>
            </w:r>
            <w:r>
              <w:rPr>
                <w:rFonts w:ascii="Times New Roman" w:hAnsi="Times New Roman"/>
                <w:sz w:val="20"/>
                <w:szCs w:val="20"/>
              </w:rPr>
              <w:t>(</w:t>
            </w:r>
            <w:r w:rsidRPr="00AA0C97">
              <w:rPr>
                <w:rFonts w:ascii="Times New Roman" w:hAnsi="Times New Roman"/>
                <w:sz w:val="20"/>
                <w:szCs w:val="20"/>
              </w:rPr>
              <w:t>с автомобильным мостом через р. Ингу-Ягун</w:t>
            </w:r>
            <w:r>
              <w:rPr>
                <w:rFonts w:ascii="Times New Roman" w:hAnsi="Times New Roman"/>
                <w:sz w:val="20"/>
                <w:szCs w:val="20"/>
              </w:rPr>
              <w:t>)</w:t>
            </w:r>
            <w:r w:rsidRPr="00AA0C97">
              <w:rPr>
                <w:rFonts w:ascii="Times New Roman" w:hAnsi="Times New Roman"/>
                <w:sz w:val="20"/>
                <w:szCs w:val="20"/>
              </w:rPr>
              <w:t xml:space="preserve"> от развязки ул. Дружбы </w:t>
            </w:r>
            <w:r>
              <w:rPr>
                <w:rFonts w:ascii="Times New Roman" w:hAnsi="Times New Roman"/>
                <w:sz w:val="20"/>
                <w:szCs w:val="20"/>
              </w:rPr>
              <w:t>Народов</w:t>
            </w:r>
            <w:r w:rsidRPr="00AA0C97">
              <w:rPr>
                <w:rFonts w:ascii="Times New Roman" w:hAnsi="Times New Roman"/>
                <w:sz w:val="20"/>
                <w:szCs w:val="20"/>
              </w:rPr>
              <w:t xml:space="preserve"> – пр. Шмидта до пересечения с проспектом Нефтяников</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2,150</w:t>
            </w:r>
          </w:p>
        </w:tc>
        <w:tc>
          <w:tcPr>
            <w:tcW w:w="546" w:type="pct"/>
          </w:tcPr>
          <w:p w:rsidR="00807D3A" w:rsidRPr="00462EBE" w:rsidRDefault="00807D3A" w:rsidP="005406CE">
            <w:pPr>
              <w:jc w:val="center"/>
              <w:rPr>
                <w:rFonts w:ascii="Times New Roman" w:hAnsi="Times New Roman"/>
                <w:sz w:val="20"/>
                <w:szCs w:val="20"/>
              </w:rPr>
            </w:pPr>
            <w:r w:rsidRPr="00462EBE">
              <w:rPr>
                <w:rFonts w:ascii="Times New Roman" w:hAnsi="Times New Roman"/>
                <w:sz w:val="20"/>
                <w:szCs w:val="20"/>
              </w:rPr>
              <w:t>15 050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2030-2035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33.</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автомобильного моста через реку Ингу-Ягун.</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По проекту</w:t>
            </w:r>
          </w:p>
        </w:tc>
        <w:tc>
          <w:tcPr>
            <w:tcW w:w="546" w:type="pct"/>
          </w:tcPr>
          <w:p w:rsidR="00807D3A" w:rsidRPr="00462EBE" w:rsidRDefault="00807D3A" w:rsidP="005406CE">
            <w:pPr>
              <w:jc w:val="center"/>
              <w:rPr>
                <w:rFonts w:ascii="Times New Roman" w:hAnsi="Times New Roman"/>
                <w:sz w:val="20"/>
                <w:szCs w:val="20"/>
              </w:rPr>
            </w:pP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rPr>
                <w:rFonts w:ascii="Times New Roman" w:hAnsi="Times New Roman"/>
                <w:sz w:val="20"/>
                <w:szCs w:val="20"/>
              </w:rPr>
            </w:pPr>
            <w:r>
              <w:rPr>
                <w:rFonts w:ascii="Times New Roman" w:hAnsi="Times New Roman"/>
                <w:sz w:val="20"/>
                <w:szCs w:val="20"/>
              </w:rPr>
              <w:t>2030-2035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34.</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Реконструкция </w:t>
            </w:r>
            <w:r w:rsidRPr="00AA0C97">
              <w:rPr>
                <w:rFonts w:ascii="Times New Roman" w:hAnsi="Times New Roman"/>
                <w:sz w:val="20"/>
                <w:szCs w:val="20"/>
              </w:rPr>
              <w:t>автомобильной развязки на пересечении пр</w:t>
            </w:r>
            <w:r>
              <w:rPr>
                <w:rFonts w:ascii="Times New Roman" w:hAnsi="Times New Roman"/>
                <w:sz w:val="20"/>
                <w:szCs w:val="20"/>
              </w:rPr>
              <w:t>оспекта</w:t>
            </w:r>
            <w:r w:rsidRPr="00AA0C97">
              <w:rPr>
                <w:rFonts w:ascii="Times New Roman" w:hAnsi="Times New Roman"/>
                <w:sz w:val="20"/>
                <w:szCs w:val="20"/>
              </w:rPr>
              <w:t xml:space="preserve"> Нефтяников – ул</w:t>
            </w:r>
            <w:r>
              <w:rPr>
                <w:rFonts w:ascii="Times New Roman" w:hAnsi="Times New Roman"/>
                <w:sz w:val="20"/>
                <w:szCs w:val="20"/>
              </w:rPr>
              <w:t xml:space="preserve">ицы </w:t>
            </w:r>
            <w:r w:rsidRPr="00AA0C97">
              <w:rPr>
                <w:rFonts w:ascii="Times New Roman" w:hAnsi="Times New Roman"/>
                <w:sz w:val="20"/>
                <w:szCs w:val="20"/>
              </w:rPr>
              <w:t>Ноябрьск</w:t>
            </w:r>
            <w:r>
              <w:rPr>
                <w:rFonts w:ascii="Times New Roman" w:hAnsi="Times New Roman"/>
                <w:sz w:val="20"/>
                <w:szCs w:val="20"/>
              </w:rPr>
              <w:t>ой</w:t>
            </w:r>
            <w:r w:rsidRPr="00AA0C97">
              <w:rPr>
                <w:rFonts w:ascii="Times New Roman" w:hAnsi="Times New Roman"/>
                <w:sz w:val="20"/>
                <w:szCs w:val="20"/>
              </w:rPr>
              <w:t xml:space="preserve"> – Повховско</w:t>
            </w:r>
            <w:r>
              <w:rPr>
                <w:rFonts w:ascii="Times New Roman" w:hAnsi="Times New Roman"/>
                <w:sz w:val="20"/>
                <w:szCs w:val="20"/>
              </w:rPr>
              <w:t>го</w:t>
            </w:r>
            <w:r w:rsidRPr="00AA0C97">
              <w:rPr>
                <w:rFonts w:ascii="Times New Roman" w:hAnsi="Times New Roman"/>
                <w:sz w:val="20"/>
                <w:szCs w:val="20"/>
              </w:rPr>
              <w:t xml:space="preserve"> шоссе</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0,902</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18 556</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35.</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Реконструкция проспекта Нефтяников  в левобережной части города </w:t>
            </w:r>
            <w:r w:rsidRPr="000E4A22">
              <w:rPr>
                <w:rFonts w:ascii="Times New Roman" w:hAnsi="Times New Roman"/>
                <w:sz w:val="20"/>
                <w:szCs w:val="20"/>
              </w:rPr>
              <w:t>на участке от 200 м юго-восточнее двухуровневой развязки до пересечения с улицей Береговой</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4,820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33 740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2020 г.</w:t>
            </w:r>
          </w:p>
        </w:tc>
      </w:tr>
    </w:tbl>
    <w:p w:rsidR="00807D3A" w:rsidRPr="000D441A" w:rsidRDefault="00807D3A" w:rsidP="00807D3A">
      <w:pPr>
        <w:spacing w:after="0" w:line="240" w:lineRule="auto"/>
        <w:ind w:firstLine="709"/>
        <w:jc w:val="both"/>
        <w:rPr>
          <w:rFonts w:ascii="Times New Roman" w:hAnsi="Times New Roman"/>
          <w:b/>
          <w:sz w:val="24"/>
          <w:szCs w:val="24"/>
        </w:rPr>
      </w:pPr>
      <w:r w:rsidRPr="000D441A">
        <w:rPr>
          <w:rFonts w:ascii="Times New Roman" w:hAnsi="Times New Roman"/>
          <w:b/>
          <w:sz w:val="24"/>
          <w:szCs w:val="24"/>
        </w:rPr>
        <w:t>5. Мероприятия по развитию транспортной инфраструктуры</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5.1. Комплексные мероприятия по организации дорожного движения, мероприятия (повышению безопасности дорожного движения, снижению перегруженности дорог и их участков)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приведения существующей улично-дорожной сети в соответствие с нормативными требованиями:</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1. Согласно пункта 5.1.6 ГОСТ Р 52289-2004 на дорогах с двусторонним движением в двумя и более полосами для движения в данном направлении, а также на дорогах с односторонним движением с тремя и более полосами знак 5.19.1 «Пешеходный переход» необходимо дублирование над проезжей частью на следующих участках: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w:t>
      </w:r>
      <w:r w:rsidRPr="00F10AA3">
        <w:rPr>
          <w:rFonts w:ascii="Times New Roman" w:eastAsia="Times New Roman" w:hAnsi="Times New Roman"/>
          <w:sz w:val="26"/>
          <w:szCs w:val="26"/>
        </w:rPr>
        <w:t xml:space="preserve"> н</w:t>
      </w:r>
      <w:r w:rsidRPr="00F10AA3">
        <w:rPr>
          <w:rFonts w:ascii="Times New Roman" w:hAnsi="Times New Roman"/>
          <w:sz w:val="26"/>
          <w:szCs w:val="26"/>
        </w:rPr>
        <w:t>ерегулируемые пешеходные переходы: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17 («ГУС»);</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в районе д. 10 А («Почта России»);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в районе д. 2 (кольцевая развязка с ул. Др</w:t>
      </w:r>
      <w:r>
        <w:rPr>
          <w:rFonts w:ascii="Times New Roman" w:hAnsi="Times New Roman"/>
          <w:sz w:val="26"/>
          <w:szCs w:val="26"/>
        </w:rPr>
        <w:t>ужбы Народов</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обособленные регулируемые пешеходные переходы: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Береговая (кольцевая развязка с ул. Др</w:t>
      </w:r>
      <w:r>
        <w:rPr>
          <w:rFonts w:ascii="Times New Roman" w:hAnsi="Times New Roman"/>
          <w:sz w:val="26"/>
          <w:szCs w:val="26"/>
        </w:rPr>
        <w:t>ужбы Народов</w:t>
      </w:r>
      <w:r w:rsidRPr="00F10AA3">
        <w:rPr>
          <w:rFonts w:ascii="Times New Roman" w:hAnsi="Times New Roman"/>
          <w:sz w:val="26"/>
          <w:szCs w:val="26"/>
        </w:rPr>
        <w:t xml:space="preserve"> «Факел»);</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(кольцевая развязка с ул. Шмидта «Музей»);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Градостроителей, в районе д. 20/1 маг</w:t>
      </w:r>
      <w:r>
        <w:rPr>
          <w:rFonts w:ascii="Times New Roman" w:hAnsi="Times New Roman"/>
          <w:sz w:val="26"/>
          <w:szCs w:val="26"/>
        </w:rPr>
        <w:t>азин</w:t>
      </w:r>
      <w:r w:rsidRPr="00F10AA3">
        <w:rPr>
          <w:rFonts w:ascii="Times New Roman" w:hAnsi="Times New Roman"/>
          <w:sz w:val="26"/>
          <w:szCs w:val="26"/>
        </w:rPr>
        <w:t xml:space="preserve"> «Север»;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Градостроителей (кольцевая развязка с ул</w:t>
      </w:r>
      <w:r>
        <w:rPr>
          <w:rFonts w:ascii="Times New Roman" w:hAnsi="Times New Roman"/>
          <w:sz w:val="26"/>
          <w:szCs w:val="26"/>
        </w:rPr>
        <w:t>ицей</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«АЗС»);</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5 «Дворец 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7 «Администрация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регулируемые пешеходные переходы, расположенные в границах перекрестков: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ицы</w:t>
      </w:r>
      <w:r w:rsidRPr="00F10AA3">
        <w:rPr>
          <w:rFonts w:ascii="Times New Roman" w:hAnsi="Times New Roman"/>
          <w:sz w:val="26"/>
          <w:szCs w:val="26"/>
        </w:rPr>
        <w:t xml:space="preserve"> Бакинская на пересечении с улицей 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Ст. Повха на пересечении с </w:t>
      </w:r>
      <w:r>
        <w:rPr>
          <w:rFonts w:ascii="Times New Roman" w:hAnsi="Times New Roman"/>
          <w:sz w:val="26"/>
          <w:szCs w:val="26"/>
        </w:rPr>
        <w:t xml:space="preserve">улицей </w:t>
      </w:r>
      <w:r w:rsidRPr="00F10AA3">
        <w:rPr>
          <w:rFonts w:ascii="Times New Roman" w:hAnsi="Times New Roman"/>
          <w:sz w:val="26"/>
          <w:szCs w:val="26"/>
        </w:rPr>
        <w:t>Мира;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на пересечении с улицей 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Прибалтийская на пересечении с </w:t>
      </w:r>
      <w:r>
        <w:rPr>
          <w:rFonts w:ascii="Times New Roman" w:hAnsi="Times New Roman"/>
          <w:sz w:val="26"/>
          <w:szCs w:val="26"/>
        </w:rPr>
        <w:t xml:space="preserve">улицей </w:t>
      </w:r>
      <w:r w:rsidRPr="00F10AA3">
        <w:rPr>
          <w:rFonts w:ascii="Times New Roman" w:hAnsi="Times New Roman"/>
          <w:sz w:val="26"/>
          <w:szCs w:val="26"/>
        </w:rPr>
        <w:t>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Мира на пересечении с ул</w:t>
      </w:r>
      <w:r>
        <w:rPr>
          <w:rFonts w:ascii="Times New Roman" w:hAnsi="Times New Roman"/>
          <w:sz w:val="26"/>
          <w:szCs w:val="26"/>
        </w:rPr>
        <w:t>ицей</w:t>
      </w:r>
      <w:r w:rsidRPr="00F10AA3">
        <w:rPr>
          <w:rFonts w:ascii="Times New Roman" w:hAnsi="Times New Roman"/>
          <w:sz w:val="26"/>
          <w:szCs w:val="26"/>
        </w:rPr>
        <w:t xml:space="preserve"> Молодежная.</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2. Необходимость оборудования у наземных пешеходных переходов со светофорным регулированием ограничивающие пешеходные ограждения перильного типа с двух сторон на расстоянии не менее 50 метров в обе стороны от пешеходного перехода (в соответствии с п.4.5.2.6 ГОСТ Р 52766-2007):</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Мира с улицей Молодежной;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на регулируемых пешеходных переходах в районе пересечения улицы Мира с улицей Прибалтийская;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Молодежной с улицей Ленинградской;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Ленинградской с улицей Прибалтийская;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Степана Повха с улицей Мира;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по ул</w:t>
      </w:r>
      <w:r>
        <w:rPr>
          <w:rFonts w:ascii="Times New Roman" w:hAnsi="Times New Roman"/>
          <w:sz w:val="26"/>
          <w:szCs w:val="26"/>
        </w:rPr>
        <w:t xml:space="preserve">ице </w:t>
      </w:r>
      <w:r w:rsidRPr="00F10AA3">
        <w:rPr>
          <w:rFonts w:ascii="Times New Roman" w:hAnsi="Times New Roman"/>
          <w:sz w:val="26"/>
          <w:szCs w:val="26"/>
        </w:rPr>
        <w:t>Ленинградская в районе пересечения с ул</w:t>
      </w:r>
      <w:r>
        <w:rPr>
          <w:rFonts w:ascii="Times New Roman" w:hAnsi="Times New Roman"/>
          <w:sz w:val="26"/>
          <w:szCs w:val="26"/>
        </w:rPr>
        <w:t>ей</w:t>
      </w:r>
      <w:r w:rsidRPr="00F10AA3">
        <w:rPr>
          <w:rFonts w:ascii="Times New Roman" w:hAnsi="Times New Roman"/>
          <w:sz w:val="26"/>
          <w:szCs w:val="26"/>
        </w:rPr>
        <w:t xml:space="preserve"> Сибирская, ул</w:t>
      </w:r>
      <w:r>
        <w:rPr>
          <w:rFonts w:ascii="Times New Roman" w:hAnsi="Times New Roman"/>
          <w:sz w:val="26"/>
          <w:szCs w:val="26"/>
        </w:rPr>
        <w:t>ицей</w:t>
      </w:r>
      <w:r w:rsidRPr="00F10AA3">
        <w:rPr>
          <w:rFonts w:ascii="Times New Roman" w:hAnsi="Times New Roman"/>
          <w:sz w:val="26"/>
          <w:szCs w:val="26"/>
        </w:rPr>
        <w:t xml:space="preserve"> Сопочинского, ул</w:t>
      </w:r>
      <w:r>
        <w:rPr>
          <w:rFonts w:ascii="Times New Roman" w:hAnsi="Times New Roman"/>
          <w:sz w:val="26"/>
          <w:szCs w:val="26"/>
        </w:rPr>
        <w:t xml:space="preserve">ицей </w:t>
      </w:r>
      <w:r w:rsidRPr="00F10AA3">
        <w:rPr>
          <w:rFonts w:ascii="Times New Roman" w:hAnsi="Times New Roman"/>
          <w:sz w:val="26"/>
          <w:szCs w:val="26"/>
        </w:rPr>
        <w:t>Бакинская;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нерегулируемом пешеходном переходе по ул</w:t>
      </w:r>
      <w:r>
        <w:rPr>
          <w:rFonts w:ascii="Times New Roman" w:hAnsi="Times New Roman"/>
          <w:sz w:val="26"/>
          <w:szCs w:val="26"/>
        </w:rPr>
        <w:t xml:space="preserve">ице </w:t>
      </w:r>
      <w:r w:rsidRPr="00F10AA3">
        <w:rPr>
          <w:rFonts w:ascii="Times New Roman" w:hAnsi="Times New Roman"/>
          <w:sz w:val="26"/>
          <w:szCs w:val="26"/>
        </w:rPr>
        <w:t>Молодежная в районе детской поликлиники;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регулируемом пешеходном переходе по ул</w:t>
      </w:r>
      <w:r>
        <w:rPr>
          <w:rFonts w:ascii="Times New Roman" w:hAnsi="Times New Roman"/>
          <w:sz w:val="26"/>
          <w:szCs w:val="26"/>
        </w:rPr>
        <w:t>ице</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в районе дома № 7 (Администрация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регулируемом  пешеходном переходе по ул</w:t>
      </w:r>
      <w:r>
        <w:rPr>
          <w:rFonts w:ascii="Times New Roman" w:hAnsi="Times New Roman"/>
          <w:sz w:val="26"/>
          <w:szCs w:val="26"/>
        </w:rPr>
        <w:t>ице</w:t>
      </w:r>
      <w:r w:rsidRPr="00F10AA3">
        <w:rPr>
          <w:rFonts w:ascii="Times New Roman" w:hAnsi="Times New Roman"/>
          <w:sz w:val="26"/>
          <w:szCs w:val="26"/>
        </w:rPr>
        <w:t xml:space="preserve"> Градостроителей в районе дома № 20/1 (маг</w:t>
      </w:r>
      <w:r>
        <w:rPr>
          <w:rFonts w:ascii="Times New Roman" w:hAnsi="Times New Roman"/>
          <w:sz w:val="26"/>
          <w:szCs w:val="26"/>
        </w:rPr>
        <w:t>азин «</w:t>
      </w:r>
      <w:r w:rsidRPr="00F10AA3">
        <w:rPr>
          <w:rFonts w:ascii="Times New Roman" w:hAnsi="Times New Roman"/>
          <w:sz w:val="26"/>
          <w:szCs w:val="26"/>
        </w:rPr>
        <w:t>Север</w:t>
      </w:r>
      <w:r>
        <w:rPr>
          <w:rFonts w:ascii="Times New Roman" w:hAnsi="Times New Roman"/>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3. </w:t>
      </w:r>
      <w:r w:rsidRPr="00F10AA3">
        <w:rPr>
          <w:rFonts w:ascii="Times New Roman" w:eastAsia="Albany AMT" w:hAnsi="Times New Roman"/>
          <w:sz w:val="26"/>
          <w:szCs w:val="26"/>
        </w:rPr>
        <w:t xml:space="preserve">В соответствии с пунктом 8.1.27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Pr="00F10AA3">
        <w:rPr>
          <w:rFonts w:ascii="Times New Roman" w:hAnsi="Times New Roman"/>
          <w:sz w:val="26"/>
          <w:szCs w:val="26"/>
        </w:rPr>
        <w:t xml:space="preserve"> в целях обеспечения безопасности и защищенности пешеходов, а также улучшения условий движения в районе расположения остановочных пунктов городского пассажирского транспорта предлагается провести на улично-дорожной сети города Когалыма провести реконструкцию:</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 участков дорог и улиц, на которых расположены  остановочные пункты городского пассажирского транспорта, </w:t>
      </w:r>
      <w:r w:rsidRPr="00F10AA3">
        <w:rPr>
          <w:rFonts w:ascii="Times New Roman" w:eastAsia="Albany AMT" w:hAnsi="Times New Roman"/>
          <w:sz w:val="26"/>
          <w:szCs w:val="26"/>
        </w:rPr>
        <w:t>в пределах посадочных полос которых находятся пешеходные переходы;</w:t>
      </w:r>
    </w:p>
    <w:p w:rsidR="00807D3A" w:rsidRPr="00F10AA3" w:rsidRDefault="00807D3A" w:rsidP="00807D3A">
      <w:pPr>
        <w:spacing w:after="0" w:line="240" w:lineRule="auto"/>
        <w:ind w:firstLine="567"/>
        <w:jc w:val="both"/>
        <w:rPr>
          <w:rFonts w:ascii="Times New Roman" w:hAnsi="Times New Roman"/>
          <w:sz w:val="26"/>
          <w:szCs w:val="26"/>
        </w:rPr>
      </w:pPr>
      <w:proofErr w:type="gramStart"/>
      <w:r w:rsidRPr="00F10AA3">
        <w:rPr>
          <w:rFonts w:ascii="Times New Roman" w:hAnsi="Times New Roman"/>
          <w:sz w:val="26"/>
          <w:szCs w:val="26"/>
        </w:rPr>
        <w:t>– остановочных пунктов городского пассажирского транспорта по улиц</w:t>
      </w:r>
      <w:r>
        <w:rPr>
          <w:rFonts w:ascii="Times New Roman" w:hAnsi="Times New Roman"/>
          <w:sz w:val="26"/>
          <w:szCs w:val="26"/>
        </w:rPr>
        <w:t>е</w:t>
      </w:r>
      <w:r w:rsidRPr="00F10AA3">
        <w:rPr>
          <w:rFonts w:ascii="Times New Roman" w:hAnsi="Times New Roman"/>
          <w:sz w:val="26"/>
          <w:szCs w:val="26"/>
        </w:rPr>
        <w:t xml:space="preserve"> Прибалтийская д.53 и д.27/1, </w:t>
      </w:r>
      <w:r>
        <w:rPr>
          <w:rFonts w:ascii="Times New Roman" w:hAnsi="Times New Roman"/>
          <w:sz w:val="26"/>
          <w:szCs w:val="26"/>
        </w:rPr>
        <w:t xml:space="preserve">улице </w:t>
      </w:r>
      <w:r w:rsidRPr="00F10AA3">
        <w:rPr>
          <w:rFonts w:ascii="Times New Roman" w:hAnsi="Times New Roman"/>
          <w:sz w:val="26"/>
          <w:szCs w:val="26"/>
        </w:rPr>
        <w:t>Мира д.16 и д.30,</w:t>
      </w:r>
      <w:r>
        <w:rPr>
          <w:rFonts w:ascii="Times New Roman" w:hAnsi="Times New Roman"/>
          <w:sz w:val="26"/>
          <w:szCs w:val="26"/>
        </w:rPr>
        <w:t xml:space="preserve"> улице</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д.17, ул</w:t>
      </w:r>
      <w:r>
        <w:rPr>
          <w:rFonts w:ascii="Times New Roman" w:hAnsi="Times New Roman"/>
          <w:sz w:val="26"/>
          <w:szCs w:val="26"/>
        </w:rPr>
        <w:t>ице</w:t>
      </w:r>
      <w:r w:rsidRPr="00F10AA3">
        <w:rPr>
          <w:rFonts w:ascii="Times New Roman" w:hAnsi="Times New Roman"/>
          <w:sz w:val="26"/>
          <w:szCs w:val="26"/>
        </w:rPr>
        <w:t xml:space="preserve"> Бакинская д.37 и д.3, ул</w:t>
      </w:r>
      <w:r>
        <w:rPr>
          <w:rFonts w:ascii="Times New Roman" w:hAnsi="Times New Roman"/>
          <w:sz w:val="26"/>
          <w:szCs w:val="26"/>
        </w:rPr>
        <w:t>ице</w:t>
      </w:r>
      <w:r w:rsidRPr="00F10AA3">
        <w:rPr>
          <w:rFonts w:ascii="Times New Roman" w:hAnsi="Times New Roman"/>
          <w:sz w:val="26"/>
          <w:szCs w:val="26"/>
        </w:rPr>
        <w:t xml:space="preserve"> Сургутское </w:t>
      </w:r>
      <w:r>
        <w:rPr>
          <w:rFonts w:ascii="Times New Roman" w:hAnsi="Times New Roman"/>
          <w:sz w:val="26"/>
          <w:szCs w:val="26"/>
        </w:rPr>
        <w:t>шоссе</w:t>
      </w:r>
      <w:r w:rsidRPr="00F10AA3">
        <w:rPr>
          <w:rFonts w:ascii="Times New Roman" w:hAnsi="Times New Roman"/>
          <w:sz w:val="26"/>
          <w:szCs w:val="26"/>
        </w:rPr>
        <w:t xml:space="preserve"> д.3, ул</w:t>
      </w:r>
      <w:r>
        <w:rPr>
          <w:rFonts w:ascii="Times New Roman" w:hAnsi="Times New Roman"/>
          <w:sz w:val="26"/>
          <w:szCs w:val="26"/>
        </w:rPr>
        <w:t>ице</w:t>
      </w:r>
      <w:r w:rsidRPr="00F10AA3">
        <w:rPr>
          <w:rFonts w:ascii="Times New Roman" w:hAnsi="Times New Roman"/>
          <w:sz w:val="26"/>
          <w:szCs w:val="26"/>
        </w:rPr>
        <w:t xml:space="preserve"> Северная д.1, </w:t>
      </w:r>
      <w:r>
        <w:rPr>
          <w:rFonts w:ascii="Times New Roman" w:hAnsi="Times New Roman"/>
          <w:sz w:val="26"/>
          <w:szCs w:val="26"/>
        </w:rPr>
        <w:t xml:space="preserve">улице </w:t>
      </w:r>
      <w:r w:rsidRPr="00F10AA3">
        <w:rPr>
          <w:rFonts w:ascii="Times New Roman" w:hAnsi="Times New Roman"/>
          <w:sz w:val="26"/>
          <w:szCs w:val="26"/>
        </w:rPr>
        <w:t>Молодежная д.30, пр</w:t>
      </w:r>
      <w:r>
        <w:rPr>
          <w:rFonts w:ascii="Times New Roman" w:hAnsi="Times New Roman"/>
          <w:sz w:val="26"/>
          <w:szCs w:val="26"/>
        </w:rPr>
        <w:t>оспекту</w:t>
      </w:r>
      <w:r w:rsidRPr="00F10AA3">
        <w:rPr>
          <w:rFonts w:ascii="Times New Roman" w:hAnsi="Times New Roman"/>
          <w:sz w:val="26"/>
          <w:szCs w:val="26"/>
        </w:rPr>
        <w:t xml:space="preserve"> Нефтяников д.5, </w:t>
      </w:r>
      <w:r w:rsidR="009D7FD7">
        <w:rPr>
          <w:rFonts w:ascii="Times New Roman" w:hAnsi="Times New Roman"/>
          <w:sz w:val="26"/>
          <w:szCs w:val="26"/>
        </w:rPr>
        <w:t>у</w:t>
      </w:r>
      <w:r w:rsidRPr="00F10AA3">
        <w:rPr>
          <w:rFonts w:ascii="Times New Roman" w:hAnsi="Times New Roman"/>
          <w:sz w:val="26"/>
          <w:szCs w:val="26"/>
        </w:rPr>
        <w:t xml:space="preserve"> м</w:t>
      </w:r>
      <w:r>
        <w:rPr>
          <w:rFonts w:ascii="Times New Roman" w:hAnsi="Times New Roman"/>
          <w:sz w:val="26"/>
          <w:szCs w:val="26"/>
        </w:rPr>
        <w:t>агази</w:t>
      </w:r>
      <w:r w:rsidRPr="00F10AA3">
        <w:rPr>
          <w:rFonts w:ascii="Times New Roman" w:hAnsi="Times New Roman"/>
          <w:sz w:val="26"/>
          <w:szCs w:val="26"/>
        </w:rPr>
        <w:t>на «Лев», р</w:t>
      </w:r>
      <w:r>
        <w:rPr>
          <w:rFonts w:ascii="Times New Roman" w:hAnsi="Times New Roman"/>
          <w:sz w:val="26"/>
          <w:szCs w:val="26"/>
        </w:rPr>
        <w:t xml:space="preserve">айон железнодорожного </w:t>
      </w:r>
      <w:r w:rsidRPr="00F10AA3">
        <w:rPr>
          <w:rFonts w:ascii="Times New Roman" w:hAnsi="Times New Roman"/>
          <w:sz w:val="26"/>
          <w:szCs w:val="26"/>
        </w:rPr>
        <w:t>вокзала, д.10, ул</w:t>
      </w:r>
      <w:r>
        <w:rPr>
          <w:rFonts w:ascii="Times New Roman" w:hAnsi="Times New Roman"/>
          <w:sz w:val="26"/>
          <w:szCs w:val="26"/>
        </w:rPr>
        <w:t>ице</w:t>
      </w:r>
      <w:r w:rsidRPr="00F10AA3">
        <w:rPr>
          <w:rFonts w:ascii="Times New Roman" w:hAnsi="Times New Roman"/>
          <w:sz w:val="26"/>
          <w:szCs w:val="26"/>
        </w:rPr>
        <w:t xml:space="preserve"> Олимпийская</w:t>
      </w:r>
      <w:proofErr w:type="gramEnd"/>
      <w:r w:rsidRPr="00F10AA3">
        <w:rPr>
          <w:rFonts w:ascii="Times New Roman" w:hAnsi="Times New Roman"/>
          <w:sz w:val="26"/>
          <w:szCs w:val="26"/>
        </w:rPr>
        <w:t xml:space="preserve"> д.29, ул</w:t>
      </w:r>
      <w:r>
        <w:rPr>
          <w:rFonts w:ascii="Times New Roman" w:hAnsi="Times New Roman"/>
          <w:sz w:val="26"/>
          <w:szCs w:val="26"/>
        </w:rPr>
        <w:t xml:space="preserve">ице </w:t>
      </w:r>
      <w:proofErr w:type="gramStart"/>
      <w:r w:rsidRPr="00F10AA3">
        <w:rPr>
          <w:rFonts w:ascii="Times New Roman" w:hAnsi="Times New Roman"/>
          <w:sz w:val="26"/>
          <w:szCs w:val="26"/>
        </w:rPr>
        <w:t>Центральная</w:t>
      </w:r>
      <w:proofErr w:type="gramEnd"/>
      <w:r w:rsidRPr="00F10AA3">
        <w:rPr>
          <w:rFonts w:ascii="Times New Roman" w:hAnsi="Times New Roman"/>
          <w:sz w:val="26"/>
          <w:szCs w:val="26"/>
        </w:rPr>
        <w:t xml:space="preserve"> д.21, </w:t>
      </w:r>
      <w:r>
        <w:rPr>
          <w:rFonts w:ascii="Times New Roman" w:hAnsi="Times New Roman"/>
          <w:sz w:val="26"/>
          <w:szCs w:val="26"/>
        </w:rPr>
        <w:t xml:space="preserve">улице </w:t>
      </w:r>
      <w:r w:rsidRPr="00F10AA3">
        <w:rPr>
          <w:rFonts w:ascii="Times New Roman" w:hAnsi="Times New Roman"/>
          <w:sz w:val="26"/>
          <w:szCs w:val="26"/>
        </w:rPr>
        <w:t xml:space="preserve">Повховское </w:t>
      </w:r>
      <w:r>
        <w:rPr>
          <w:rFonts w:ascii="Times New Roman" w:hAnsi="Times New Roman"/>
          <w:sz w:val="26"/>
          <w:szCs w:val="26"/>
        </w:rPr>
        <w:t>ш</w:t>
      </w:r>
      <w:r w:rsidRPr="00F10AA3">
        <w:rPr>
          <w:rFonts w:ascii="Times New Roman" w:hAnsi="Times New Roman"/>
          <w:sz w:val="26"/>
          <w:szCs w:val="26"/>
        </w:rPr>
        <w:t>оссе д.2, ул</w:t>
      </w:r>
      <w:r>
        <w:rPr>
          <w:rFonts w:ascii="Times New Roman" w:hAnsi="Times New Roman"/>
          <w:sz w:val="26"/>
          <w:szCs w:val="26"/>
        </w:rPr>
        <w:t>ице</w:t>
      </w:r>
      <w:r w:rsidRPr="00F10AA3">
        <w:rPr>
          <w:rFonts w:ascii="Times New Roman" w:hAnsi="Times New Roman"/>
          <w:sz w:val="26"/>
          <w:szCs w:val="26"/>
        </w:rPr>
        <w:t xml:space="preserve"> Геофизиков 8.</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4. Привести в соответствие с нормативными требованиями стационарное электрическое освещение на следующих участках: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Лангепасская;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Геофизиков;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Ноябрьская;</w:t>
      </w:r>
    </w:p>
    <w:p w:rsidR="00807D3A" w:rsidRPr="00F10AA3" w:rsidRDefault="00807D3A" w:rsidP="00807D3A">
      <w:pPr>
        <w:spacing w:after="0" w:line="240" w:lineRule="auto"/>
        <w:ind w:firstLine="709"/>
        <w:jc w:val="both"/>
        <w:rPr>
          <w:rFonts w:ascii="Times New Roman" w:hAnsi="Times New Roman"/>
          <w:sz w:val="26"/>
          <w:szCs w:val="26"/>
        </w:rPr>
      </w:pPr>
      <w:r w:rsidRPr="003A3030">
        <w:rPr>
          <w:rFonts w:ascii="Times New Roman" w:hAnsi="Times New Roman"/>
          <w:spacing w:val="-6"/>
          <w:sz w:val="26"/>
          <w:szCs w:val="26"/>
        </w:rPr>
        <w:t>– проспект Нефтяников от ул</w:t>
      </w:r>
      <w:r>
        <w:rPr>
          <w:rFonts w:ascii="Times New Roman" w:hAnsi="Times New Roman"/>
          <w:spacing w:val="-6"/>
          <w:sz w:val="26"/>
          <w:szCs w:val="26"/>
        </w:rPr>
        <w:t xml:space="preserve">ицы </w:t>
      </w:r>
      <w:r w:rsidRPr="003A3030">
        <w:rPr>
          <w:rFonts w:ascii="Times New Roman" w:hAnsi="Times New Roman"/>
          <w:spacing w:val="-6"/>
          <w:sz w:val="26"/>
          <w:szCs w:val="26"/>
        </w:rPr>
        <w:t>Ноябрьская до мостового сооружения «Виадук»</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ицы</w:t>
      </w:r>
      <w:r w:rsidRPr="00F10AA3">
        <w:rPr>
          <w:rFonts w:ascii="Times New Roman" w:hAnsi="Times New Roman"/>
          <w:sz w:val="26"/>
          <w:szCs w:val="26"/>
        </w:rPr>
        <w:t xml:space="preserve"> Таллинская до ул</w:t>
      </w:r>
      <w:r>
        <w:rPr>
          <w:rFonts w:ascii="Times New Roman" w:hAnsi="Times New Roman"/>
          <w:sz w:val="26"/>
          <w:szCs w:val="26"/>
        </w:rPr>
        <w:t xml:space="preserve">ицы </w:t>
      </w:r>
      <w:r w:rsidRPr="00F10AA3">
        <w:rPr>
          <w:rFonts w:ascii="Times New Roman" w:hAnsi="Times New Roman"/>
          <w:sz w:val="26"/>
          <w:szCs w:val="26"/>
        </w:rPr>
        <w:t xml:space="preserve">Привокзальная;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 xml:space="preserve">ицы </w:t>
      </w:r>
      <w:r w:rsidRPr="00F10AA3">
        <w:rPr>
          <w:rFonts w:ascii="Times New Roman" w:hAnsi="Times New Roman"/>
          <w:sz w:val="26"/>
          <w:szCs w:val="26"/>
        </w:rPr>
        <w:t>Олимпийская до ул</w:t>
      </w:r>
      <w:r>
        <w:rPr>
          <w:rFonts w:ascii="Times New Roman" w:hAnsi="Times New Roman"/>
          <w:sz w:val="26"/>
          <w:szCs w:val="26"/>
        </w:rPr>
        <w:t>ицы</w:t>
      </w:r>
      <w:r w:rsidRPr="00F10AA3">
        <w:rPr>
          <w:rFonts w:ascii="Times New Roman" w:hAnsi="Times New Roman"/>
          <w:sz w:val="26"/>
          <w:szCs w:val="26"/>
        </w:rPr>
        <w:t xml:space="preserve"> Береговая;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 xml:space="preserve">ицы </w:t>
      </w:r>
      <w:r w:rsidRPr="00F10AA3">
        <w:rPr>
          <w:rFonts w:ascii="Times New Roman" w:hAnsi="Times New Roman"/>
          <w:sz w:val="26"/>
          <w:szCs w:val="26"/>
        </w:rPr>
        <w:t>Береговая до памятника нефтяникам;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Авиаторов;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переул</w:t>
      </w:r>
      <w:r>
        <w:rPr>
          <w:rFonts w:ascii="Times New Roman" w:hAnsi="Times New Roman"/>
          <w:sz w:val="26"/>
          <w:szCs w:val="26"/>
        </w:rPr>
        <w:t>ок</w:t>
      </w:r>
      <w:r w:rsidRPr="00F10AA3">
        <w:rPr>
          <w:rFonts w:ascii="Times New Roman" w:hAnsi="Times New Roman"/>
          <w:sz w:val="26"/>
          <w:szCs w:val="26"/>
        </w:rPr>
        <w:t xml:space="preserve"> Волжский;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Центральная;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Повховское шоссе.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5. Привести в соответствие с нормативными требованиями норму электрического освещения: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оборудовать улицы и дороги в зоне пешеходных переходов наружным освещением в соответствии с требованиями ГОСТ Р 52766-2007  и ТСН 23-330-2002;</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запланировать обустройство улиц и дорог в зоне пешеходных переходов наружным освещением в соответствии с требованиями ГОСТ Р 52766-2007  и ТСН 23-330-2002.</w:t>
      </w:r>
    </w:p>
    <w:p w:rsidR="00807D3A" w:rsidRPr="00F10AA3" w:rsidRDefault="00807D3A" w:rsidP="00807D3A">
      <w:pPr>
        <w:spacing w:after="0" w:line="240" w:lineRule="auto"/>
        <w:ind w:firstLine="709"/>
        <w:jc w:val="both"/>
        <w:rPr>
          <w:rFonts w:ascii="Times New Roman" w:hAnsi="Times New Roman"/>
          <w:sz w:val="26"/>
          <w:szCs w:val="26"/>
        </w:rPr>
      </w:pPr>
      <w:r w:rsidRPr="00C92D61">
        <w:rPr>
          <w:rFonts w:ascii="Times New Roman" w:hAnsi="Times New Roman"/>
          <w:spacing w:val="-2"/>
          <w:sz w:val="26"/>
          <w:szCs w:val="26"/>
        </w:rPr>
        <w:t>6. Обеспечить содержание дорожной разметки улично-дорожной сети согласно требований п.6.1.2 ГОСТ Р 52289-2004, ГОСТ Р 51256-2011, ГОСТ Р 50597-93</w:t>
      </w:r>
      <w:r w:rsidRPr="00F10AA3">
        <w:rPr>
          <w:rFonts w:ascii="Times New Roman" w:hAnsi="Times New Roman"/>
          <w:sz w:val="26"/>
          <w:szCs w:val="26"/>
        </w:rPr>
        <w:t>.</w:t>
      </w:r>
    </w:p>
    <w:p w:rsidR="00807D3A" w:rsidRPr="00490845" w:rsidRDefault="00807D3A" w:rsidP="00807D3A">
      <w:pPr>
        <w:spacing w:after="0" w:line="240" w:lineRule="auto"/>
        <w:ind w:firstLine="709"/>
        <w:jc w:val="both"/>
        <w:rPr>
          <w:rFonts w:ascii="Times New Roman" w:hAnsi="Times New Roman"/>
          <w:b/>
          <w:spacing w:val="-2"/>
          <w:sz w:val="26"/>
          <w:szCs w:val="26"/>
        </w:rPr>
      </w:pPr>
      <w:r w:rsidRPr="00490845">
        <w:rPr>
          <w:rFonts w:ascii="Times New Roman" w:hAnsi="Times New Roman"/>
          <w:b/>
          <w:spacing w:val="-2"/>
          <w:sz w:val="26"/>
          <w:szCs w:val="26"/>
        </w:rPr>
        <w:t>5.2. Мероприятия по внедрению интеллектуальных транспортных систем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качестве основного стратегического показателя предлагается создание ситуационного (диспетчерского) центра. Следует учитывать, что такой центр обычно вписан в более масштабные проекты, которые называются «Безопасный город», «Интеллектуальный город» или «Умный город».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Аналитика направлена на обнаружение, слежение, распознавание и прогнозирование развития различных событий.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Обеспечивается дистанционный доступ к камерам, выбор камеры для просмотра с помощью интерактивной карты, авторизация пользователей, поддержка функциональности камеры (поворот, масштаб, motiondetection и др.), возможность записи и хранения видео, простой интерфейс управления.</w:t>
      </w:r>
    </w:p>
    <w:p w:rsidR="00807D3A" w:rsidRDefault="00807D3A" w:rsidP="00807D3A">
      <w:pPr>
        <w:spacing w:after="0"/>
        <w:jc w:val="center"/>
        <w:rPr>
          <w:rFonts w:ascii="Times New Roman" w:hAnsi="Times New Roman"/>
          <w:sz w:val="26"/>
          <w:szCs w:val="26"/>
        </w:rPr>
      </w:pPr>
      <w:r w:rsidRPr="00F10AA3">
        <w:rPr>
          <w:rFonts w:ascii="Times New Roman" w:hAnsi="Times New Roman"/>
          <w:noProof/>
          <w:sz w:val="26"/>
          <w:szCs w:val="26"/>
        </w:rPr>
        <w:drawing>
          <wp:inline distT="0" distB="0" distL="0" distR="0">
            <wp:extent cx="5665294" cy="2524836"/>
            <wp:effectExtent l="19050" t="0" r="0" b="0"/>
            <wp:docPr id="60" name="Рисунок 31" descr="C:\Users\Alexand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9585" cy="2531205"/>
                    </a:xfrm>
                    <a:prstGeom prst="rect">
                      <a:avLst/>
                    </a:prstGeom>
                    <a:noFill/>
                    <a:ln>
                      <a:noFill/>
                    </a:ln>
                  </pic:spPr>
                </pic:pic>
              </a:graphicData>
            </a:graphic>
          </wp:inline>
        </w:drawing>
      </w:r>
    </w:p>
    <w:p w:rsidR="00807D3A" w:rsidRDefault="00807D3A" w:rsidP="00807D3A">
      <w:pPr>
        <w:spacing w:after="0"/>
        <w:jc w:val="center"/>
        <w:rPr>
          <w:rFonts w:ascii="Times New Roman" w:hAnsi="Times New Roman"/>
          <w:sz w:val="26"/>
          <w:szCs w:val="26"/>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Реализация такого проекта возможна по следующим трем этапам: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Первый этап:</w:t>
      </w:r>
      <w:r w:rsidRPr="00F10AA3">
        <w:rPr>
          <w:rFonts w:ascii="Times New Roman" w:hAnsi="Times New Roman"/>
          <w:sz w:val="26"/>
          <w:szCs w:val="26"/>
        </w:rPr>
        <w:t xml:space="preserve"> АСУДД + геоинформационная система + система видео- и фото- фиксации нарушений правил дорожного 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Второй этап:</w:t>
      </w:r>
      <w:r w:rsidRPr="00F10AA3">
        <w:rPr>
          <w:rFonts w:ascii="Times New Roman" w:hAnsi="Times New Roman"/>
          <w:sz w:val="26"/>
          <w:szCs w:val="26"/>
        </w:rPr>
        <w:t xml:space="preserve"> Мониторинг транспортных средств ГЛОНАСС/GPS + городская система видеонаблюдения.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Третий этап:</w:t>
      </w:r>
      <w:r w:rsidRPr="00F10AA3">
        <w:rPr>
          <w:rFonts w:ascii="Times New Roman" w:hAnsi="Times New Roman"/>
          <w:sz w:val="26"/>
          <w:szCs w:val="26"/>
        </w:rPr>
        <w:t xml:space="preserve"> Система связи и оповещения служб взаимодействия + мониторинг и диспетчеризация городской инфраструктуры и ЖКХ (тепло-, водо-, газо-, электроснабжение)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5.3. Мероприятия по снижению негативного воздействия транспорта на окружающую среду и здоровье населения</w:t>
      </w:r>
    </w:p>
    <w:p w:rsidR="00807D3A" w:rsidRPr="00F10AA3" w:rsidRDefault="00807D3A" w:rsidP="00807D3A">
      <w:pPr>
        <w:spacing w:after="0"/>
        <w:ind w:firstLine="709"/>
        <w:jc w:val="both"/>
        <w:rPr>
          <w:rFonts w:ascii="Times New Roman" w:hAnsi="Times New Roman"/>
          <w:b/>
          <w:sz w:val="26"/>
          <w:szCs w:val="26"/>
        </w:rPr>
      </w:pPr>
      <w:bookmarkStart w:id="2" w:name="_Toc388977929"/>
      <w:bookmarkStart w:id="3" w:name="_Toc334701228"/>
      <w:bookmarkStart w:id="4" w:name="_Toc436389591"/>
      <w:r w:rsidRPr="00F10AA3">
        <w:rPr>
          <w:rFonts w:ascii="Times New Roman" w:hAnsi="Times New Roman"/>
          <w:b/>
          <w:sz w:val="26"/>
          <w:szCs w:val="26"/>
        </w:rPr>
        <w:t xml:space="preserve">Мероприятия по охране </w:t>
      </w:r>
      <w:bookmarkEnd w:id="2"/>
      <w:bookmarkEnd w:id="3"/>
      <w:r w:rsidRPr="00F10AA3">
        <w:rPr>
          <w:rFonts w:ascii="Times New Roman" w:hAnsi="Times New Roman"/>
          <w:b/>
          <w:sz w:val="26"/>
          <w:szCs w:val="26"/>
        </w:rPr>
        <w:t>атмосферного воздуха</w:t>
      </w:r>
      <w:bookmarkEnd w:id="4"/>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проведение мониторинговых исследований загрязнения атмосферного воздуха;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проведение работ по оценке трансграничного воздействия нефтепромысловых объектов на состояние атмосферного воздуха в пределах города;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комплексное нормирование вредных выбросов в атмосферу и достижение установленных нормативов предельно допустимых выбросов;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и благоустройство санитарно-защитных зон предприятий транспортной инфраструктуры;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организация системы контроля за выбросами объектов транспортной инфраструктуры;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зеленых полос вдоль автомобильных дорог в соответствии с требованиями СП 42.13330.201</w:t>
      </w:r>
      <w:r>
        <w:rPr>
          <w:rFonts w:ascii="Times New Roman" w:hAnsi="Times New Roman" w:cs="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w:t>
      </w:r>
      <w:r w:rsidRPr="00F10AA3">
        <w:rPr>
          <w:rFonts w:ascii="Times New Roman" w:hAnsi="Times New Roman" w:cs="Times New Roman"/>
          <w:sz w:val="26"/>
          <w:szCs w:val="26"/>
        </w:rPr>
        <w:t>;</w:t>
      </w:r>
    </w:p>
    <w:p w:rsidR="00807D3A"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ограничение на передвижение транспортных средств в пределах озелененных территорий </w:t>
      </w:r>
      <w:r>
        <w:rPr>
          <w:rFonts w:ascii="Times New Roman" w:hAnsi="Times New Roman" w:cs="Times New Roman"/>
          <w:sz w:val="26"/>
          <w:szCs w:val="26"/>
        </w:rPr>
        <w:t>общего пользования и зон отдыха;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olor w:val="000000"/>
          <w:sz w:val="26"/>
          <w:szCs w:val="26"/>
        </w:rPr>
        <w:t>по результатам оценки спроса предусмотреть устройство зарядной сервисной инфраструктуры электротранспорта на  автозаправочных станциях (АЗС), станциях технического обслуживания (СТО), на стоянках автомобилей, бизнес- и торговых центров, в жилых районах.</w:t>
      </w:r>
    </w:p>
    <w:p w:rsidR="00807D3A" w:rsidRPr="00F10AA3" w:rsidRDefault="00807D3A" w:rsidP="00807D3A">
      <w:pPr>
        <w:spacing w:after="0" w:line="240" w:lineRule="auto"/>
        <w:ind w:firstLine="709"/>
        <w:jc w:val="both"/>
        <w:rPr>
          <w:rFonts w:ascii="Times New Roman" w:hAnsi="Times New Roman"/>
          <w:b/>
          <w:sz w:val="26"/>
          <w:szCs w:val="26"/>
        </w:rPr>
      </w:pPr>
      <w:bookmarkStart w:id="5" w:name="_Toc436389592"/>
      <w:r w:rsidRPr="00F10AA3">
        <w:rPr>
          <w:rFonts w:ascii="Times New Roman" w:hAnsi="Times New Roman"/>
          <w:b/>
          <w:sz w:val="26"/>
          <w:szCs w:val="26"/>
        </w:rPr>
        <w:t>Мероприятия по охране водной среды</w:t>
      </w:r>
      <w:bookmarkEnd w:id="5"/>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установление на местности границ водоохранных зон и границ прибрежных защитных полос водных объектов;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последствий;</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выявление предприятий, осуществляющих самовольное пользование водными объектами и применение по отношению к ним штрафных санкций;</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запрещение сброса промышленных и хозяйственно-бытовых стоков с территорий производственных предприятий и автомоек на рельеф местности;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контроля уровня загрязнения поверхностных и грунтовых вод.</w:t>
      </w:r>
    </w:p>
    <w:p w:rsidR="00807D3A" w:rsidRPr="00F10AA3" w:rsidRDefault="00807D3A" w:rsidP="00807D3A">
      <w:pPr>
        <w:spacing w:after="0" w:line="240" w:lineRule="auto"/>
        <w:ind w:firstLine="709"/>
        <w:jc w:val="both"/>
        <w:rPr>
          <w:rFonts w:ascii="Times New Roman" w:hAnsi="Times New Roman"/>
          <w:b/>
          <w:sz w:val="26"/>
          <w:szCs w:val="26"/>
        </w:rPr>
      </w:pPr>
      <w:bookmarkStart w:id="6" w:name="_Toc436389593"/>
      <w:bookmarkStart w:id="7" w:name="_Toc334701229"/>
      <w:bookmarkStart w:id="8" w:name="_Toc388977930"/>
      <w:r w:rsidRPr="00F10AA3">
        <w:rPr>
          <w:rFonts w:ascii="Times New Roman" w:hAnsi="Times New Roman"/>
          <w:b/>
          <w:sz w:val="26"/>
          <w:szCs w:val="26"/>
        </w:rPr>
        <w:t>Мероприятия по охране почвенного покрова</w:t>
      </w:r>
      <w:bookmarkEnd w:id="6"/>
      <w:bookmarkEnd w:id="7"/>
      <w:bookmarkEnd w:id="8"/>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мониторинг степени загрязнения почвы на селитебных территориях, в зоне влияния предприятий, в местах добычи полезных ископаемых;</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рекультивация территории ликвидируемого полигона для складирования снега;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предотвращение загрязнения земель неочищенными сточными водами, производственными и прочими технологиче</w:t>
      </w:r>
      <w:r w:rsidRPr="00F10AA3">
        <w:rPr>
          <w:rFonts w:ascii="Times New Roman" w:hAnsi="Times New Roman" w:cs="Times New Roman"/>
          <w:sz w:val="26"/>
          <w:szCs w:val="26"/>
        </w:rPr>
        <w:softHyphen/>
        <w:t>скими отходами;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и обеспечение планово-регулярной очистки территории от жидких и твердых бытовых отходов;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выявление и ликвидация несанкционированных свалок, захламленных участков с последующей рекультивацией территории.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rsidR="00807D3A" w:rsidRPr="00F10AA3" w:rsidRDefault="00807D3A" w:rsidP="00807D3A">
      <w:pPr>
        <w:spacing w:after="0" w:line="240" w:lineRule="auto"/>
        <w:ind w:firstLine="709"/>
        <w:jc w:val="both"/>
        <w:rPr>
          <w:rFonts w:ascii="Times New Roman" w:hAnsi="Times New Roman"/>
          <w:b/>
          <w:sz w:val="26"/>
          <w:szCs w:val="26"/>
        </w:rPr>
      </w:pPr>
      <w:bookmarkStart w:id="9" w:name="_Toc436389594"/>
      <w:bookmarkStart w:id="10" w:name="_Toc334701230"/>
      <w:bookmarkStart w:id="11" w:name="_Toc388977931"/>
      <w:r w:rsidRPr="00F10AA3">
        <w:rPr>
          <w:rFonts w:ascii="Times New Roman" w:hAnsi="Times New Roman"/>
          <w:b/>
          <w:sz w:val="26"/>
          <w:szCs w:val="26"/>
        </w:rPr>
        <w:t>Мероприятия по санитарной очистке территории</w:t>
      </w:r>
      <w:bookmarkEnd w:id="9"/>
      <w:bookmarkEnd w:id="10"/>
      <w:bookmarkEnd w:id="11"/>
      <w:r w:rsidRPr="00F10AA3">
        <w:rPr>
          <w:rFonts w:ascii="Times New Roman" w:hAnsi="Times New Roman"/>
          <w:b/>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рекультивация существующих свалок;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строительство межмуниципального полигона ТБО в соответствии со «Схемой обращения с отходами на территории Ханты-Мансийского автономного округа - Югры на период до 2020 года»;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планово-регулярной системы очистки населенных пунктов, своевременного сбора и вывоза отходов на проектируемый межмуниципальный полигон ТБО, расположенный на севере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сбор, транспортировка и обезвреживание всех видов отходов;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вывоз снега предусматривается на полигон для вывоза снега, расположенный в южной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уборки территорий от мусора, смета, снега;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ликвидация несанкционированных свалок, с последующим проведением рекультивации территории, расчистка захламл</w:t>
      </w:r>
      <w:r>
        <w:rPr>
          <w:rFonts w:ascii="Times New Roman" w:hAnsi="Times New Roman"/>
          <w:color w:val="000000"/>
          <w:sz w:val="26"/>
          <w:szCs w:val="26"/>
        </w:rPr>
        <w:t>ё</w:t>
      </w:r>
      <w:r w:rsidRPr="00F10AA3">
        <w:rPr>
          <w:rFonts w:ascii="Times New Roman" w:hAnsi="Times New Roman"/>
          <w:color w:val="000000"/>
          <w:sz w:val="26"/>
          <w:szCs w:val="26"/>
        </w:rPr>
        <w:t xml:space="preserve">нных участков;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сбора и удаление вторичного сырья;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оборудованных контейнерных площадок для сбора отходов.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Санитарная очистка территорий в осенне-зимний период предусматривает:</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очистку проезжей части автодорог и проездов, тротуаров, площадей, автостоянок от различных отходов;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вывоз снежного смета, льда, мусора, иных отходов на специализированные полигоны и в санкционированные места размещения;</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обработку проезжей части автодорог, проездов, площадей, автостоянок и тротуаров противогололёдными материалами.</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color w:val="2D2D2D"/>
          <w:spacing w:val="2"/>
          <w:sz w:val="26"/>
          <w:szCs w:val="26"/>
        </w:rPr>
        <w:t xml:space="preserve">5.3.1. </w:t>
      </w:r>
      <w:r w:rsidRPr="00F10AA3">
        <w:rPr>
          <w:rFonts w:ascii="Times New Roman" w:hAnsi="Times New Roman"/>
          <w:b/>
          <w:sz w:val="26"/>
          <w:szCs w:val="26"/>
        </w:rPr>
        <w:t>Мероприятия по снижению негативного воздействия автомобильного транспорта на окружающую среду и здоровье населения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2D2D2D"/>
          <w:spacing w:val="2"/>
          <w:sz w:val="26"/>
          <w:szCs w:val="26"/>
        </w:rPr>
      </w:pPr>
      <w:r w:rsidRPr="00F10AA3">
        <w:rPr>
          <w:color w:val="2D2D2D"/>
          <w:spacing w:val="2"/>
          <w:sz w:val="26"/>
          <w:szCs w:val="26"/>
        </w:rPr>
        <w:t>Для снижения негативного воздействия автомобильного транспорта на окружающую среду и здоровье населения целесообразно: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color w:val="2D2D2D"/>
          <w:spacing w:val="2"/>
          <w:sz w:val="26"/>
          <w:szCs w:val="26"/>
        </w:rPr>
        <w:t xml:space="preserve"> – создание в городе автоматизированных информационных и управляющих систем, </w:t>
      </w:r>
      <w:r w:rsidRPr="00F10AA3">
        <w:rPr>
          <w:rFonts w:ascii="Times New Roman" w:hAnsi="Times New Roman"/>
          <w:sz w:val="26"/>
          <w:szCs w:val="26"/>
        </w:rPr>
        <w:t>совершенствование организации движения (оптимизация скоростных режимов, «зеленая волна», улучшение светофорного регулирования);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2D2D2D"/>
          <w:spacing w:val="2"/>
          <w:sz w:val="26"/>
          <w:szCs w:val="26"/>
        </w:rPr>
      </w:pPr>
      <w:r w:rsidRPr="00F10AA3">
        <w:rPr>
          <w:color w:val="2D2D2D"/>
          <w:spacing w:val="2"/>
          <w:sz w:val="26"/>
          <w:szCs w:val="26"/>
        </w:rPr>
        <w:t>– оптимизация маршрутов грузового и пассажирского транспорта общего пользования, организация парковочного пространства, уменьшение интенсивности движения транспорта на основных магистралях города;</w:t>
      </w:r>
    </w:p>
    <w:p w:rsidR="00807D3A" w:rsidRPr="00F10AA3" w:rsidRDefault="00807D3A" w:rsidP="00807D3A">
      <w:pPr>
        <w:pStyle w:val="af"/>
        <w:spacing w:after="0"/>
        <w:ind w:right="-1" w:firstLine="709"/>
        <w:rPr>
          <w:sz w:val="26"/>
          <w:szCs w:val="26"/>
        </w:rPr>
      </w:pPr>
      <w:r w:rsidRPr="00F10AA3">
        <w:rPr>
          <w:sz w:val="26"/>
          <w:szCs w:val="26"/>
        </w:rPr>
        <w:t>– улучшение дорожного покрытия;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введение ограничений на движение транспортных средств по отдельным полосам, выделение улиц для грузового движения;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внедрение схем одностороннего движения;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оптимизация размещения временных автомобильных стоянок;</w:t>
      </w:r>
    </w:p>
    <w:p w:rsidR="00807D3A" w:rsidRDefault="00807D3A" w:rsidP="00807D3A">
      <w:pPr>
        <w:pStyle w:val="af"/>
        <w:spacing w:after="0"/>
        <w:ind w:right="-1" w:firstLine="709"/>
        <w:rPr>
          <w:spacing w:val="-2"/>
          <w:sz w:val="26"/>
          <w:szCs w:val="26"/>
        </w:rPr>
      </w:pPr>
      <w:r w:rsidRPr="00F10AA3">
        <w:rPr>
          <w:spacing w:val="-2"/>
          <w:sz w:val="26"/>
          <w:szCs w:val="26"/>
        </w:rPr>
        <w:t>– перевод автомобильного транспорта на газообразное топливо (компримированный газ);</w:t>
      </w:r>
    </w:p>
    <w:p w:rsidR="00807D3A" w:rsidRPr="00D038E4" w:rsidRDefault="00807D3A" w:rsidP="00807D3A">
      <w:pPr>
        <w:pStyle w:val="aa"/>
        <w:spacing w:after="0" w:line="240" w:lineRule="auto"/>
        <w:ind w:left="0" w:firstLine="709"/>
        <w:jc w:val="both"/>
        <w:rPr>
          <w:rFonts w:ascii="Times New Roman" w:hAnsi="Times New Roman" w:cs="Times New Roman"/>
          <w:sz w:val="26"/>
          <w:szCs w:val="26"/>
        </w:rPr>
      </w:pPr>
      <w:r w:rsidRPr="00D038E4">
        <w:rPr>
          <w:rFonts w:ascii="Times New Roman" w:hAnsi="Times New Roman" w:cs="Times New Roman"/>
          <w:spacing w:val="-2"/>
          <w:sz w:val="26"/>
          <w:szCs w:val="26"/>
        </w:rPr>
        <w:t xml:space="preserve">– </w:t>
      </w:r>
      <w:r w:rsidRPr="00D038E4">
        <w:rPr>
          <w:rFonts w:ascii="Times New Roman" w:hAnsi="Times New Roman" w:cs="Times New Roman"/>
          <w:color w:val="000000"/>
          <w:sz w:val="26"/>
          <w:szCs w:val="26"/>
        </w:rPr>
        <w:t xml:space="preserve">по </w:t>
      </w:r>
      <w:r>
        <w:rPr>
          <w:rFonts w:ascii="Times New Roman" w:hAnsi="Times New Roman" w:cs="Times New Roman"/>
          <w:color w:val="000000"/>
          <w:sz w:val="26"/>
          <w:szCs w:val="26"/>
        </w:rPr>
        <w:t>результатам оценки</w:t>
      </w:r>
      <w:r w:rsidRPr="00D038E4">
        <w:rPr>
          <w:rFonts w:ascii="Times New Roman" w:hAnsi="Times New Roman" w:cs="Times New Roman"/>
          <w:color w:val="000000"/>
          <w:sz w:val="26"/>
          <w:szCs w:val="26"/>
        </w:rPr>
        <w:t xml:space="preserve"> спроса предусмотреть устройство зарядной сервисной инфраструктуры электротранспорта на  автозаправочных станциях (АЗС), станциях технического обслуживания (СТО), на стоянках автомобилей, бизнес- и торговых центров, в жилых районах</w:t>
      </w:r>
      <w:r>
        <w:rPr>
          <w:rFonts w:ascii="Times New Roman" w:hAnsi="Times New Roman" w:cs="Times New Roman"/>
          <w:color w:val="000000"/>
          <w:sz w:val="26"/>
          <w:szCs w:val="26"/>
        </w:rPr>
        <w:t>;</w:t>
      </w:r>
    </w:p>
    <w:p w:rsidR="00807D3A" w:rsidRPr="00F10AA3" w:rsidRDefault="00807D3A" w:rsidP="00807D3A">
      <w:pPr>
        <w:pStyle w:val="af"/>
        <w:shd w:val="clear" w:color="auto" w:fill="FFFFFF" w:themeFill="background1"/>
        <w:spacing w:after="0"/>
        <w:ind w:right="-1" w:firstLine="709"/>
        <w:rPr>
          <w:color w:val="000000" w:themeColor="text1"/>
          <w:sz w:val="26"/>
          <w:szCs w:val="26"/>
          <w:shd w:val="clear" w:color="auto" w:fill="FFFFFF"/>
        </w:rPr>
      </w:pPr>
      <w:r w:rsidRPr="00F10AA3">
        <w:rPr>
          <w:color w:val="000000" w:themeColor="text1"/>
          <w:sz w:val="26"/>
          <w:szCs w:val="26"/>
        </w:rPr>
        <w:t>– для уменьшения шумового воздействия автомобильного транспорта на окружающую среду необходимо э</w:t>
      </w:r>
      <w:r w:rsidRPr="00F10AA3">
        <w:rPr>
          <w:iCs/>
          <w:color w:val="000000" w:themeColor="text1"/>
          <w:sz w:val="26"/>
          <w:szCs w:val="26"/>
          <w:shd w:val="clear" w:color="auto" w:fill="FFFFFF"/>
        </w:rPr>
        <w:t>кранирование автомобильных магистралей</w:t>
      </w:r>
      <w:r w:rsidRPr="00F10AA3">
        <w:rPr>
          <w:rStyle w:val="apple-converted-space"/>
          <w:color w:val="000000" w:themeColor="text1"/>
          <w:sz w:val="26"/>
          <w:szCs w:val="26"/>
          <w:shd w:val="clear" w:color="auto" w:fill="FFFFFF"/>
        </w:rPr>
        <w:t> </w:t>
      </w:r>
      <w:r w:rsidRPr="00F10AA3">
        <w:rPr>
          <w:color w:val="000000" w:themeColor="text1"/>
          <w:sz w:val="26"/>
          <w:szCs w:val="26"/>
          <w:shd w:val="clear" w:color="auto" w:fill="FFFFFF"/>
        </w:rPr>
        <w:t>и мест большого скопления автомобилей естественными или искусственными экранами;</w:t>
      </w:r>
    </w:p>
    <w:p w:rsidR="00807D3A" w:rsidRPr="00F10AA3" w:rsidRDefault="00807D3A" w:rsidP="00807D3A">
      <w:pPr>
        <w:widowControl w:val="0"/>
        <w:shd w:val="clear" w:color="auto" w:fill="FFFFFF" w:themeFill="background1"/>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введение бестранспортных зон;</w:t>
      </w:r>
    </w:p>
    <w:p w:rsidR="00807D3A" w:rsidRPr="00F10AA3" w:rsidRDefault="00807D3A" w:rsidP="00807D3A">
      <w:pPr>
        <w:pStyle w:val="af1"/>
        <w:spacing w:before="0" w:after="0"/>
        <w:ind w:right="-1" w:firstLine="709"/>
        <w:rPr>
          <w:sz w:val="26"/>
          <w:szCs w:val="26"/>
        </w:rPr>
      </w:pPr>
      <w:r w:rsidRPr="00F10AA3">
        <w:rPr>
          <w:sz w:val="26"/>
          <w:szCs w:val="26"/>
        </w:rPr>
        <w:t>– оборудование контейнерных площадок для сбора ТБО на территории гаражных кооперативов;</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озеленения площади санитарно-защитных зон, отделяющих автомобильные дороги от объектов жилой застройки в соответствии с пунктом 3.5 Региональных нормативов градостроительного проектирования Ханты-Мансийского автономного округа-Югры (РНГП). </w:t>
      </w:r>
    </w:p>
    <w:p w:rsidR="00807D3A" w:rsidRPr="00F10AA3" w:rsidRDefault="00807D3A" w:rsidP="00807D3A">
      <w:pPr>
        <w:pStyle w:val="af6"/>
        <w:tabs>
          <w:tab w:val="left" w:pos="1260"/>
        </w:tabs>
        <w:ind w:firstLine="709"/>
        <w:jc w:val="both"/>
        <w:rPr>
          <w:sz w:val="26"/>
          <w:szCs w:val="26"/>
        </w:rPr>
      </w:pPr>
      <w:r w:rsidRPr="00F10AA3">
        <w:rPr>
          <w:sz w:val="26"/>
          <w:szCs w:val="26"/>
        </w:rPr>
        <w:t>Сбор и размещение (временное хранение) опасных отходов должны осуществляться в специально отведенных местах (складских, вспомогательных или хозяйственных помещениях, площадках) оборудованных в соответствии с требованиями СанПиН 2.1.7.1322-03 «Гигиенические требования к размещению и обезвреживанию отходов производства и потребления».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color w:val="000000" w:themeColor="text1"/>
          <w:spacing w:val="2"/>
          <w:sz w:val="26"/>
          <w:szCs w:val="26"/>
        </w:rPr>
        <w:t xml:space="preserve">5.3.2.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бъектов придорожного сервиса</w:t>
      </w:r>
      <w:r w:rsidRPr="00F10AA3">
        <w:rPr>
          <w:rFonts w:ascii="Times New Roman" w:hAnsi="Times New Roman"/>
          <w:b/>
          <w:sz w:val="26"/>
          <w:szCs w:val="26"/>
        </w:rPr>
        <w:t xml:space="preserve"> на окружающую среду и здоровье населения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pacing w:val="2"/>
          <w:sz w:val="26"/>
          <w:szCs w:val="26"/>
        </w:rPr>
      </w:pPr>
      <w:r w:rsidRPr="00F10AA3">
        <w:rPr>
          <w:color w:val="000000" w:themeColor="text1"/>
          <w:spacing w:val="2"/>
          <w:sz w:val="26"/>
          <w:szCs w:val="26"/>
        </w:rPr>
        <w:t>Для снижения негативного воздействия на окружающую среду и здоровье населения объектов придорожного сервиса необходимо:</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z w:val="26"/>
          <w:szCs w:val="26"/>
        </w:rPr>
      </w:pPr>
      <w:r>
        <w:rPr>
          <w:color w:val="000000" w:themeColor="text1"/>
          <w:sz w:val="26"/>
          <w:szCs w:val="26"/>
        </w:rPr>
        <w:t xml:space="preserve">– </w:t>
      </w:r>
      <w:r w:rsidRPr="00F10AA3">
        <w:rPr>
          <w:color w:val="000000" w:themeColor="text1"/>
          <w:sz w:val="26"/>
          <w:szCs w:val="26"/>
        </w:rPr>
        <w:t>на вновь строящихся и реконструируемых заправочных станциях устройство водопровода и канализации, а также сооружений для приёма и очистки поверхностных вод с территории объектов;</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z w:val="26"/>
          <w:szCs w:val="26"/>
        </w:rPr>
      </w:pPr>
      <w:r>
        <w:rPr>
          <w:color w:val="000000" w:themeColor="text1"/>
          <w:sz w:val="26"/>
          <w:szCs w:val="26"/>
        </w:rPr>
        <w:t>–</w:t>
      </w:r>
      <w:r w:rsidRPr="00F10AA3">
        <w:rPr>
          <w:color w:val="000000" w:themeColor="text1"/>
          <w:sz w:val="26"/>
          <w:szCs w:val="26"/>
        </w:rPr>
        <w:t xml:space="preserve"> организация сбора и очистка на локальных очистных сооружениях стоков, образующихся при мойке автотранспорта на объектах придорожного сервиса и автомойках предприятий автотранспорта до уровня, позволяющего вторичное использование очищенных  стоков либо передачи их в сети хозяйственно-бытовой канализации централизованной системы водоотведения города Когалыма.</w:t>
      </w:r>
    </w:p>
    <w:p w:rsidR="00807D3A" w:rsidRPr="00F10AA3" w:rsidRDefault="00807D3A" w:rsidP="00807D3A">
      <w:pPr>
        <w:pStyle w:val="af1"/>
        <w:spacing w:before="0" w:after="0"/>
        <w:ind w:firstLine="709"/>
        <w:rPr>
          <w:sz w:val="26"/>
          <w:szCs w:val="26"/>
        </w:rPr>
      </w:pPr>
      <w:r w:rsidRPr="00F10AA3">
        <w:rPr>
          <w:sz w:val="26"/>
          <w:szCs w:val="26"/>
        </w:rPr>
        <w:t>Санитарная очистка территорий в осенне-зимний период предусматривает:</w:t>
      </w:r>
    </w:p>
    <w:p w:rsidR="00807D3A" w:rsidRPr="00F10AA3" w:rsidRDefault="00807D3A" w:rsidP="00807D3A">
      <w:pPr>
        <w:pStyle w:val="af"/>
        <w:spacing w:after="0"/>
        <w:ind w:firstLine="709"/>
        <w:rPr>
          <w:sz w:val="26"/>
          <w:szCs w:val="26"/>
        </w:rPr>
      </w:pPr>
      <w:r>
        <w:rPr>
          <w:sz w:val="26"/>
          <w:szCs w:val="26"/>
        </w:rPr>
        <w:t xml:space="preserve">– </w:t>
      </w:r>
      <w:r w:rsidRPr="00F10AA3">
        <w:rPr>
          <w:sz w:val="26"/>
          <w:szCs w:val="26"/>
        </w:rPr>
        <w:t xml:space="preserve"> очистку проезжей части автодорог и проездов, тротуаров, площадей, автостоянок от различных отходов;</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вывоз снежного смета, льда, мусора, иных отходов на специализированные полигоны и в санкционированные места размещения;</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обработку проезжей части автодорог, проездов, площадей, автостоянок и тротуаров противогололёдными материалами.</w:t>
      </w:r>
    </w:p>
    <w:p w:rsidR="00807D3A" w:rsidRPr="00F10AA3" w:rsidRDefault="00807D3A" w:rsidP="00807D3A">
      <w:pPr>
        <w:pStyle w:val="af1"/>
        <w:spacing w:before="0" w:after="0"/>
        <w:ind w:firstLine="709"/>
        <w:rPr>
          <w:sz w:val="26"/>
          <w:szCs w:val="26"/>
        </w:rPr>
      </w:pPr>
      <w:r w:rsidRPr="00F10AA3">
        <w:rPr>
          <w:sz w:val="26"/>
          <w:szCs w:val="26"/>
        </w:rPr>
        <w:t xml:space="preserve">Очистка от снежного смета проезжей части автодорог, проездов, площадей, автостоянок производится в соответствии с </w:t>
      </w:r>
      <w:hyperlink r:id="rId62" w:history="1">
        <w:r w:rsidRPr="00F10AA3">
          <w:rPr>
            <w:sz w:val="26"/>
            <w:szCs w:val="26"/>
          </w:rPr>
          <w:t>ГОСТ Р</w:t>
        </w:r>
      </w:hyperlink>
      <w:r w:rsidRPr="00F10AA3">
        <w:rPr>
          <w:sz w:val="26"/>
          <w:szCs w:val="26"/>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807D3A" w:rsidRPr="00F10AA3" w:rsidRDefault="00807D3A" w:rsidP="00807D3A">
      <w:pPr>
        <w:pStyle w:val="af1"/>
        <w:spacing w:before="0" w:after="0"/>
        <w:ind w:firstLine="709"/>
        <w:rPr>
          <w:sz w:val="26"/>
          <w:szCs w:val="26"/>
        </w:rPr>
      </w:pPr>
      <w:r w:rsidRPr="00F10AA3">
        <w:rPr>
          <w:sz w:val="26"/>
          <w:szCs w:val="26"/>
        </w:rPr>
        <w:t>Весенне-летняя уборка городских территорий производится с наступлением устойчивых плюсовых температур и включает в себя:</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санитарную очистку территорий от накопившегося за зиму снежного смета и отходов;</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регулярную санитарную очистку и подметание тротуаров, проезжей части улиц, проездов и площадей, имеющих асфальтовое покрытие;</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полив дорожных покрытий;</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уход за зелеными насаждениями.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Генеральным планом предлагаются к ликвидации объекты хранения транспортных средств, в санитарно-защитной зоне которых располагается жилая застройка, что не соответствует требованиям п</w:t>
      </w:r>
      <w:r>
        <w:rPr>
          <w:rFonts w:ascii="Times New Roman" w:hAnsi="Times New Roman"/>
          <w:color w:val="000000"/>
          <w:sz w:val="26"/>
          <w:szCs w:val="26"/>
        </w:rPr>
        <w:t>ункта</w:t>
      </w:r>
      <w:r w:rsidRPr="00F10AA3">
        <w:rPr>
          <w:rFonts w:ascii="Times New Roman" w:hAnsi="Times New Roman"/>
          <w:color w:val="000000"/>
          <w:sz w:val="26"/>
          <w:szCs w:val="26"/>
        </w:rPr>
        <w:t xml:space="preserve"> 5.1 СанПиН 2.2.1/2.1.1.1200-03 «Санитарно-защитные зоны и санитарная классификация предприятий, сооружений и иных объектов» и принятым архитектурно-планировочным решениям: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гаражи индивидуального транспорта мощностью 40 машино-мест - 1 объект;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color w:val="000000"/>
          <w:sz w:val="26"/>
          <w:szCs w:val="26"/>
        </w:rPr>
        <w:t>– стоянки транспортных средств общей мощностью 250 машино-мест – 2 объекта.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5.3.3.</w:t>
      </w:r>
      <w:r>
        <w:rPr>
          <w:rFonts w:ascii="Times New Roman" w:hAnsi="Times New Roman"/>
          <w:b/>
          <w:sz w:val="26"/>
          <w:szCs w:val="26"/>
        </w:rPr>
        <w:t xml:space="preserve">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 xml:space="preserve">бъектов воздушного транспорта </w:t>
      </w:r>
      <w:r w:rsidRPr="00F10AA3">
        <w:rPr>
          <w:rFonts w:ascii="Times New Roman" w:hAnsi="Times New Roman"/>
          <w:b/>
          <w:sz w:val="26"/>
          <w:szCs w:val="26"/>
        </w:rPr>
        <w:t>на окружающую среду и здоровье населения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Для уменьшения воздействия воздушного транспорта на окружающую среду и здоровье населения целесообразно: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уменьшение расхода авиационного топлива (сокращение времени работы двигателей на земле до нормативного, числа двигателей, работающих на рулении, пробега самолетов на аэродромах под собственной тягой путём буксировки их тягачами на исполнительный старт);</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повышение степени заполнения воздушных судов полезной нагрузкой;</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доставка пассажиров от самолетов в вокзал и на посадку автобусами с тем, чтобы самолёт мог находиться на стоянке, максимально приближенной к взлётно-посадочной полосе</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контроль за качественными и количественными показателями сточных вод, поступающих в систему водоотведения с поверхности искусственного покрытия пирона аэродрома;</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контроль за уровнями электромагнитных излучений от источников электромагнитных полей.</w:t>
      </w:r>
    </w:p>
    <w:p w:rsidR="00807D3A" w:rsidRPr="00F10AA3" w:rsidRDefault="00807D3A" w:rsidP="00807D3A">
      <w:pPr>
        <w:spacing w:after="0" w:line="240" w:lineRule="auto"/>
        <w:ind w:firstLine="709"/>
        <w:jc w:val="both"/>
        <w:rPr>
          <w:rFonts w:ascii="Times New Roman" w:hAnsi="Times New Roman"/>
          <w:bCs/>
          <w:color w:val="000000"/>
          <w:sz w:val="26"/>
          <w:szCs w:val="26"/>
        </w:rPr>
      </w:pPr>
      <w:r w:rsidRPr="00F10AA3">
        <w:rPr>
          <w:rFonts w:ascii="Times New Roman" w:hAnsi="Times New Roman"/>
          <w:bCs/>
          <w:color w:val="000000"/>
          <w:sz w:val="26"/>
          <w:szCs w:val="26"/>
        </w:rPr>
        <w:t xml:space="preserve">Для уменьшения негативного воздействия от наземных источников (автотранспорта и инженерного оборудования служб), обслуживающих аэропорт: </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использование технически исправных транспортных средств;</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регулярное техническое обслуживание используемого автомобильного транспорта с контролем токсичности отработанных газов;</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запрет на стоянку обслуживающих аэропорт автомашин с включенным двигателем на территории аэропорта;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использование современного малошумного технологического оборудования, отвечающего современным экологическим стандартам, имеющее все необходимые разрешения и сертификаты для использования на территории Российской Федерации;</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выполнение программ натурных исследований в рамках производственного контроля;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color w:val="000000"/>
          <w:spacing w:val="-2"/>
          <w:sz w:val="26"/>
          <w:szCs w:val="26"/>
        </w:rPr>
        <w:t xml:space="preserve">– </w:t>
      </w:r>
      <w:r w:rsidRPr="00D519DC">
        <w:rPr>
          <w:rFonts w:ascii="Times New Roman" w:hAnsi="Times New Roman"/>
          <w:spacing w:val="-2"/>
          <w:sz w:val="26"/>
          <w:szCs w:val="26"/>
        </w:rPr>
        <w:t>уменьшение объёмов производственных и бытовых отходов на предприятии</w:t>
      </w:r>
      <w:r w:rsidRPr="00F10AA3">
        <w:rPr>
          <w:rFonts w:ascii="Times New Roman" w:hAnsi="Times New Roman"/>
          <w:sz w:val="26"/>
          <w:szCs w:val="26"/>
        </w:rPr>
        <w:t xml:space="preserve">. </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z w:val="26"/>
          <w:szCs w:val="26"/>
        </w:rPr>
        <w:t>В сложившейся ситуации для снижения воздействия шума и обеспечения безопасности населения жилой застройки возможно принятие мер для исключения возможности аварийных ситуаций на воздушном транспорте путём осуществления взлёта и посадки самолетов с южной стороны, технической перевооруженности летного парка, а также изменения траектории полета, изменения организации полетов в сотрудничестве с другими аэропортами</w:t>
      </w:r>
      <w:r w:rsidRPr="00F10AA3">
        <w:rPr>
          <w:rFonts w:ascii="Times New Roman" w:hAnsi="Times New Roman" w:cs="Times New Roman"/>
          <w:spacing w:val="-2"/>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color w:val="000000"/>
          <w:spacing w:val="2"/>
          <w:sz w:val="26"/>
          <w:szCs w:val="26"/>
          <w:shd w:val="clear" w:color="auto" w:fill="FFFFFF"/>
        </w:rPr>
        <w:t>5.3.4.</w:t>
      </w:r>
      <w:r>
        <w:rPr>
          <w:rFonts w:ascii="Times New Roman" w:hAnsi="Times New Roman"/>
          <w:b/>
          <w:color w:val="000000"/>
          <w:spacing w:val="2"/>
          <w:sz w:val="26"/>
          <w:szCs w:val="26"/>
          <w:shd w:val="clear" w:color="auto" w:fill="FFFFFF"/>
        </w:rPr>
        <w:t xml:space="preserve">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 xml:space="preserve">бъектов железнодорожного транспорта </w:t>
      </w:r>
      <w:r w:rsidRPr="00F10AA3">
        <w:rPr>
          <w:rFonts w:ascii="Times New Roman" w:hAnsi="Times New Roman"/>
          <w:b/>
          <w:sz w:val="26"/>
          <w:szCs w:val="26"/>
        </w:rPr>
        <w:t>на окружающую среду и здоровье населения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sidRPr="00D519DC">
        <w:rPr>
          <w:rFonts w:ascii="Times New Roman" w:hAnsi="Times New Roman"/>
          <w:color w:val="000000"/>
          <w:spacing w:val="-2"/>
          <w:sz w:val="26"/>
          <w:szCs w:val="26"/>
          <w:shd w:val="clear" w:color="auto" w:fill="FFFFFF"/>
        </w:rPr>
        <w:t xml:space="preserve">В целях охраны окружающей среды вдоль железнодорожной линий существует санитарно-защитная зона, которая равна 100 м в обе стороны от железнодорожного полотна и увеличивается в районах станций примыкания до 100-200 м. </w:t>
      </w:r>
      <w:bookmarkStart w:id="12" w:name="z1526"/>
      <w:bookmarkEnd w:id="12"/>
      <w:r w:rsidRPr="00D519DC">
        <w:rPr>
          <w:rFonts w:ascii="Times New Roman" w:hAnsi="Times New Roman"/>
          <w:color w:val="000000"/>
          <w:spacing w:val="-2"/>
          <w:sz w:val="26"/>
          <w:szCs w:val="26"/>
          <w:shd w:val="clear" w:color="auto" w:fill="FFFFFF"/>
        </w:rPr>
        <w:t>Проектирование зданий и сооружений, систем инженерного обеспечения (водоснабжения, канализации, средств транспорта и связи) необходимо</w:t>
      </w:r>
      <w:r>
        <w:rPr>
          <w:rFonts w:ascii="Times New Roman" w:hAnsi="Times New Roman"/>
          <w:color w:val="000000"/>
          <w:spacing w:val="-2"/>
          <w:sz w:val="26"/>
          <w:szCs w:val="26"/>
          <w:shd w:val="clear" w:color="auto" w:fill="FFFFFF"/>
        </w:rPr>
        <w:t xml:space="preserve"> </w:t>
      </w:r>
      <w:r w:rsidRPr="00D519DC">
        <w:rPr>
          <w:rFonts w:ascii="Times New Roman" w:hAnsi="Times New Roman"/>
          <w:color w:val="000000"/>
          <w:spacing w:val="-2"/>
          <w:sz w:val="26"/>
          <w:szCs w:val="26"/>
          <w:shd w:val="clear" w:color="auto" w:fill="FFFFFF"/>
        </w:rPr>
        <w:t>выполнять с учётом</w:t>
      </w:r>
      <w:r w:rsidRPr="00F10AA3">
        <w:rPr>
          <w:rFonts w:ascii="Times New Roman" w:hAnsi="Times New Roman"/>
          <w:color w:val="000000"/>
          <w:spacing w:val="2"/>
          <w:sz w:val="26"/>
          <w:szCs w:val="26"/>
          <w:shd w:val="clear" w:color="auto" w:fill="FFFFFF"/>
        </w:rPr>
        <w:t>:</w:t>
      </w:r>
      <w:bookmarkStart w:id="13" w:name="z1527"/>
      <w:bookmarkEnd w:id="13"/>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соблюдения нормативов предельно допустимых значений выбросов загрязняющих веществ в атмосферный воздух;</w:t>
      </w:r>
      <w:bookmarkStart w:id="14" w:name="z1528"/>
      <w:bookmarkEnd w:id="14"/>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обезвреживания и утилизации вредных отходов;</w:t>
      </w:r>
      <w:bookmarkStart w:id="15" w:name="z1529"/>
      <w:bookmarkEnd w:id="15"/>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использования подвижного состава для пассажирских перевозок, оборудованного биотуалетами;</w:t>
      </w:r>
    </w:p>
    <w:p w:rsidR="00807D3A" w:rsidRPr="00F10AA3" w:rsidRDefault="00807D3A" w:rsidP="00807D3A">
      <w:pPr>
        <w:pStyle w:val="af"/>
        <w:spacing w:after="0"/>
        <w:ind w:right="-1" w:firstLine="709"/>
        <w:rPr>
          <w:spacing w:val="-2"/>
          <w:sz w:val="26"/>
          <w:szCs w:val="26"/>
        </w:rPr>
      </w:pPr>
      <w:r>
        <w:rPr>
          <w:spacing w:val="-2"/>
          <w:sz w:val="26"/>
          <w:szCs w:val="26"/>
        </w:rPr>
        <w:t>–</w:t>
      </w:r>
      <w:r w:rsidRPr="00F10AA3">
        <w:rPr>
          <w:spacing w:val="-2"/>
          <w:sz w:val="26"/>
          <w:szCs w:val="26"/>
        </w:rPr>
        <w:t xml:space="preserve"> перевода локомотивов на газообразное топливо (ввод в эксплуатацию тепловозов ГТ1</w:t>
      </w:r>
      <w:r w:rsidRPr="00F10AA3">
        <w:rPr>
          <w:spacing w:val="-2"/>
          <w:sz w:val="26"/>
          <w:szCs w:val="26"/>
          <w:lang w:val="en-US"/>
        </w:rPr>
        <w:t>h</w:t>
      </w:r>
      <w:r w:rsidRPr="00F10AA3">
        <w:rPr>
          <w:spacing w:val="-2"/>
          <w:sz w:val="26"/>
          <w:szCs w:val="26"/>
        </w:rPr>
        <w:t xml:space="preserve"> с газотурбинным двигателем, работающих на сжиженном природном газе), и создание в этих целях необходимой инфраструктуры;</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предотвращения водной и ветровой эрозии почв, их заболачивания;</w:t>
      </w:r>
      <w:bookmarkStart w:id="16" w:name="z1530"/>
      <w:bookmarkEnd w:id="16"/>
    </w:p>
    <w:p w:rsidR="00807D3A" w:rsidRPr="00F10AA3" w:rsidRDefault="00807D3A" w:rsidP="00807D3A">
      <w:pPr>
        <w:spacing w:after="0" w:line="240" w:lineRule="auto"/>
        <w:ind w:right="-1" w:firstLine="709"/>
        <w:jc w:val="both"/>
        <w:rPr>
          <w:rFonts w:ascii="Times New Roman" w:hAnsi="Times New Roman"/>
          <w:snapToGrid w:val="0"/>
          <w:sz w:val="26"/>
          <w:szCs w:val="26"/>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рекультивации земель и карьеров, благоустройства и озеленения территории железнодорожных предприятий и прилегающих массивов;</w:t>
      </w:r>
    </w:p>
    <w:p w:rsidR="00807D3A" w:rsidRPr="00F10AA3" w:rsidRDefault="00807D3A" w:rsidP="00807D3A">
      <w:pPr>
        <w:pStyle w:val="af"/>
        <w:spacing w:after="0"/>
        <w:ind w:right="-1" w:firstLine="709"/>
        <w:rPr>
          <w:sz w:val="26"/>
          <w:szCs w:val="26"/>
        </w:rPr>
      </w:pPr>
      <w:r>
        <w:rPr>
          <w:spacing w:val="-2"/>
          <w:sz w:val="26"/>
          <w:szCs w:val="26"/>
        </w:rPr>
        <w:t>–</w:t>
      </w:r>
      <w:r w:rsidRPr="00F10AA3">
        <w:rPr>
          <w:spacing w:val="-2"/>
          <w:sz w:val="26"/>
          <w:szCs w:val="26"/>
        </w:rPr>
        <w:t xml:space="preserve"> озеленения</w:t>
      </w:r>
      <w:r>
        <w:rPr>
          <w:spacing w:val="-2"/>
          <w:sz w:val="26"/>
          <w:szCs w:val="26"/>
        </w:rPr>
        <w:t xml:space="preserve"> </w:t>
      </w:r>
      <w:r w:rsidRPr="00F10AA3">
        <w:rPr>
          <w:sz w:val="26"/>
          <w:szCs w:val="26"/>
        </w:rPr>
        <w:t>площади санитарно-защитных зон, отделяющих железнодорожные линии от объектов жилой застройки, в соответствии с пунктом 3.5 Региональн</w:t>
      </w:r>
      <w:r>
        <w:rPr>
          <w:sz w:val="26"/>
          <w:szCs w:val="26"/>
        </w:rPr>
        <w:t>ых</w:t>
      </w:r>
      <w:r w:rsidRPr="00F10AA3">
        <w:rPr>
          <w:sz w:val="26"/>
          <w:szCs w:val="26"/>
        </w:rPr>
        <w:t xml:space="preserve"> норматив</w:t>
      </w:r>
      <w:r>
        <w:rPr>
          <w:sz w:val="26"/>
          <w:szCs w:val="26"/>
        </w:rPr>
        <w:t>ов</w:t>
      </w:r>
      <w:r w:rsidRPr="00F10AA3">
        <w:rPr>
          <w:sz w:val="26"/>
          <w:szCs w:val="26"/>
        </w:rPr>
        <w:t xml:space="preserve"> градостроительного проектирования (РНГП)</w:t>
      </w:r>
      <w:r>
        <w:rPr>
          <w:sz w:val="26"/>
          <w:szCs w:val="26"/>
        </w:rPr>
        <w:t xml:space="preserve"> </w:t>
      </w:r>
      <w:r w:rsidRPr="00F10AA3">
        <w:rPr>
          <w:sz w:val="26"/>
          <w:szCs w:val="26"/>
        </w:rPr>
        <w:t>Ханты-Мансийского автономного округа</w:t>
      </w:r>
      <w:r>
        <w:rPr>
          <w:sz w:val="26"/>
          <w:szCs w:val="26"/>
        </w:rPr>
        <w:t xml:space="preserve"> </w:t>
      </w:r>
      <w:r w:rsidRPr="00F10AA3">
        <w:rPr>
          <w:sz w:val="26"/>
          <w:szCs w:val="26"/>
        </w:rPr>
        <w:t>-</w:t>
      </w:r>
      <w:r>
        <w:rPr>
          <w:sz w:val="26"/>
          <w:szCs w:val="26"/>
        </w:rPr>
        <w:t xml:space="preserve"> </w:t>
      </w:r>
      <w:r w:rsidRPr="00F10AA3">
        <w:rPr>
          <w:sz w:val="26"/>
          <w:szCs w:val="26"/>
        </w:rPr>
        <w:t xml:space="preserve">Югры. </w:t>
      </w:r>
    </w:p>
    <w:p w:rsidR="00807D3A" w:rsidRPr="00F10AA3" w:rsidRDefault="00807D3A" w:rsidP="00807D3A">
      <w:pPr>
        <w:pStyle w:val="af"/>
        <w:spacing w:after="0"/>
        <w:ind w:right="-1" w:firstLine="709"/>
        <w:rPr>
          <w:b/>
          <w:sz w:val="26"/>
          <w:szCs w:val="26"/>
        </w:rPr>
      </w:pPr>
      <w:r w:rsidRPr="00F10AA3">
        <w:rPr>
          <w:b/>
          <w:snapToGrid w:val="0"/>
          <w:sz w:val="26"/>
          <w:szCs w:val="26"/>
        </w:rPr>
        <w:t>5.3.5</w:t>
      </w:r>
      <w:r w:rsidRPr="00F10AA3">
        <w:rPr>
          <w:b/>
          <w:color w:val="000000" w:themeColor="text1"/>
          <w:spacing w:val="2"/>
          <w:sz w:val="26"/>
          <w:szCs w:val="26"/>
        </w:rPr>
        <w:t xml:space="preserve">. </w:t>
      </w:r>
      <w:r w:rsidRPr="00F10AA3">
        <w:rPr>
          <w:b/>
          <w:sz w:val="26"/>
          <w:szCs w:val="26"/>
        </w:rPr>
        <w:t>Мероприятия по снижению негативного воздействия о</w:t>
      </w:r>
      <w:r w:rsidRPr="00F10AA3">
        <w:rPr>
          <w:b/>
          <w:color w:val="000000" w:themeColor="text1"/>
          <w:spacing w:val="2"/>
          <w:sz w:val="26"/>
          <w:szCs w:val="26"/>
        </w:rPr>
        <w:t xml:space="preserve">бъектов трубопроводного транспорта </w:t>
      </w:r>
      <w:r w:rsidRPr="00F10AA3">
        <w:rPr>
          <w:b/>
          <w:sz w:val="26"/>
          <w:szCs w:val="26"/>
        </w:rPr>
        <w:t>на окружающую среду и здоровье населения</w:t>
      </w:r>
    </w:p>
    <w:p w:rsidR="00807D3A" w:rsidRPr="00F10AA3" w:rsidRDefault="00807D3A" w:rsidP="00807D3A">
      <w:pPr>
        <w:spacing w:after="0" w:line="240" w:lineRule="auto"/>
        <w:ind w:right="-1" w:firstLine="709"/>
        <w:jc w:val="both"/>
        <w:rPr>
          <w:rFonts w:ascii="Times New Roman" w:hAnsi="Times New Roman"/>
          <w:snapToGrid w:val="0"/>
          <w:sz w:val="26"/>
          <w:szCs w:val="26"/>
        </w:rPr>
      </w:pPr>
      <w:r w:rsidRPr="00F10AA3">
        <w:rPr>
          <w:rFonts w:ascii="Times New Roman" w:hAnsi="Times New Roman"/>
          <w:snapToGrid w:val="0"/>
          <w:sz w:val="26"/>
          <w:szCs w:val="26"/>
        </w:rPr>
        <w:t>Для предотвращения нефтяного загрязнения на объектах трубопроводного транспорта необходимо проведение организационно-технологических мероприятий, направленных на сокращение количества и масштабов аварий:</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совершенствование электрохимической защиты трубопроводов от коррозии и дистанционного контроля их состояния;</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строгая регламентация и своевременные ремонт и замена коррозийных, аварийно-опасных участков трубопроводов;</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b/>
          <w:sz w:val="26"/>
          <w:szCs w:val="26"/>
        </w:rPr>
      </w:pPr>
      <w:r>
        <w:rPr>
          <w:rFonts w:ascii="Times New Roman" w:hAnsi="Times New Roman"/>
          <w:sz w:val="26"/>
          <w:szCs w:val="26"/>
        </w:rPr>
        <w:t>–</w:t>
      </w:r>
      <w:r w:rsidRPr="00F10AA3">
        <w:rPr>
          <w:rFonts w:ascii="Times New Roman" w:hAnsi="Times New Roman"/>
          <w:sz w:val="26"/>
          <w:szCs w:val="26"/>
        </w:rPr>
        <w:t xml:space="preserve"> формирование на предприятиях аварийных подразделений, обеспеченных соответствующими специализированными машинами и механизмами.</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Генеральной схемой очистки территории города Когалыма предусмотрено обустройство: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стационарного пункта приёма вторичного сырья и опасных отходов – 1 ед.;</w:t>
      </w:r>
    </w:p>
    <w:p w:rsidR="00807D3A" w:rsidRPr="00D27B56"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D27B56">
        <w:rPr>
          <w:rFonts w:ascii="Times New Roman" w:hAnsi="Times New Roman"/>
          <w:sz w:val="26"/>
          <w:szCs w:val="26"/>
        </w:rPr>
        <w:t xml:space="preserve">– мобильных пунктов приёма вторичного сырья и опасных отходов – 5 ед. (2017-2022 г.г.)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Для мониторинга и контроля за работой городского общественного транспорта перевозчиком и Администрацией города Когалым используется система диспетчерского управления городским наземным транспортом на основе  </w:t>
      </w:r>
      <w:r w:rsidRPr="00F10AA3">
        <w:rPr>
          <w:rFonts w:ascii="Times New Roman" w:hAnsi="Times New Roman"/>
          <w:color w:val="2D2D2D"/>
          <w:spacing w:val="2"/>
          <w:sz w:val="26"/>
          <w:szCs w:val="26"/>
          <w:shd w:val="clear" w:color="auto" w:fill="FFFFFF"/>
        </w:rPr>
        <w:t>применения глобальной навигационной спутниковой системы (</w:t>
      </w:r>
      <w:r w:rsidRPr="00F10AA3">
        <w:rPr>
          <w:rFonts w:ascii="Times New Roman" w:hAnsi="Times New Roman"/>
          <w:color w:val="000000"/>
          <w:sz w:val="26"/>
          <w:szCs w:val="26"/>
          <w:shd w:val="clear" w:color="auto" w:fill="FFFFFF"/>
        </w:rPr>
        <w:t>GPS система спутникового мониторинга и контроля транспорта и персонала АвтоГРАФ).</w:t>
      </w:r>
      <w:r>
        <w:rPr>
          <w:rFonts w:ascii="Times New Roman" w:hAnsi="Times New Roman"/>
          <w:color w:val="000000"/>
          <w:sz w:val="26"/>
          <w:szCs w:val="26"/>
          <w:shd w:val="clear" w:color="auto" w:fill="FFFFFF"/>
        </w:rPr>
        <w:t xml:space="preserve"> </w:t>
      </w:r>
      <w:r w:rsidRPr="00F10AA3">
        <w:rPr>
          <w:rFonts w:ascii="Times New Roman" w:hAnsi="Times New Roman"/>
          <w:color w:val="000000"/>
          <w:sz w:val="26"/>
          <w:szCs w:val="26"/>
          <w:shd w:val="clear" w:color="auto" w:fill="FFFFFF"/>
        </w:rPr>
        <w:t>Контроллеры серии «АвтоГРАФ», установленные на транспортных средствах, постоянно получают кодовые сигналы со спутников систем GPS (NAVSTAR) и ГЛОНАСС, на основании которых вычисляются координаты точного местоположения транспортного средства.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ГОСТ Р 54024-2010 с помощью установленного навигационного оборудования осуществляется: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постоянный онлайн-контроль дислокации автобусов </w:t>
      </w:r>
      <w:r w:rsidRPr="00F10AA3">
        <w:rPr>
          <w:rFonts w:ascii="Times New Roman" w:hAnsi="Times New Roman"/>
          <w:color w:val="2D2D2D"/>
          <w:spacing w:val="2"/>
          <w:sz w:val="26"/>
          <w:szCs w:val="26"/>
          <w:shd w:val="clear" w:color="auto" w:fill="FFFFFF"/>
        </w:rPr>
        <w:t>для определения их текущего местоположения и параметров движения, обмена данными с дополнительным бортовым оборудованием, взаимодействия с телематическим сервером в части передачи мониторинговой и обмена технологической информацией;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контроль геозон и оповещение о пересечении границ зон.</w:t>
      </w:r>
    </w:p>
    <w:p w:rsidR="00807D3A"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6. 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 укрупненная оценка необходимых инвестиций с разбивкой по видам транспорта и дорожному хозяйству, целям и задачам </w:t>
      </w:r>
      <w:r>
        <w:rPr>
          <w:rFonts w:ascii="Times New Roman" w:hAnsi="Times New Roman"/>
          <w:b/>
          <w:sz w:val="26"/>
          <w:szCs w:val="26"/>
        </w:rPr>
        <w:t>п</w:t>
      </w:r>
      <w:r w:rsidRPr="00F10AA3">
        <w:rPr>
          <w:rFonts w:ascii="Times New Roman" w:hAnsi="Times New Roman"/>
          <w:b/>
          <w:sz w:val="26"/>
          <w:szCs w:val="26"/>
        </w:rPr>
        <w:t>рограммы, источникам финансирования</w:t>
      </w:r>
    </w:p>
    <w:p w:rsidR="00807D3A"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Оценка объёмов финансирования проведена на основании укрупнённых нормативов цены строительства</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w:t>
      </w:r>
      <w:r w:rsidRPr="00F10AA3">
        <w:rPr>
          <w:rFonts w:ascii="Times New Roman" w:hAnsi="Times New Roman"/>
          <w:spacing w:val="-2"/>
          <w:sz w:val="26"/>
          <w:szCs w:val="26"/>
        </w:rPr>
        <w:t xml:space="preserve"> НЦС 81-02-08-2017 г</w:t>
      </w:r>
      <w:r>
        <w:rPr>
          <w:rFonts w:ascii="Times New Roman" w:hAnsi="Times New Roman"/>
          <w:spacing w:val="-2"/>
          <w:sz w:val="26"/>
          <w:szCs w:val="26"/>
        </w:rPr>
        <w:t xml:space="preserve">од, </w:t>
      </w:r>
      <w:r w:rsidRPr="00F10AA3">
        <w:rPr>
          <w:rFonts w:ascii="Times New Roman" w:hAnsi="Times New Roman"/>
          <w:spacing w:val="-2"/>
          <w:sz w:val="26"/>
          <w:szCs w:val="26"/>
        </w:rPr>
        <w:t>сборник № 08 «Автомобильные дороги» (приложение к Приказу Министерства строительства и жилищно-коммунального хозяйства Российской Федерации от 03.07.2017 г</w:t>
      </w:r>
      <w:r>
        <w:rPr>
          <w:rFonts w:ascii="Times New Roman" w:hAnsi="Times New Roman"/>
          <w:spacing w:val="-2"/>
          <w:sz w:val="26"/>
          <w:szCs w:val="26"/>
        </w:rPr>
        <w:t>ода</w:t>
      </w:r>
      <w:r w:rsidRPr="00F10AA3">
        <w:rPr>
          <w:rFonts w:ascii="Times New Roman" w:hAnsi="Times New Roman"/>
          <w:spacing w:val="-2"/>
          <w:sz w:val="26"/>
          <w:szCs w:val="26"/>
        </w:rPr>
        <w:t xml:space="preserve"> № 948/пр.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81-02-09-2017 год, сборник № 09 «Мосты и путепроводы»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28.06.20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9</w:t>
      </w:r>
      <w:r>
        <w:rPr>
          <w:rFonts w:ascii="Times New Roman" w:hAnsi="Times New Roman"/>
          <w:spacing w:val="-2"/>
          <w:sz w:val="26"/>
          <w:szCs w:val="26"/>
        </w:rPr>
        <w:t>33</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81-02-16-2017 год, сборник № 16 «Малые архитектурные формы»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13.06.20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w:t>
      </w:r>
      <w:r>
        <w:rPr>
          <w:rFonts w:ascii="Times New Roman" w:hAnsi="Times New Roman"/>
          <w:spacing w:val="-2"/>
          <w:sz w:val="26"/>
          <w:szCs w:val="26"/>
        </w:rPr>
        <w:t>874</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81-02-19-2017 год, сборник № 19 «Здания и сооружения городской инфраструктуры»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01.06.20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w:t>
      </w:r>
      <w:r>
        <w:rPr>
          <w:rFonts w:ascii="Times New Roman" w:hAnsi="Times New Roman"/>
          <w:spacing w:val="-2"/>
          <w:sz w:val="26"/>
          <w:szCs w:val="26"/>
        </w:rPr>
        <w:t>837</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pStyle w:val="ConsPlusNormal"/>
        <w:spacing w:line="216" w:lineRule="auto"/>
        <w:jc w:val="right"/>
        <w:rPr>
          <w:b w:val="0"/>
          <w:sz w:val="26"/>
          <w:szCs w:val="26"/>
        </w:rPr>
      </w:pPr>
      <w:r w:rsidRPr="00F10AA3">
        <w:rPr>
          <w:b w:val="0"/>
          <w:sz w:val="26"/>
          <w:szCs w:val="26"/>
        </w:rPr>
        <w:t>Таблица 6.1</w:t>
      </w:r>
    </w:p>
    <w:p w:rsidR="00807D3A" w:rsidRPr="000C7821" w:rsidRDefault="00807D3A" w:rsidP="00807D3A">
      <w:pPr>
        <w:pStyle w:val="ConsPlusNormal"/>
        <w:spacing w:line="216" w:lineRule="auto"/>
        <w:jc w:val="center"/>
        <w:rPr>
          <w:b w:val="0"/>
          <w:sz w:val="26"/>
          <w:szCs w:val="26"/>
        </w:rPr>
      </w:pPr>
      <w:r w:rsidRPr="000C7821">
        <w:rPr>
          <w:b w:val="0"/>
          <w:sz w:val="26"/>
          <w:szCs w:val="26"/>
        </w:rPr>
        <w:t>Оценка</w:t>
      </w:r>
      <w:r w:rsidRPr="00F10AA3">
        <w:rPr>
          <w:sz w:val="26"/>
          <w:szCs w:val="26"/>
        </w:rPr>
        <w:t xml:space="preserve"> </w:t>
      </w:r>
      <w:r w:rsidRPr="000C7821">
        <w:rPr>
          <w:b w:val="0"/>
          <w:sz w:val="26"/>
          <w:szCs w:val="26"/>
        </w:rPr>
        <w:t xml:space="preserve">объёмов и источников финансирования мероприятий (инвестиционных проектов) по проектированию, </w:t>
      </w:r>
    </w:p>
    <w:p w:rsidR="00807D3A" w:rsidRPr="000C7821" w:rsidRDefault="00807D3A" w:rsidP="00807D3A">
      <w:pPr>
        <w:pStyle w:val="ConsPlusNormal"/>
        <w:spacing w:line="216" w:lineRule="auto"/>
        <w:jc w:val="center"/>
        <w:rPr>
          <w:b w:val="0"/>
          <w:sz w:val="26"/>
          <w:szCs w:val="26"/>
        </w:rPr>
      </w:pPr>
      <w:r w:rsidRPr="000C7821">
        <w:rPr>
          <w:b w:val="0"/>
          <w:sz w:val="26"/>
          <w:szCs w:val="26"/>
        </w:rPr>
        <w:t>строительству, реконструкции объектов транспортной  инфраструктуры города Когалыма предлагаемого к реализации</w:t>
      </w:r>
    </w:p>
    <w:p w:rsidR="00807D3A" w:rsidRPr="000C7821" w:rsidRDefault="00807D3A" w:rsidP="00807D3A">
      <w:pPr>
        <w:pStyle w:val="ConsPlusNormal"/>
        <w:spacing w:line="216" w:lineRule="auto"/>
        <w:jc w:val="center"/>
        <w:rPr>
          <w:b w:val="0"/>
          <w:sz w:val="26"/>
          <w:szCs w:val="26"/>
        </w:rPr>
      </w:pPr>
      <w:r w:rsidRPr="000C7821">
        <w:rPr>
          <w:b w:val="0"/>
          <w:sz w:val="26"/>
          <w:szCs w:val="26"/>
        </w:rPr>
        <w:t xml:space="preserve"> варианта развития инфраструктуры по инвестиционному сценарию на период 2018-2035 </w:t>
      </w:r>
      <w:r w:rsidR="003E588F">
        <w:rPr>
          <w:b w:val="0"/>
          <w:sz w:val="26"/>
          <w:szCs w:val="26"/>
        </w:rPr>
        <w:t>год</w:t>
      </w:r>
      <w:r w:rsidR="003767C3">
        <w:rPr>
          <w:b w:val="0"/>
          <w:sz w:val="26"/>
          <w:szCs w:val="26"/>
        </w:rPr>
        <w:t>ы</w:t>
      </w:r>
      <w:r w:rsidRPr="000C7821">
        <w:rPr>
          <w:b w:val="0"/>
          <w:sz w:val="26"/>
          <w:szCs w:val="26"/>
        </w:rPr>
        <w:t xml:space="preserve"> </w:t>
      </w: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FC2C08" w:rsidRPr="002E1F44" w:rsidTr="008903C1">
        <w:trPr>
          <w:jc w:val="center"/>
        </w:trPr>
        <w:tc>
          <w:tcPr>
            <w:tcW w:w="50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333333"/>
                <w:sz w:val="18"/>
                <w:szCs w:val="18"/>
              </w:rPr>
            </w:pPr>
            <w:r w:rsidRPr="002E1F44">
              <w:rPr>
                <w:b w:val="0"/>
                <w:color w:val="333333"/>
                <w:sz w:val="18"/>
                <w:szCs w:val="18"/>
              </w:rPr>
              <w:t>№</w:t>
            </w:r>
          </w:p>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 xml:space="preserve"> п.п.</w:t>
            </w:r>
          </w:p>
        </w:tc>
        <w:tc>
          <w:tcPr>
            <w:tcW w:w="281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Мероприятие</w:t>
            </w:r>
          </w:p>
        </w:tc>
        <w:tc>
          <w:tcPr>
            <w:tcW w:w="105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Ед. измерения</w:t>
            </w:r>
          </w:p>
        </w:tc>
        <w:tc>
          <w:tcPr>
            <w:tcW w:w="1462"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333333"/>
                <w:sz w:val="18"/>
                <w:szCs w:val="18"/>
              </w:rPr>
              <w:t>Протяжённость</w:t>
            </w:r>
            <w:r w:rsidRPr="002E1F44">
              <w:rPr>
                <w:b w:val="0"/>
                <w:color w:val="333333"/>
                <w:sz w:val="18"/>
                <w:szCs w:val="18"/>
              </w:rPr>
              <w:t xml:space="preserve"> / площадь</w:t>
            </w:r>
          </w:p>
        </w:tc>
        <w:tc>
          <w:tcPr>
            <w:tcW w:w="1236" w:type="dxa"/>
            <w:vMerge w:val="restart"/>
            <w:vAlign w:val="center"/>
          </w:tcPr>
          <w:p w:rsidR="00FC2C08" w:rsidRPr="002E1F44" w:rsidRDefault="00FC2C08" w:rsidP="005406CE">
            <w:pPr>
              <w:pStyle w:val="33"/>
              <w:shd w:val="clear" w:color="auto" w:fill="auto"/>
              <w:tabs>
                <w:tab w:val="left" w:pos="4253"/>
              </w:tabs>
              <w:spacing w:before="0" w:after="0" w:line="240" w:lineRule="auto"/>
              <w:jc w:val="both"/>
              <w:rPr>
                <w:b w:val="0"/>
                <w:color w:val="000000"/>
                <w:sz w:val="18"/>
                <w:szCs w:val="18"/>
              </w:rPr>
            </w:pPr>
            <w:r w:rsidRPr="002E1F44">
              <w:rPr>
                <w:b w:val="0"/>
                <w:color w:val="333333"/>
                <w:sz w:val="18"/>
                <w:szCs w:val="18"/>
              </w:rPr>
              <w:t xml:space="preserve">Стоимость, тыс. руб. в ценах на </w:t>
            </w:r>
            <w:r w:rsidRPr="002E1F44">
              <w:rPr>
                <w:b w:val="0"/>
                <w:color w:val="000000"/>
                <w:sz w:val="18"/>
                <w:szCs w:val="18"/>
              </w:rPr>
              <w:t xml:space="preserve">I кв. 2017 г. </w:t>
            </w:r>
            <w:r w:rsidRPr="002E1F44">
              <w:rPr>
                <w:b w:val="0"/>
                <w:color w:val="333333"/>
                <w:sz w:val="18"/>
                <w:szCs w:val="18"/>
              </w:rPr>
              <w:t>(с  НДС  18%)</w:t>
            </w:r>
          </w:p>
        </w:tc>
        <w:tc>
          <w:tcPr>
            <w:tcW w:w="3099" w:type="dxa"/>
            <w:vMerge w:val="restart"/>
            <w:vAlign w:val="center"/>
          </w:tcPr>
          <w:p w:rsidR="00FC2C08" w:rsidRPr="002E1F44" w:rsidRDefault="00FC2C08" w:rsidP="005406CE">
            <w:pPr>
              <w:pStyle w:val="ConsPlusNormal"/>
              <w:jc w:val="center"/>
              <w:rPr>
                <w:b w:val="0"/>
                <w:sz w:val="18"/>
                <w:szCs w:val="18"/>
              </w:rPr>
            </w:pPr>
            <w:r w:rsidRPr="002E1F44">
              <w:rPr>
                <w:b w:val="0"/>
                <w:color w:val="000000"/>
                <w:sz w:val="18"/>
                <w:szCs w:val="18"/>
              </w:rPr>
              <w:t>Источник финансирования</w:t>
            </w:r>
          </w:p>
        </w:tc>
        <w:tc>
          <w:tcPr>
            <w:tcW w:w="5760" w:type="dxa"/>
            <w:gridSpan w:val="6"/>
          </w:tcPr>
          <w:p w:rsidR="00FC2C08" w:rsidRPr="002E1F44" w:rsidRDefault="00FC2C08" w:rsidP="005406CE">
            <w:pPr>
              <w:pStyle w:val="ConsPlusNormal"/>
              <w:jc w:val="center"/>
              <w:rPr>
                <w:b w:val="0"/>
                <w:sz w:val="18"/>
                <w:szCs w:val="18"/>
              </w:rPr>
            </w:pPr>
            <w:r w:rsidRPr="002E1F44">
              <w:rPr>
                <w:b w:val="0"/>
                <w:sz w:val="18"/>
                <w:szCs w:val="18"/>
              </w:rPr>
              <w:t>Годы</w:t>
            </w:r>
          </w:p>
        </w:tc>
      </w:tr>
      <w:tr w:rsidR="00FC2C08" w:rsidRPr="002E1F44" w:rsidTr="008903C1">
        <w:trPr>
          <w:jc w:val="center"/>
        </w:trPr>
        <w:tc>
          <w:tcPr>
            <w:tcW w:w="50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281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05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462"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236" w:type="dxa"/>
            <w:vMerge/>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3099"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585"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2018</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2019</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2020</w:t>
            </w:r>
          </w:p>
        </w:tc>
        <w:tc>
          <w:tcPr>
            <w:tcW w:w="107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2021</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2022</w:t>
            </w:r>
          </w:p>
        </w:tc>
        <w:tc>
          <w:tcPr>
            <w:tcW w:w="116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2023-2035</w:t>
            </w:r>
          </w:p>
        </w:tc>
      </w:tr>
      <w:tr w:rsidR="00FC2C08" w:rsidRPr="002E1F44" w:rsidTr="008903C1">
        <w:trPr>
          <w:jc w:val="center"/>
        </w:trPr>
        <w:tc>
          <w:tcPr>
            <w:tcW w:w="50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w:t>
            </w:r>
          </w:p>
        </w:tc>
        <w:tc>
          <w:tcPr>
            <w:tcW w:w="281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2</w:t>
            </w:r>
          </w:p>
        </w:tc>
        <w:tc>
          <w:tcPr>
            <w:tcW w:w="105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3</w:t>
            </w:r>
          </w:p>
        </w:tc>
        <w:tc>
          <w:tcPr>
            <w:tcW w:w="1462"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4</w:t>
            </w:r>
          </w:p>
        </w:tc>
        <w:tc>
          <w:tcPr>
            <w:tcW w:w="1236" w:type="dxa"/>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5</w:t>
            </w:r>
          </w:p>
        </w:tc>
        <w:tc>
          <w:tcPr>
            <w:tcW w:w="3099"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6</w:t>
            </w:r>
          </w:p>
          <w:p w:rsidR="00FC2C08"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585"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7</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8</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9</w:t>
            </w:r>
          </w:p>
        </w:tc>
        <w:tc>
          <w:tcPr>
            <w:tcW w:w="107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10</w:t>
            </w:r>
          </w:p>
        </w:tc>
        <w:tc>
          <w:tcPr>
            <w:tcW w:w="98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11</w:t>
            </w:r>
          </w:p>
        </w:tc>
        <w:tc>
          <w:tcPr>
            <w:tcW w:w="116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12</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 Автомобильный транспорт</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1.1.Улично-дорожная сеть</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1.1.1. Перспективная застройка правобережной части города</w:t>
            </w:r>
          </w:p>
        </w:tc>
      </w:tr>
      <w:tr w:rsidR="00FC2C08" w:rsidRPr="002E1F44" w:rsidTr="008903C1">
        <w:trPr>
          <w:trHeight w:val="828"/>
          <w:jc w:val="center"/>
        </w:trPr>
        <w:tc>
          <w:tcPr>
            <w:tcW w:w="501" w:type="dxa"/>
          </w:tcPr>
          <w:p w:rsidR="00FC2C08" w:rsidRPr="00732F1C" w:rsidRDefault="00FC2C08" w:rsidP="005406CE">
            <w:pPr>
              <w:pStyle w:val="ConsPlusNormal"/>
              <w:jc w:val="center"/>
              <w:rPr>
                <w:b w:val="0"/>
                <w:sz w:val="18"/>
                <w:szCs w:val="18"/>
              </w:rPr>
            </w:pPr>
            <w:r w:rsidRPr="00732F1C">
              <w:rPr>
                <w:b w:val="0"/>
                <w:sz w:val="18"/>
                <w:szCs w:val="18"/>
              </w:rPr>
              <w:t>1.</w:t>
            </w:r>
          </w:p>
        </w:tc>
        <w:tc>
          <w:tcPr>
            <w:tcW w:w="2811" w:type="dxa"/>
          </w:tcPr>
          <w:p w:rsidR="00FC2C08" w:rsidRPr="002E1F44" w:rsidRDefault="00FC2C08" w:rsidP="005406CE">
            <w:pPr>
              <w:jc w:val="both"/>
              <w:rPr>
                <w:rFonts w:ascii="Times New Roman" w:hAnsi="Times New Roman"/>
                <w:spacing w:val="-4"/>
                <w:sz w:val="18"/>
                <w:szCs w:val="18"/>
              </w:rPr>
            </w:pPr>
            <w:r w:rsidRPr="002E1F44">
              <w:rPr>
                <w:rFonts w:ascii="Times New Roman" w:hAnsi="Times New Roman"/>
                <w:spacing w:val="-4"/>
                <w:sz w:val="18"/>
                <w:szCs w:val="18"/>
              </w:rPr>
              <w:t>Строительство магистральных улиц районного значения на участке перспективной застройки, 16 микрорайон</w:t>
            </w:r>
          </w:p>
        </w:tc>
        <w:tc>
          <w:tcPr>
            <w:tcW w:w="1051" w:type="dxa"/>
          </w:tcPr>
          <w:p w:rsidR="00FC2C08" w:rsidRPr="002E1F44" w:rsidRDefault="00FC2C08" w:rsidP="005406CE">
            <w:pPr>
              <w:pStyle w:val="ConsPlusNormal"/>
              <w:jc w:val="center"/>
              <w:rPr>
                <w:b w:val="0"/>
                <w:sz w:val="18"/>
                <w:szCs w:val="18"/>
              </w:rPr>
            </w:pPr>
            <w:r w:rsidRPr="002E1F44">
              <w:rPr>
                <w:b w:val="0"/>
                <w:sz w:val="18"/>
                <w:szCs w:val="18"/>
              </w:rPr>
              <w:t>км/кв.м</w:t>
            </w:r>
          </w:p>
        </w:tc>
        <w:tc>
          <w:tcPr>
            <w:tcW w:w="1462" w:type="dxa"/>
          </w:tcPr>
          <w:p w:rsidR="00FC2C08" w:rsidRDefault="00FC2C08" w:rsidP="005406CE">
            <w:pPr>
              <w:pStyle w:val="ConsPlusNormal"/>
              <w:jc w:val="center"/>
              <w:rPr>
                <w:b w:val="0"/>
                <w:sz w:val="18"/>
                <w:szCs w:val="18"/>
              </w:rPr>
            </w:pPr>
            <w:r w:rsidRPr="002E1F44">
              <w:rPr>
                <w:b w:val="0"/>
                <w:sz w:val="18"/>
                <w:szCs w:val="18"/>
              </w:rPr>
              <w:t>1,060/</w:t>
            </w:r>
          </w:p>
          <w:p w:rsidR="00FC2C08" w:rsidRPr="002E1F44" w:rsidRDefault="00FC2C08" w:rsidP="005406CE">
            <w:pPr>
              <w:pStyle w:val="ConsPlusNormal"/>
              <w:jc w:val="center"/>
              <w:rPr>
                <w:b w:val="0"/>
                <w:sz w:val="18"/>
                <w:szCs w:val="18"/>
              </w:rPr>
            </w:pPr>
            <w:r w:rsidRPr="002E1F44">
              <w:rPr>
                <w:b w:val="0"/>
                <w:sz w:val="18"/>
                <w:szCs w:val="18"/>
              </w:rPr>
              <w:t>8480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100 064</w:t>
            </w:r>
            <w:r>
              <w:rPr>
                <w:b w:val="0"/>
                <w:sz w:val="18"/>
                <w:szCs w:val="18"/>
              </w:rPr>
              <w:t>,0</w:t>
            </w:r>
          </w:p>
        </w:tc>
        <w:tc>
          <w:tcPr>
            <w:tcW w:w="3099" w:type="dxa"/>
          </w:tcPr>
          <w:p w:rsidR="00FC2C08" w:rsidRPr="002E1F44" w:rsidRDefault="00FC2C08" w:rsidP="005406CE">
            <w:pPr>
              <w:pStyle w:val="ConsPlusNormal"/>
              <w:jc w:val="center"/>
              <w:rPr>
                <w:b w:val="0"/>
                <w:sz w:val="18"/>
                <w:szCs w:val="18"/>
              </w:rPr>
            </w:pPr>
            <w:r>
              <w:rPr>
                <w:b w:val="0"/>
                <w:sz w:val="18"/>
                <w:szCs w:val="18"/>
              </w:rPr>
              <w:t>Источник не определён</w:t>
            </w:r>
          </w:p>
        </w:tc>
        <w:tc>
          <w:tcPr>
            <w:tcW w:w="585" w:type="dxa"/>
          </w:tcPr>
          <w:p w:rsidR="00FC2C08" w:rsidRPr="002E1F44" w:rsidRDefault="00FC2C08" w:rsidP="005406CE">
            <w:pPr>
              <w:pStyle w:val="ConsPlusNormal"/>
              <w:jc w:val="center"/>
              <w:rPr>
                <w:b w:val="0"/>
                <w:sz w:val="18"/>
                <w:szCs w:val="18"/>
              </w:rPr>
            </w:pPr>
          </w:p>
        </w:tc>
        <w:tc>
          <w:tcPr>
            <w:tcW w:w="981" w:type="dxa"/>
          </w:tcPr>
          <w:p w:rsidR="00FC2C08" w:rsidRPr="00922360" w:rsidRDefault="00FC2C08" w:rsidP="005406CE">
            <w:pPr>
              <w:pStyle w:val="ConsPlusNormal"/>
              <w:jc w:val="center"/>
              <w:rPr>
                <w:b w:val="0"/>
                <w:sz w:val="18"/>
                <w:szCs w:val="18"/>
              </w:rPr>
            </w:pPr>
            <w:r w:rsidRPr="00A423F3">
              <w:rPr>
                <w:b w:val="0"/>
                <w:sz w:val="18"/>
                <w:szCs w:val="18"/>
              </w:rPr>
              <w:t>100 064</w:t>
            </w:r>
            <w:r>
              <w:rPr>
                <w:b w:val="0"/>
                <w:sz w:val="18"/>
                <w:szCs w:val="18"/>
              </w:rPr>
              <w:t>,0</w:t>
            </w: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2E1F44" w:rsidRDefault="00FC2C08" w:rsidP="005406CE">
            <w:pPr>
              <w:pStyle w:val="ConsPlusNormal"/>
              <w:jc w:val="center"/>
              <w:rPr>
                <w:b w:val="0"/>
                <w:sz w:val="18"/>
                <w:szCs w:val="18"/>
              </w:rPr>
            </w:pPr>
          </w:p>
        </w:tc>
      </w:tr>
      <w:tr w:rsidR="00FC2C08" w:rsidRPr="002E1F44" w:rsidTr="008903C1">
        <w:trPr>
          <w:trHeight w:val="621"/>
          <w:jc w:val="center"/>
        </w:trPr>
        <w:tc>
          <w:tcPr>
            <w:tcW w:w="501" w:type="dxa"/>
          </w:tcPr>
          <w:p w:rsidR="00FC2C08" w:rsidRPr="00732F1C" w:rsidRDefault="00FC2C08" w:rsidP="005406CE">
            <w:pPr>
              <w:pStyle w:val="ConsPlusNormal"/>
              <w:jc w:val="center"/>
              <w:rPr>
                <w:b w:val="0"/>
                <w:sz w:val="18"/>
                <w:szCs w:val="18"/>
              </w:rPr>
            </w:pPr>
            <w:r w:rsidRPr="00732F1C">
              <w:rPr>
                <w:b w:val="0"/>
                <w:sz w:val="18"/>
                <w:szCs w:val="18"/>
              </w:rPr>
              <w:t>2.</w:t>
            </w:r>
          </w:p>
        </w:tc>
        <w:tc>
          <w:tcPr>
            <w:tcW w:w="2811" w:type="dxa"/>
          </w:tcPr>
          <w:p w:rsidR="00FC2C08" w:rsidRPr="00F60972" w:rsidRDefault="00FC2C08" w:rsidP="005406CE">
            <w:pPr>
              <w:jc w:val="both"/>
              <w:rPr>
                <w:rFonts w:ascii="Times New Roman" w:hAnsi="Times New Roman"/>
                <w:spacing w:val="-8"/>
                <w:sz w:val="18"/>
                <w:szCs w:val="18"/>
              </w:rPr>
            </w:pPr>
            <w:r w:rsidRPr="00F60972">
              <w:rPr>
                <w:rFonts w:ascii="Times New Roman" w:hAnsi="Times New Roman"/>
                <w:spacing w:val="-8"/>
                <w:sz w:val="18"/>
                <w:szCs w:val="18"/>
              </w:rPr>
              <w:t>Строительство улиц и дорог местного значения на участке перспективной застройки, б/н.</w:t>
            </w:r>
          </w:p>
        </w:tc>
        <w:tc>
          <w:tcPr>
            <w:tcW w:w="1051" w:type="dxa"/>
          </w:tcPr>
          <w:p w:rsidR="00FC2C08" w:rsidRPr="002E1F44" w:rsidRDefault="00FC2C08" w:rsidP="005406CE">
            <w:pPr>
              <w:pStyle w:val="ConsPlusNormal"/>
              <w:jc w:val="center"/>
              <w:rPr>
                <w:b w:val="0"/>
                <w:sz w:val="18"/>
                <w:szCs w:val="18"/>
              </w:rPr>
            </w:pPr>
            <w:r w:rsidRPr="002E1F44">
              <w:rPr>
                <w:b w:val="0"/>
                <w:sz w:val="18"/>
                <w:szCs w:val="18"/>
              </w:rPr>
              <w:t>км/кв.м</w:t>
            </w:r>
          </w:p>
        </w:tc>
        <w:tc>
          <w:tcPr>
            <w:tcW w:w="1462" w:type="dxa"/>
          </w:tcPr>
          <w:p w:rsidR="00FC2C08" w:rsidRDefault="00FC2C08" w:rsidP="005406CE">
            <w:pPr>
              <w:pStyle w:val="ConsPlusNormal"/>
              <w:jc w:val="center"/>
              <w:rPr>
                <w:b w:val="0"/>
                <w:sz w:val="18"/>
                <w:szCs w:val="18"/>
              </w:rPr>
            </w:pPr>
            <w:r>
              <w:rPr>
                <w:b w:val="0"/>
                <w:sz w:val="18"/>
                <w:szCs w:val="18"/>
              </w:rPr>
              <w:t>7,60</w:t>
            </w:r>
            <w:r w:rsidRPr="002E1F44">
              <w:rPr>
                <w:b w:val="0"/>
                <w:sz w:val="18"/>
                <w:szCs w:val="18"/>
              </w:rPr>
              <w:t>/</w:t>
            </w:r>
          </w:p>
          <w:p w:rsidR="00FC2C08" w:rsidRPr="002E1F44" w:rsidRDefault="00FC2C08" w:rsidP="005406CE">
            <w:pPr>
              <w:pStyle w:val="ConsPlusNormal"/>
              <w:jc w:val="center"/>
              <w:rPr>
                <w:b w:val="0"/>
                <w:sz w:val="18"/>
                <w:szCs w:val="18"/>
              </w:rPr>
            </w:pPr>
            <w:r>
              <w:rPr>
                <w:b w:val="0"/>
                <w:sz w:val="18"/>
                <w:szCs w:val="18"/>
              </w:rPr>
              <w:t>45 600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538</w:t>
            </w:r>
            <w:r>
              <w:rPr>
                <w:b w:val="0"/>
                <w:sz w:val="18"/>
                <w:szCs w:val="18"/>
              </w:rPr>
              <w:t xml:space="preserve"> </w:t>
            </w:r>
            <w:r w:rsidRPr="00A423F3">
              <w:rPr>
                <w:b w:val="0"/>
                <w:sz w:val="18"/>
                <w:szCs w:val="18"/>
              </w:rPr>
              <w:t>080</w:t>
            </w:r>
            <w:r>
              <w:rPr>
                <w:b w:val="0"/>
                <w:sz w:val="18"/>
                <w:szCs w:val="18"/>
              </w:rPr>
              <w:t>,0</w:t>
            </w:r>
          </w:p>
        </w:tc>
        <w:tc>
          <w:tcPr>
            <w:tcW w:w="3099" w:type="dxa"/>
          </w:tcPr>
          <w:p w:rsidR="00FC2C08" w:rsidRPr="00A423F3" w:rsidRDefault="00FC2C08" w:rsidP="005406CE">
            <w:pPr>
              <w:pStyle w:val="ConsPlusNormal"/>
              <w:jc w:val="center"/>
              <w:rPr>
                <w:b w:val="0"/>
                <w:sz w:val="18"/>
                <w:szCs w:val="18"/>
              </w:rPr>
            </w:pPr>
            <w:r>
              <w:rPr>
                <w:b w:val="0"/>
                <w:sz w:val="18"/>
                <w:szCs w:val="18"/>
              </w:rPr>
              <w:t>Источник не определён</w:t>
            </w:r>
          </w:p>
        </w:tc>
        <w:tc>
          <w:tcPr>
            <w:tcW w:w="585" w:type="dxa"/>
          </w:tcPr>
          <w:p w:rsidR="00FC2C08" w:rsidRPr="002E1F44" w:rsidRDefault="00FC2C08" w:rsidP="005406CE">
            <w:pPr>
              <w:pStyle w:val="ConsPlusNormal"/>
              <w:rPr>
                <w:b w:val="0"/>
                <w:sz w:val="18"/>
                <w:szCs w:val="18"/>
              </w:rPr>
            </w:pPr>
          </w:p>
        </w:tc>
        <w:tc>
          <w:tcPr>
            <w:tcW w:w="981" w:type="dxa"/>
          </w:tcPr>
          <w:p w:rsidR="00FC2C08" w:rsidRPr="00922360"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89211A" w:rsidRDefault="00FC2C08" w:rsidP="005406CE">
            <w:pPr>
              <w:pStyle w:val="ConsPlusNormal"/>
              <w:jc w:val="center"/>
              <w:rPr>
                <w:b w:val="0"/>
                <w:sz w:val="18"/>
                <w:szCs w:val="18"/>
              </w:rPr>
            </w:pPr>
            <w:r w:rsidRPr="00A423F3">
              <w:rPr>
                <w:b w:val="0"/>
                <w:sz w:val="18"/>
                <w:szCs w:val="18"/>
              </w:rPr>
              <w:t>538</w:t>
            </w:r>
            <w:r>
              <w:rPr>
                <w:b w:val="0"/>
                <w:sz w:val="18"/>
                <w:szCs w:val="18"/>
              </w:rPr>
              <w:t xml:space="preserve"> </w:t>
            </w:r>
            <w:r w:rsidRPr="00A423F3">
              <w:rPr>
                <w:b w:val="0"/>
                <w:sz w:val="18"/>
                <w:szCs w:val="18"/>
              </w:rPr>
              <w:t>080</w:t>
            </w:r>
            <w:r>
              <w:rPr>
                <w:b w:val="0"/>
                <w:sz w:val="18"/>
                <w:szCs w:val="18"/>
              </w:rPr>
              <w:t>,0</w:t>
            </w:r>
          </w:p>
        </w:tc>
      </w:tr>
      <w:tr w:rsidR="00FC2C08" w:rsidRPr="002E1F44" w:rsidTr="008903C1">
        <w:trPr>
          <w:trHeight w:val="890"/>
          <w:jc w:val="center"/>
        </w:trPr>
        <w:tc>
          <w:tcPr>
            <w:tcW w:w="501" w:type="dxa"/>
          </w:tcPr>
          <w:p w:rsidR="00FC2C08" w:rsidRPr="00732F1C" w:rsidRDefault="00FC2C08" w:rsidP="005406CE">
            <w:pPr>
              <w:jc w:val="center"/>
              <w:rPr>
                <w:rFonts w:ascii="Times New Roman" w:hAnsi="Times New Roman"/>
                <w:sz w:val="18"/>
                <w:szCs w:val="18"/>
              </w:rPr>
            </w:pPr>
            <w:r w:rsidRPr="00732F1C">
              <w:rPr>
                <w:rFonts w:ascii="Times New Roman" w:hAnsi="Times New Roman"/>
                <w:sz w:val="18"/>
                <w:szCs w:val="18"/>
              </w:rPr>
              <w:t>3.</w:t>
            </w:r>
          </w:p>
        </w:tc>
        <w:tc>
          <w:tcPr>
            <w:tcW w:w="2811" w:type="dxa"/>
          </w:tcPr>
          <w:p w:rsidR="00FC2C08" w:rsidRPr="002E1F44" w:rsidRDefault="00FC2C08" w:rsidP="005406CE">
            <w:pPr>
              <w:jc w:val="both"/>
              <w:rPr>
                <w:rFonts w:ascii="Times New Roman" w:hAnsi="Times New Roman"/>
                <w:spacing w:val="-4"/>
                <w:sz w:val="18"/>
                <w:szCs w:val="18"/>
              </w:rPr>
            </w:pPr>
            <w:r w:rsidRPr="00CB6302">
              <w:rPr>
                <w:rFonts w:ascii="Times New Roman" w:hAnsi="Times New Roman"/>
                <w:spacing w:val="-4"/>
                <w:sz w:val="18"/>
                <w:szCs w:val="18"/>
              </w:rPr>
              <w:t xml:space="preserve">Строительство улиц и дорог местного значения на участке перспективной застройки, б/н, </w:t>
            </w:r>
            <w:r w:rsidRPr="002E1F44">
              <w:rPr>
                <w:rFonts w:ascii="Times New Roman" w:hAnsi="Times New Roman"/>
                <w:spacing w:val="-4"/>
                <w:sz w:val="18"/>
                <w:szCs w:val="18"/>
              </w:rPr>
              <w:t xml:space="preserve"> 8 микрорайон</w:t>
            </w:r>
          </w:p>
        </w:tc>
        <w:tc>
          <w:tcPr>
            <w:tcW w:w="1051" w:type="dxa"/>
          </w:tcPr>
          <w:p w:rsidR="00FC2C08" w:rsidRPr="002E1F44" w:rsidRDefault="00FC2C08"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FC2C08" w:rsidRDefault="00FC2C08" w:rsidP="005406CE">
            <w:pPr>
              <w:jc w:val="center"/>
              <w:rPr>
                <w:rFonts w:ascii="Times New Roman" w:hAnsi="Times New Roman"/>
                <w:sz w:val="18"/>
                <w:szCs w:val="18"/>
              </w:rPr>
            </w:pPr>
            <w:r w:rsidRPr="002E1F44">
              <w:rPr>
                <w:rFonts w:ascii="Times New Roman" w:hAnsi="Times New Roman"/>
                <w:sz w:val="18"/>
                <w:szCs w:val="18"/>
              </w:rPr>
              <w:t xml:space="preserve">0,840/ </w:t>
            </w:r>
          </w:p>
          <w:p w:rsidR="00FC2C08" w:rsidRPr="002E1F44" w:rsidRDefault="00FC2C08" w:rsidP="005406CE">
            <w:pPr>
              <w:jc w:val="center"/>
              <w:rPr>
                <w:rFonts w:ascii="Times New Roman" w:hAnsi="Times New Roman"/>
                <w:sz w:val="18"/>
                <w:szCs w:val="18"/>
              </w:rPr>
            </w:pPr>
            <w:r w:rsidRPr="002E1F44">
              <w:rPr>
                <w:rFonts w:ascii="Times New Roman" w:hAnsi="Times New Roman"/>
                <w:sz w:val="18"/>
                <w:szCs w:val="18"/>
              </w:rPr>
              <w:t>5 040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59</w:t>
            </w:r>
            <w:r>
              <w:rPr>
                <w:b w:val="0"/>
                <w:sz w:val="18"/>
                <w:szCs w:val="18"/>
              </w:rPr>
              <w:t xml:space="preserve"> </w:t>
            </w:r>
            <w:r w:rsidRPr="00A423F3">
              <w:rPr>
                <w:b w:val="0"/>
                <w:sz w:val="18"/>
                <w:szCs w:val="18"/>
              </w:rPr>
              <w:t>472</w:t>
            </w:r>
            <w:r>
              <w:rPr>
                <w:b w:val="0"/>
                <w:sz w:val="18"/>
                <w:szCs w:val="18"/>
              </w:rPr>
              <w:t>,0</w:t>
            </w:r>
          </w:p>
        </w:tc>
        <w:tc>
          <w:tcPr>
            <w:tcW w:w="3099" w:type="dxa"/>
          </w:tcPr>
          <w:p w:rsidR="00FC2C08" w:rsidRPr="00791529"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FC2C08" w:rsidRPr="00791529" w:rsidRDefault="00FC2C08" w:rsidP="005406CE">
            <w:pPr>
              <w:pStyle w:val="ConsPlusNormal"/>
              <w:jc w:val="center"/>
              <w:rPr>
                <w:b w:val="0"/>
                <w:sz w:val="18"/>
                <w:szCs w:val="18"/>
              </w:rPr>
            </w:pPr>
          </w:p>
        </w:tc>
        <w:tc>
          <w:tcPr>
            <w:tcW w:w="981" w:type="dxa"/>
          </w:tcPr>
          <w:p w:rsidR="00FC2C08" w:rsidRPr="00922360" w:rsidRDefault="00B52A03" w:rsidP="005406CE">
            <w:pPr>
              <w:pStyle w:val="ConsPlusNormal"/>
              <w:jc w:val="center"/>
              <w:rPr>
                <w:b w:val="0"/>
                <w:sz w:val="18"/>
                <w:szCs w:val="18"/>
              </w:rPr>
            </w:pPr>
            <w:r w:rsidRPr="00A423F3">
              <w:rPr>
                <w:b w:val="0"/>
                <w:sz w:val="18"/>
                <w:szCs w:val="18"/>
              </w:rPr>
              <w:t>59</w:t>
            </w:r>
            <w:r>
              <w:rPr>
                <w:b w:val="0"/>
                <w:sz w:val="18"/>
                <w:szCs w:val="18"/>
              </w:rPr>
              <w:t xml:space="preserve"> </w:t>
            </w:r>
            <w:r w:rsidRPr="00A423F3">
              <w:rPr>
                <w:b w:val="0"/>
                <w:sz w:val="18"/>
                <w:szCs w:val="18"/>
              </w:rPr>
              <w:t>472</w:t>
            </w:r>
            <w:r>
              <w:rPr>
                <w:b w:val="0"/>
                <w:sz w:val="18"/>
                <w:szCs w:val="18"/>
              </w:rPr>
              <w:t>,0</w:t>
            </w: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89211A" w:rsidRDefault="00FC2C08" w:rsidP="005406CE">
            <w:pPr>
              <w:pStyle w:val="ConsPlusNormal"/>
              <w:jc w:val="center"/>
              <w:rPr>
                <w:b w:val="0"/>
                <w:sz w:val="18"/>
                <w:szCs w:val="18"/>
              </w:rPr>
            </w:pPr>
          </w:p>
        </w:tc>
      </w:tr>
      <w:tr w:rsidR="00B52A03" w:rsidRPr="002E1F44" w:rsidTr="008903C1">
        <w:trPr>
          <w:trHeight w:val="828"/>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4</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pacing w:val="-4"/>
                <w:sz w:val="18"/>
                <w:szCs w:val="18"/>
              </w:rPr>
            </w:pPr>
            <w:r w:rsidRPr="00C23CA4">
              <w:rPr>
                <w:rFonts w:ascii="Times New Roman" w:hAnsi="Times New Roman"/>
                <w:spacing w:val="-4"/>
                <w:sz w:val="18"/>
                <w:szCs w:val="18"/>
              </w:rPr>
              <w:t>Реконструкция ул</w:t>
            </w:r>
            <w:r>
              <w:rPr>
                <w:rFonts w:ascii="Times New Roman" w:hAnsi="Times New Roman"/>
                <w:spacing w:val="-4"/>
                <w:sz w:val="18"/>
                <w:szCs w:val="18"/>
              </w:rPr>
              <w:t>ицы</w:t>
            </w:r>
            <w:r w:rsidRPr="00C23CA4">
              <w:rPr>
                <w:rFonts w:ascii="Times New Roman" w:hAnsi="Times New Roman"/>
                <w:spacing w:val="-4"/>
                <w:sz w:val="18"/>
                <w:szCs w:val="18"/>
              </w:rPr>
              <w:t xml:space="preserve"> Дружбы Народов на участке</w:t>
            </w:r>
            <w:r w:rsidRPr="002E1F44">
              <w:rPr>
                <w:rFonts w:ascii="Times New Roman" w:hAnsi="Times New Roman"/>
                <w:spacing w:val="-4"/>
                <w:sz w:val="18"/>
                <w:szCs w:val="18"/>
              </w:rPr>
              <w:t xml:space="preserve"> от ул</w:t>
            </w:r>
            <w:r>
              <w:rPr>
                <w:rFonts w:ascii="Times New Roman" w:hAnsi="Times New Roman"/>
                <w:spacing w:val="-4"/>
                <w:sz w:val="18"/>
                <w:szCs w:val="18"/>
              </w:rPr>
              <w:t>ицы</w:t>
            </w:r>
            <w:r w:rsidRPr="002E1F44">
              <w:rPr>
                <w:rFonts w:ascii="Times New Roman" w:hAnsi="Times New Roman"/>
                <w:spacing w:val="-4"/>
                <w:sz w:val="18"/>
                <w:szCs w:val="18"/>
              </w:rPr>
              <w:t xml:space="preserve"> С.Повха до ул</w:t>
            </w:r>
            <w:r>
              <w:rPr>
                <w:rFonts w:ascii="Times New Roman" w:hAnsi="Times New Roman"/>
                <w:spacing w:val="-4"/>
                <w:sz w:val="18"/>
                <w:szCs w:val="18"/>
              </w:rPr>
              <w:t>ицы</w:t>
            </w:r>
            <w:r w:rsidRPr="002E1F44">
              <w:rPr>
                <w:rFonts w:ascii="Times New Roman" w:hAnsi="Times New Roman"/>
                <w:spacing w:val="-4"/>
                <w:sz w:val="18"/>
                <w:szCs w:val="18"/>
              </w:rPr>
              <w:t xml:space="preserve"> Прибалтийск</w:t>
            </w:r>
            <w:r>
              <w:rPr>
                <w:rFonts w:ascii="Times New Roman" w:hAnsi="Times New Roman"/>
                <w:spacing w:val="-4"/>
                <w:sz w:val="18"/>
                <w:szCs w:val="18"/>
              </w:rPr>
              <w:t>ой (развязка исключит.)</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0,920/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 xml:space="preserve"> 12 880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151</w:t>
            </w:r>
            <w:r>
              <w:rPr>
                <w:b w:val="0"/>
                <w:sz w:val="18"/>
                <w:szCs w:val="18"/>
              </w:rPr>
              <w:t xml:space="preserve"> </w:t>
            </w:r>
            <w:r w:rsidRPr="00A423F3">
              <w:rPr>
                <w:b w:val="0"/>
                <w:sz w:val="18"/>
                <w:szCs w:val="18"/>
              </w:rPr>
              <w:t>984</w:t>
            </w:r>
            <w:r>
              <w:rPr>
                <w:b w:val="0"/>
                <w:sz w:val="18"/>
                <w:szCs w:val="18"/>
              </w:rPr>
              <w:t>,0</w:t>
            </w:r>
          </w:p>
        </w:tc>
        <w:tc>
          <w:tcPr>
            <w:tcW w:w="3099" w:type="dxa"/>
          </w:tcPr>
          <w:p w:rsidR="00B52A03" w:rsidRPr="00864EA6"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864EA6" w:rsidRDefault="00B52A03" w:rsidP="005406CE">
            <w:pPr>
              <w:pStyle w:val="ConsPlusNormal"/>
              <w:jc w:val="center"/>
              <w:rPr>
                <w:b w:val="0"/>
                <w:sz w:val="18"/>
                <w:szCs w:val="18"/>
              </w:rPr>
            </w:pPr>
            <w:r w:rsidRPr="00A423F3">
              <w:rPr>
                <w:b w:val="0"/>
                <w:sz w:val="18"/>
                <w:szCs w:val="18"/>
              </w:rPr>
              <w:t>151</w:t>
            </w:r>
            <w:r>
              <w:rPr>
                <w:b w:val="0"/>
                <w:sz w:val="18"/>
                <w:szCs w:val="18"/>
              </w:rPr>
              <w:t xml:space="preserve"> </w:t>
            </w:r>
            <w:r w:rsidRPr="00A423F3">
              <w:rPr>
                <w:b w:val="0"/>
                <w:sz w:val="18"/>
                <w:szCs w:val="18"/>
              </w:rPr>
              <w:t>984</w:t>
            </w:r>
            <w:r>
              <w:rPr>
                <w:b w:val="0"/>
                <w:sz w:val="18"/>
                <w:szCs w:val="18"/>
              </w:rPr>
              <w:t>,0</w:t>
            </w:r>
          </w:p>
        </w:tc>
        <w:tc>
          <w:tcPr>
            <w:tcW w:w="1161" w:type="dxa"/>
          </w:tcPr>
          <w:p w:rsidR="00B52A03" w:rsidRPr="0089211A" w:rsidRDefault="00B52A03" w:rsidP="005406CE">
            <w:pPr>
              <w:pStyle w:val="ConsPlusNormal"/>
              <w:rPr>
                <w:b w:val="0"/>
                <w:sz w:val="18"/>
                <w:szCs w:val="18"/>
              </w:rPr>
            </w:pPr>
          </w:p>
        </w:tc>
      </w:tr>
      <w:tr w:rsidR="00B52A03" w:rsidRPr="002E1F44" w:rsidTr="008903C1">
        <w:trPr>
          <w:trHeight w:val="1035"/>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5</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Сургутское шоссе </w:t>
            </w:r>
            <w:r>
              <w:rPr>
                <w:rFonts w:ascii="Times New Roman" w:hAnsi="Times New Roman"/>
                <w:sz w:val="18"/>
                <w:szCs w:val="18"/>
              </w:rPr>
              <w:t xml:space="preserve">на участке </w:t>
            </w:r>
            <w:r w:rsidRPr="002E1F44">
              <w:rPr>
                <w:rFonts w:ascii="Times New Roman" w:hAnsi="Times New Roman"/>
                <w:sz w:val="18"/>
                <w:szCs w:val="18"/>
              </w:rPr>
              <w:t xml:space="preserve">от </w:t>
            </w:r>
            <w:r>
              <w:rPr>
                <w:rFonts w:ascii="Times New Roman" w:hAnsi="Times New Roman"/>
                <w:sz w:val="18"/>
                <w:szCs w:val="18"/>
              </w:rPr>
              <w:t xml:space="preserve">развязки на пересечении с </w:t>
            </w:r>
            <w:r w:rsidRPr="002E1F44">
              <w:rPr>
                <w:rFonts w:ascii="Times New Roman" w:hAnsi="Times New Roman"/>
                <w:sz w:val="18"/>
                <w:szCs w:val="18"/>
              </w:rPr>
              <w:t>ул</w:t>
            </w:r>
            <w:r>
              <w:rPr>
                <w:rFonts w:ascii="Times New Roman" w:hAnsi="Times New Roman"/>
                <w:sz w:val="18"/>
                <w:szCs w:val="18"/>
              </w:rPr>
              <w:t>ицей</w:t>
            </w:r>
            <w:r w:rsidRPr="002E1F44">
              <w:rPr>
                <w:rFonts w:ascii="Times New Roman" w:hAnsi="Times New Roman"/>
                <w:sz w:val="18"/>
                <w:szCs w:val="18"/>
              </w:rPr>
              <w:t xml:space="preserve"> Градостроителей</w:t>
            </w:r>
            <w:r>
              <w:rPr>
                <w:rFonts w:ascii="Times New Roman" w:hAnsi="Times New Roman"/>
                <w:sz w:val="18"/>
                <w:szCs w:val="18"/>
              </w:rPr>
              <w:t xml:space="preserve"> (проспект Нефтяников)</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1,530/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 xml:space="preserve"> 21 145</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249</w:t>
            </w:r>
            <w:r>
              <w:rPr>
                <w:b w:val="0"/>
                <w:sz w:val="18"/>
                <w:szCs w:val="18"/>
              </w:rPr>
              <w:t xml:space="preserve"> </w:t>
            </w:r>
            <w:r w:rsidRPr="00A423F3">
              <w:rPr>
                <w:b w:val="0"/>
                <w:sz w:val="18"/>
                <w:szCs w:val="18"/>
              </w:rPr>
              <w:t>511</w:t>
            </w:r>
            <w:r>
              <w:rPr>
                <w:b w:val="0"/>
                <w:sz w:val="18"/>
                <w:szCs w:val="18"/>
              </w:rPr>
              <w:t>,0</w:t>
            </w:r>
          </w:p>
        </w:tc>
        <w:tc>
          <w:tcPr>
            <w:tcW w:w="3099" w:type="dxa"/>
          </w:tcPr>
          <w:p w:rsidR="00B52A03" w:rsidRPr="00864EA6"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864EA6" w:rsidRDefault="00B52A03" w:rsidP="005406CE">
            <w:pPr>
              <w:pStyle w:val="ConsPlusNormal"/>
              <w:jc w:val="center"/>
              <w:rPr>
                <w:b w:val="0"/>
                <w:sz w:val="18"/>
                <w:szCs w:val="18"/>
              </w:rPr>
            </w:pPr>
            <w:r w:rsidRPr="00A423F3">
              <w:rPr>
                <w:b w:val="0"/>
                <w:sz w:val="18"/>
                <w:szCs w:val="18"/>
              </w:rPr>
              <w:t>249</w:t>
            </w:r>
            <w:r>
              <w:rPr>
                <w:b w:val="0"/>
                <w:sz w:val="18"/>
                <w:szCs w:val="18"/>
              </w:rPr>
              <w:t xml:space="preserve"> </w:t>
            </w:r>
            <w:r w:rsidRPr="00A423F3">
              <w:rPr>
                <w:b w:val="0"/>
                <w:sz w:val="18"/>
                <w:szCs w:val="18"/>
              </w:rPr>
              <w:t>511</w:t>
            </w:r>
            <w:r>
              <w:rPr>
                <w:b w:val="0"/>
                <w:sz w:val="18"/>
                <w:szCs w:val="18"/>
              </w:rPr>
              <w:t>,0</w:t>
            </w:r>
          </w:p>
        </w:tc>
        <w:tc>
          <w:tcPr>
            <w:tcW w:w="1161" w:type="dxa"/>
          </w:tcPr>
          <w:p w:rsidR="00B52A03" w:rsidRPr="0089211A" w:rsidRDefault="00B52A03" w:rsidP="005406CE">
            <w:pPr>
              <w:pStyle w:val="ConsPlusNormal"/>
              <w:rPr>
                <w:b w:val="0"/>
                <w:sz w:val="18"/>
                <w:szCs w:val="18"/>
              </w:rPr>
            </w:pP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6</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 xml:space="preserve">ицы </w:t>
            </w:r>
            <w:r w:rsidRPr="002E1F44">
              <w:rPr>
                <w:rFonts w:ascii="Times New Roman" w:hAnsi="Times New Roman"/>
                <w:sz w:val="18"/>
                <w:szCs w:val="18"/>
              </w:rPr>
              <w:t xml:space="preserve"> Ленинградск</w:t>
            </w:r>
            <w:r>
              <w:rPr>
                <w:rFonts w:ascii="Times New Roman" w:hAnsi="Times New Roman"/>
                <w:sz w:val="18"/>
                <w:szCs w:val="18"/>
              </w:rPr>
              <w:t>ой</w:t>
            </w:r>
            <w:r w:rsidRPr="002E1F44">
              <w:rPr>
                <w:rFonts w:ascii="Times New Roman" w:hAnsi="Times New Roman"/>
                <w:sz w:val="18"/>
                <w:szCs w:val="18"/>
              </w:rPr>
              <w:t xml:space="preserve"> </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0,866/</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6 928</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81</w:t>
            </w:r>
            <w:r>
              <w:rPr>
                <w:b w:val="0"/>
                <w:sz w:val="18"/>
                <w:szCs w:val="18"/>
              </w:rPr>
              <w:t xml:space="preserve"> </w:t>
            </w:r>
            <w:r w:rsidRPr="00A423F3">
              <w:rPr>
                <w:b w:val="0"/>
                <w:sz w:val="18"/>
                <w:szCs w:val="18"/>
              </w:rPr>
              <w:t>750,4</w:t>
            </w:r>
          </w:p>
        </w:tc>
        <w:tc>
          <w:tcPr>
            <w:tcW w:w="3099" w:type="dxa"/>
          </w:tcPr>
          <w:p w:rsidR="00B52A03" w:rsidRPr="00A423F3" w:rsidRDefault="00B52A03" w:rsidP="005406CE">
            <w:pPr>
              <w:pStyle w:val="ConsPlusNormal"/>
              <w:jc w:val="center"/>
              <w:rPr>
                <w:b w:val="0"/>
                <w:sz w:val="18"/>
                <w:szCs w:val="18"/>
              </w:rPr>
            </w:pP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89211A" w:rsidRDefault="00B52A03" w:rsidP="005406CE">
            <w:pPr>
              <w:pStyle w:val="ConsPlusNormal"/>
              <w:jc w:val="center"/>
              <w:rPr>
                <w:b w:val="0"/>
                <w:sz w:val="18"/>
                <w:szCs w:val="18"/>
              </w:rPr>
            </w:pPr>
            <w:r w:rsidRPr="00A423F3">
              <w:rPr>
                <w:b w:val="0"/>
                <w:sz w:val="18"/>
                <w:szCs w:val="18"/>
              </w:rPr>
              <w:t>81</w:t>
            </w:r>
            <w:r>
              <w:rPr>
                <w:b w:val="0"/>
                <w:sz w:val="18"/>
                <w:szCs w:val="18"/>
              </w:rPr>
              <w:t xml:space="preserve"> </w:t>
            </w:r>
            <w:r w:rsidRPr="00A423F3">
              <w:rPr>
                <w:b w:val="0"/>
                <w:sz w:val="18"/>
                <w:szCs w:val="18"/>
              </w:rPr>
              <w:t>750,4</w:t>
            </w:r>
          </w:p>
        </w:tc>
      </w:tr>
    </w:tbl>
    <w:p w:rsidR="00807D3A" w:rsidRDefault="00807D3A" w:rsidP="00807D3A">
      <w:pPr>
        <w:jc w:val="center"/>
        <w:rPr>
          <w:rFonts w:ascii="Times New Roman" w:hAnsi="Times New Roman"/>
          <w:sz w:val="18"/>
          <w:szCs w:val="18"/>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7</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 xml:space="preserve">ицы </w:t>
            </w:r>
            <w:r w:rsidRPr="002E1F44">
              <w:rPr>
                <w:rFonts w:ascii="Times New Roman" w:hAnsi="Times New Roman"/>
                <w:sz w:val="18"/>
                <w:szCs w:val="18"/>
              </w:rPr>
              <w:t xml:space="preserve"> Сибирск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D038E4">
              <w:rPr>
                <w:rFonts w:ascii="Times New Roman" w:hAnsi="Times New Roman"/>
                <w:sz w:val="18"/>
                <w:szCs w:val="18"/>
              </w:rPr>
              <w:t>0,538</w:t>
            </w:r>
            <w:r w:rsidRPr="002E1F44">
              <w:rPr>
                <w:rFonts w:ascii="Times New Roman" w:hAnsi="Times New Roman"/>
                <w:sz w:val="18"/>
                <w:szCs w:val="18"/>
              </w:rPr>
              <w:t>/</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3 616</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42</w:t>
            </w:r>
            <w:r>
              <w:rPr>
                <w:b w:val="0"/>
                <w:sz w:val="18"/>
                <w:szCs w:val="18"/>
              </w:rPr>
              <w:t xml:space="preserve"> </w:t>
            </w:r>
            <w:r w:rsidRPr="00A423F3">
              <w:rPr>
                <w:b w:val="0"/>
                <w:sz w:val="18"/>
                <w:szCs w:val="18"/>
              </w:rPr>
              <w:t>668,8</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89211A" w:rsidRDefault="00B52A03" w:rsidP="005406CE">
            <w:pPr>
              <w:pStyle w:val="ConsPlusNormal"/>
              <w:jc w:val="center"/>
              <w:rPr>
                <w:b w:val="0"/>
                <w:sz w:val="18"/>
                <w:szCs w:val="18"/>
              </w:rPr>
            </w:pPr>
            <w:r w:rsidRPr="00A423F3">
              <w:rPr>
                <w:b w:val="0"/>
                <w:sz w:val="18"/>
                <w:szCs w:val="18"/>
              </w:rPr>
              <w:t>42</w:t>
            </w:r>
            <w:r>
              <w:rPr>
                <w:b w:val="0"/>
                <w:sz w:val="18"/>
                <w:szCs w:val="18"/>
              </w:rPr>
              <w:t xml:space="preserve"> </w:t>
            </w:r>
            <w:r w:rsidRPr="00A423F3">
              <w:rPr>
                <w:b w:val="0"/>
                <w:sz w:val="18"/>
                <w:szCs w:val="18"/>
              </w:rPr>
              <w:t>668,8</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8</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Бакинск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1,249/</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9 992</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117</w:t>
            </w:r>
            <w:r>
              <w:rPr>
                <w:b w:val="0"/>
                <w:sz w:val="18"/>
                <w:szCs w:val="18"/>
              </w:rPr>
              <w:t xml:space="preserve"> </w:t>
            </w:r>
            <w:r w:rsidRPr="00A423F3">
              <w:rPr>
                <w:b w:val="0"/>
                <w:sz w:val="18"/>
                <w:szCs w:val="18"/>
              </w:rPr>
              <w:t>905,6</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117</w:t>
            </w:r>
            <w:r>
              <w:rPr>
                <w:b w:val="0"/>
                <w:sz w:val="18"/>
                <w:szCs w:val="18"/>
              </w:rPr>
              <w:t xml:space="preserve"> </w:t>
            </w:r>
            <w:r w:rsidRPr="00A423F3">
              <w:rPr>
                <w:b w:val="0"/>
                <w:sz w:val="18"/>
                <w:szCs w:val="18"/>
              </w:rPr>
              <w:t>905,6</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9</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Молодёжн</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D038E4">
              <w:rPr>
                <w:rFonts w:ascii="Times New Roman" w:hAnsi="Times New Roman"/>
                <w:sz w:val="18"/>
                <w:szCs w:val="18"/>
              </w:rPr>
              <w:t>893</w:t>
            </w:r>
            <w:r>
              <w:rPr>
                <w:rFonts w:ascii="Times New Roman" w:hAnsi="Times New Roman"/>
                <w:sz w:val="18"/>
                <w:szCs w:val="18"/>
              </w:rPr>
              <w:t>/</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7 040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83</w:t>
            </w:r>
            <w:r>
              <w:rPr>
                <w:b w:val="0"/>
                <w:sz w:val="18"/>
                <w:szCs w:val="18"/>
              </w:rPr>
              <w:t xml:space="preserve"> </w:t>
            </w:r>
            <w:r w:rsidRPr="00A423F3">
              <w:rPr>
                <w:b w:val="0"/>
                <w:sz w:val="18"/>
                <w:szCs w:val="18"/>
              </w:rPr>
              <w:t>072</w:t>
            </w:r>
            <w:r>
              <w:rPr>
                <w:b w:val="0"/>
                <w:sz w:val="18"/>
                <w:szCs w:val="18"/>
              </w:rPr>
              <w:t>,0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83</w:t>
            </w:r>
            <w:r>
              <w:rPr>
                <w:b w:val="0"/>
                <w:sz w:val="18"/>
                <w:szCs w:val="18"/>
              </w:rPr>
              <w:t xml:space="preserve"> </w:t>
            </w:r>
            <w:r w:rsidRPr="00A423F3">
              <w:rPr>
                <w:b w:val="0"/>
                <w:sz w:val="18"/>
                <w:szCs w:val="18"/>
              </w:rPr>
              <w:t>072</w:t>
            </w:r>
            <w:r>
              <w:rPr>
                <w:b w:val="0"/>
                <w:sz w:val="18"/>
                <w:szCs w:val="18"/>
              </w:rPr>
              <w:t>,0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10</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Югорск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0,810/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6 480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76</w:t>
            </w:r>
            <w:r>
              <w:rPr>
                <w:b w:val="0"/>
                <w:sz w:val="18"/>
                <w:szCs w:val="18"/>
              </w:rPr>
              <w:t xml:space="preserve"> </w:t>
            </w:r>
            <w:r w:rsidRPr="00A423F3">
              <w:rPr>
                <w:b w:val="0"/>
                <w:sz w:val="18"/>
                <w:szCs w:val="18"/>
              </w:rPr>
              <w:t>464</w:t>
            </w:r>
            <w:r>
              <w:rPr>
                <w:b w:val="0"/>
                <w:sz w:val="18"/>
                <w:szCs w:val="18"/>
              </w:rPr>
              <w:t>,0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76</w:t>
            </w:r>
            <w:r>
              <w:rPr>
                <w:b w:val="0"/>
                <w:sz w:val="18"/>
                <w:szCs w:val="18"/>
              </w:rPr>
              <w:t xml:space="preserve"> </w:t>
            </w:r>
            <w:r w:rsidRPr="00A423F3">
              <w:rPr>
                <w:b w:val="0"/>
                <w:sz w:val="18"/>
                <w:szCs w:val="18"/>
              </w:rPr>
              <w:t>464</w:t>
            </w:r>
            <w:r>
              <w:rPr>
                <w:b w:val="0"/>
                <w:sz w:val="18"/>
                <w:szCs w:val="18"/>
              </w:rPr>
              <w:t>,0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sidRPr="00732F1C">
              <w:rPr>
                <w:rFonts w:ascii="Times New Roman" w:hAnsi="Times New Roman"/>
                <w:sz w:val="18"/>
                <w:szCs w:val="18"/>
              </w:rPr>
              <w:t>1</w:t>
            </w:r>
            <w:r>
              <w:rPr>
                <w:rFonts w:ascii="Times New Roman" w:hAnsi="Times New Roman"/>
                <w:sz w:val="18"/>
                <w:szCs w:val="18"/>
              </w:rPr>
              <w:t>1</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проезда Сопочинского</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0,331/</w:t>
            </w:r>
          </w:p>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1 821</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21</w:t>
            </w:r>
            <w:r>
              <w:rPr>
                <w:b w:val="0"/>
                <w:sz w:val="18"/>
                <w:szCs w:val="18"/>
              </w:rPr>
              <w:t xml:space="preserve"> </w:t>
            </w:r>
            <w:r w:rsidRPr="00A423F3">
              <w:rPr>
                <w:b w:val="0"/>
                <w:sz w:val="18"/>
                <w:szCs w:val="18"/>
              </w:rPr>
              <w:t>487,80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21</w:t>
            </w:r>
            <w:r>
              <w:rPr>
                <w:b w:val="0"/>
                <w:sz w:val="18"/>
                <w:szCs w:val="18"/>
              </w:rPr>
              <w:t xml:space="preserve"> </w:t>
            </w:r>
            <w:r w:rsidRPr="00A423F3">
              <w:rPr>
                <w:b w:val="0"/>
                <w:sz w:val="18"/>
                <w:szCs w:val="18"/>
              </w:rPr>
              <w:t>487,80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sidRPr="00732F1C">
              <w:rPr>
                <w:rFonts w:ascii="Times New Roman" w:hAnsi="Times New Roman"/>
                <w:sz w:val="18"/>
                <w:szCs w:val="18"/>
              </w:rPr>
              <w:t>1</w:t>
            </w:r>
            <w:r>
              <w:rPr>
                <w:rFonts w:ascii="Times New Roman" w:hAnsi="Times New Roman"/>
                <w:sz w:val="18"/>
                <w:szCs w:val="18"/>
              </w:rPr>
              <w:t>2</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проезда Солнечн</w:t>
            </w:r>
            <w:r>
              <w:rPr>
                <w:rFonts w:ascii="Times New Roman" w:hAnsi="Times New Roman"/>
                <w:sz w:val="18"/>
                <w:szCs w:val="18"/>
              </w:rPr>
              <w:t>ого</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0,365/</w:t>
            </w:r>
          </w:p>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2 007,5</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23</w:t>
            </w:r>
            <w:r>
              <w:rPr>
                <w:b w:val="0"/>
                <w:sz w:val="18"/>
                <w:szCs w:val="18"/>
              </w:rPr>
              <w:t xml:space="preserve"> </w:t>
            </w:r>
            <w:r w:rsidRPr="00A423F3">
              <w:rPr>
                <w:b w:val="0"/>
                <w:sz w:val="18"/>
                <w:szCs w:val="18"/>
              </w:rPr>
              <w:t>688,5</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23</w:t>
            </w:r>
            <w:r>
              <w:rPr>
                <w:b w:val="0"/>
                <w:sz w:val="18"/>
                <w:szCs w:val="18"/>
              </w:rPr>
              <w:t xml:space="preserve"> </w:t>
            </w:r>
            <w:r w:rsidRPr="00A423F3">
              <w:rPr>
                <w:b w:val="0"/>
                <w:sz w:val="18"/>
                <w:szCs w:val="18"/>
              </w:rPr>
              <w:t>688,5</w:t>
            </w:r>
          </w:p>
        </w:tc>
      </w:tr>
      <w:tr w:rsidR="00B52A03" w:rsidRPr="002E1F44" w:rsidTr="005406CE">
        <w:trPr>
          <w:jc w:val="center"/>
        </w:trPr>
        <w:tc>
          <w:tcPr>
            <w:tcW w:w="15920" w:type="dxa"/>
            <w:gridSpan w:val="12"/>
          </w:tcPr>
          <w:p w:rsidR="00B52A03" w:rsidRPr="000C7821" w:rsidRDefault="00B52A03" w:rsidP="005406CE">
            <w:pPr>
              <w:pStyle w:val="ConsPlusNormal"/>
              <w:jc w:val="center"/>
              <w:rPr>
                <w:b w:val="0"/>
                <w:sz w:val="18"/>
                <w:szCs w:val="18"/>
              </w:rPr>
            </w:pPr>
            <w:r w:rsidRPr="000C7821">
              <w:rPr>
                <w:b w:val="0"/>
                <w:sz w:val="18"/>
                <w:szCs w:val="18"/>
              </w:rPr>
              <w:t>1.1.2 Территория участка перспективной застройки на юге от перекрёстка проспект Нефтяников–Повховского шоссе</w:t>
            </w:r>
          </w:p>
        </w:tc>
      </w:tr>
      <w:tr w:rsidR="00CF5006" w:rsidRPr="002E1F44" w:rsidTr="008903C1">
        <w:trPr>
          <w:trHeight w:val="828"/>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3</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магистральных улиц районного значения (б/н) пешеходно-транспортных в перспективной жилой застройке</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1,080/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8 640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101</w:t>
            </w:r>
            <w:r>
              <w:rPr>
                <w:b w:val="0"/>
                <w:sz w:val="18"/>
                <w:szCs w:val="18"/>
              </w:rPr>
              <w:t xml:space="preserve"> </w:t>
            </w:r>
            <w:r w:rsidRPr="00A423F3">
              <w:rPr>
                <w:b w:val="0"/>
                <w:sz w:val="18"/>
                <w:szCs w:val="18"/>
              </w:rPr>
              <w:t>952</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p w:rsidR="00CF5006" w:rsidRPr="00A423F3" w:rsidRDefault="00CF5006" w:rsidP="008903C1">
            <w:pPr>
              <w:pStyle w:val="ConsPlusNormal"/>
              <w:jc w:val="center"/>
              <w:rPr>
                <w:b w:val="0"/>
                <w:sz w:val="18"/>
                <w:szCs w:val="18"/>
              </w:rPr>
            </w:pP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101</w:t>
            </w:r>
            <w:r>
              <w:rPr>
                <w:b w:val="0"/>
                <w:sz w:val="18"/>
                <w:szCs w:val="18"/>
              </w:rPr>
              <w:t xml:space="preserve"> </w:t>
            </w:r>
            <w:r w:rsidRPr="00A423F3">
              <w:rPr>
                <w:b w:val="0"/>
                <w:sz w:val="18"/>
                <w:szCs w:val="18"/>
              </w:rPr>
              <w:t>952</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89"/>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4</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3,510/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21 060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248</w:t>
            </w:r>
            <w:r>
              <w:rPr>
                <w:b w:val="0"/>
                <w:sz w:val="18"/>
                <w:szCs w:val="18"/>
              </w:rPr>
              <w:t xml:space="preserve"> </w:t>
            </w:r>
            <w:r w:rsidRPr="00A423F3">
              <w:rPr>
                <w:b w:val="0"/>
                <w:sz w:val="18"/>
                <w:szCs w:val="18"/>
              </w:rPr>
              <w:t>508</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248</w:t>
            </w:r>
            <w:r>
              <w:rPr>
                <w:b w:val="0"/>
                <w:sz w:val="18"/>
                <w:szCs w:val="18"/>
              </w:rPr>
              <w:t xml:space="preserve"> </w:t>
            </w:r>
            <w:r w:rsidRPr="00A423F3">
              <w:rPr>
                <w:b w:val="0"/>
                <w:sz w:val="18"/>
                <w:szCs w:val="18"/>
              </w:rPr>
              <w:t>508</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64"/>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5</w:t>
            </w:r>
            <w:r w:rsidRPr="00732F1C">
              <w:rPr>
                <w:b w:val="0"/>
                <w:sz w:val="18"/>
                <w:szCs w:val="18"/>
              </w:rPr>
              <w:t>.</w:t>
            </w:r>
          </w:p>
        </w:tc>
        <w:tc>
          <w:tcPr>
            <w:tcW w:w="2811" w:type="dxa"/>
          </w:tcPr>
          <w:p w:rsidR="00CF5006" w:rsidRPr="002E1F44" w:rsidRDefault="00CF5006" w:rsidP="005406CE">
            <w:pPr>
              <w:rPr>
                <w:rFonts w:ascii="Times New Roman" w:hAnsi="Times New Roman"/>
                <w:sz w:val="18"/>
                <w:szCs w:val="18"/>
              </w:rPr>
            </w:pPr>
            <w:r w:rsidRPr="002E1F44">
              <w:rPr>
                <w:rFonts w:ascii="Times New Roman" w:hAnsi="Times New Roman"/>
                <w:sz w:val="18"/>
                <w:szCs w:val="18"/>
              </w:rPr>
              <w:t>Строительство проездов основных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0,600/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3 300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38</w:t>
            </w:r>
            <w:r>
              <w:rPr>
                <w:b w:val="0"/>
                <w:sz w:val="18"/>
                <w:szCs w:val="18"/>
              </w:rPr>
              <w:t xml:space="preserve"> </w:t>
            </w:r>
            <w:r w:rsidRPr="00A423F3">
              <w:rPr>
                <w:b w:val="0"/>
                <w:sz w:val="18"/>
                <w:szCs w:val="18"/>
              </w:rPr>
              <w:t>940</w:t>
            </w:r>
            <w:r>
              <w:rPr>
                <w:b w:val="0"/>
                <w:sz w:val="18"/>
                <w:szCs w:val="18"/>
              </w:rPr>
              <w:t>,0</w:t>
            </w:r>
          </w:p>
        </w:tc>
        <w:tc>
          <w:tcPr>
            <w:tcW w:w="3099" w:type="dxa"/>
          </w:tcPr>
          <w:p w:rsidR="00CF5006" w:rsidRPr="00504DE1"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38</w:t>
            </w:r>
            <w:r>
              <w:rPr>
                <w:b w:val="0"/>
                <w:sz w:val="18"/>
                <w:szCs w:val="18"/>
              </w:rPr>
              <w:t xml:space="preserve"> </w:t>
            </w:r>
            <w:r w:rsidRPr="00A423F3">
              <w:rPr>
                <w:b w:val="0"/>
                <w:sz w:val="18"/>
                <w:szCs w:val="18"/>
              </w:rPr>
              <w:t>940</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5406CE">
        <w:trPr>
          <w:jc w:val="center"/>
        </w:trPr>
        <w:tc>
          <w:tcPr>
            <w:tcW w:w="15920" w:type="dxa"/>
            <w:gridSpan w:val="12"/>
          </w:tcPr>
          <w:p w:rsidR="00CF5006" w:rsidRPr="000C7821" w:rsidRDefault="00CF5006" w:rsidP="005406CE">
            <w:pPr>
              <w:pStyle w:val="ConsPlusNormal"/>
              <w:jc w:val="center"/>
              <w:rPr>
                <w:b w:val="0"/>
                <w:sz w:val="18"/>
                <w:szCs w:val="18"/>
              </w:rPr>
            </w:pPr>
            <w:r w:rsidRPr="000C7821">
              <w:rPr>
                <w:b w:val="0"/>
                <w:sz w:val="18"/>
                <w:szCs w:val="18"/>
              </w:rPr>
              <w:t>1.1.3. Территория участка по улице Таллинская – улица Рижская</w:t>
            </w:r>
          </w:p>
        </w:tc>
      </w:tr>
      <w:tr w:rsidR="00CF5006" w:rsidRPr="002E1F44" w:rsidTr="008903C1">
        <w:trPr>
          <w:trHeight w:val="931"/>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6</w:t>
            </w:r>
            <w:r w:rsidRPr="00732F1C">
              <w:rPr>
                <w:b w:val="0"/>
                <w:sz w:val="18"/>
                <w:szCs w:val="18"/>
              </w:rPr>
              <w:t>.</w:t>
            </w:r>
          </w:p>
          <w:p w:rsidR="00CF5006" w:rsidRPr="00732F1C" w:rsidRDefault="00CF5006" w:rsidP="005406CE">
            <w:pPr>
              <w:pStyle w:val="ConsPlusNormal"/>
              <w:jc w:val="center"/>
              <w:rPr>
                <w:b w:val="0"/>
                <w:sz w:val="18"/>
                <w:szCs w:val="18"/>
              </w:rPr>
            </w:pP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магистральных улиц районного значения (б/н) пешеходно-транспортных в перспективной жилой застройке</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0,990/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7 920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93</w:t>
            </w:r>
            <w:r>
              <w:rPr>
                <w:b w:val="0"/>
                <w:sz w:val="18"/>
                <w:szCs w:val="18"/>
              </w:rPr>
              <w:t xml:space="preserve"> </w:t>
            </w:r>
            <w:r w:rsidRPr="00A423F3">
              <w:rPr>
                <w:b w:val="0"/>
                <w:sz w:val="18"/>
                <w:szCs w:val="18"/>
              </w:rPr>
              <w:t>456</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93</w:t>
            </w:r>
            <w:r>
              <w:rPr>
                <w:b w:val="0"/>
                <w:sz w:val="18"/>
                <w:szCs w:val="18"/>
              </w:rPr>
              <w:t xml:space="preserve"> </w:t>
            </w:r>
            <w:r w:rsidRPr="00A423F3">
              <w:rPr>
                <w:b w:val="0"/>
                <w:sz w:val="18"/>
                <w:szCs w:val="18"/>
              </w:rPr>
              <w:t>456</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77"/>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7</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3,690/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22 140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261</w:t>
            </w:r>
            <w:r>
              <w:rPr>
                <w:b w:val="0"/>
                <w:sz w:val="18"/>
                <w:szCs w:val="18"/>
              </w:rPr>
              <w:t xml:space="preserve"> </w:t>
            </w:r>
            <w:r w:rsidRPr="00A423F3">
              <w:rPr>
                <w:b w:val="0"/>
                <w:sz w:val="18"/>
                <w:szCs w:val="18"/>
              </w:rPr>
              <w:t>252</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261</w:t>
            </w:r>
            <w:r>
              <w:rPr>
                <w:b w:val="0"/>
                <w:sz w:val="18"/>
                <w:szCs w:val="18"/>
              </w:rPr>
              <w:t xml:space="preserve"> </w:t>
            </w:r>
            <w:r w:rsidRPr="00A423F3">
              <w:rPr>
                <w:b w:val="0"/>
                <w:sz w:val="18"/>
                <w:szCs w:val="18"/>
              </w:rPr>
              <w:t>252</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76"/>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8</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проездов основных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0,700/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3 850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45</w:t>
            </w:r>
            <w:r>
              <w:rPr>
                <w:b w:val="0"/>
                <w:sz w:val="18"/>
                <w:szCs w:val="18"/>
              </w:rPr>
              <w:t xml:space="preserve"> </w:t>
            </w:r>
            <w:r w:rsidRPr="00A423F3">
              <w:rPr>
                <w:b w:val="0"/>
                <w:sz w:val="18"/>
                <w:szCs w:val="18"/>
              </w:rPr>
              <w:t>430</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45</w:t>
            </w:r>
            <w:r>
              <w:rPr>
                <w:b w:val="0"/>
                <w:sz w:val="18"/>
                <w:szCs w:val="18"/>
              </w:rPr>
              <w:t xml:space="preserve"> </w:t>
            </w:r>
            <w:r w:rsidRPr="00A423F3">
              <w:rPr>
                <w:b w:val="0"/>
                <w:sz w:val="18"/>
                <w:szCs w:val="18"/>
              </w:rPr>
              <w:t>430</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24"/>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9</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проездов второстепенных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0,080/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280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w:t>
            </w:r>
            <w:r>
              <w:rPr>
                <w:b w:val="0"/>
                <w:sz w:val="18"/>
                <w:szCs w:val="18"/>
              </w:rPr>
              <w:t xml:space="preserve"> </w:t>
            </w:r>
            <w:r w:rsidRPr="00A423F3">
              <w:rPr>
                <w:b w:val="0"/>
                <w:sz w:val="18"/>
                <w:szCs w:val="18"/>
              </w:rPr>
              <w:t>304</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3</w:t>
            </w:r>
            <w:r>
              <w:rPr>
                <w:b w:val="0"/>
                <w:sz w:val="18"/>
                <w:szCs w:val="18"/>
              </w:rPr>
              <w:t xml:space="preserve"> </w:t>
            </w:r>
            <w:r w:rsidRPr="00A423F3">
              <w:rPr>
                <w:b w:val="0"/>
                <w:sz w:val="18"/>
                <w:szCs w:val="18"/>
              </w:rPr>
              <w:t>304</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89"/>
          <w:jc w:val="center"/>
        </w:trPr>
        <w:tc>
          <w:tcPr>
            <w:tcW w:w="501" w:type="dxa"/>
          </w:tcPr>
          <w:p w:rsidR="00CF5006" w:rsidRPr="00732F1C" w:rsidRDefault="00CF5006" w:rsidP="005406CE">
            <w:pPr>
              <w:pStyle w:val="ConsPlusNormal"/>
              <w:jc w:val="center"/>
              <w:rPr>
                <w:b w:val="0"/>
                <w:sz w:val="18"/>
                <w:szCs w:val="18"/>
              </w:rPr>
            </w:pPr>
            <w:r>
              <w:rPr>
                <w:b w:val="0"/>
                <w:sz w:val="18"/>
                <w:szCs w:val="18"/>
              </w:rPr>
              <w:t>20</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Таллинск</w:t>
            </w:r>
            <w:r>
              <w:rPr>
                <w:rFonts w:ascii="Times New Roman" w:hAnsi="Times New Roman"/>
                <w:sz w:val="18"/>
                <w:szCs w:val="18"/>
              </w:rPr>
              <w:t>ой</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0,700/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4 200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49</w:t>
            </w:r>
            <w:r>
              <w:rPr>
                <w:b w:val="0"/>
                <w:sz w:val="18"/>
                <w:szCs w:val="18"/>
              </w:rPr>
              <w:t xml:space="preserve"> </w:t>
            </w:r>
            <w:r w:rsidRPr="00A423F3">
              <w:rPr>
                <w:b w:val="0"/>
                <w:sz w:val="18"/>
                <w:szCs w:val="18"/>
              </w:rPr>
              <w:t>560</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49</w:t>
            </w:r>
            <w:r>
              <w:rPr>
                <w:b w:val="0"/>
                <w:sz w:val="18"/>
                <w:szCs w:val="18"/>
              </w:rPr>
              <w:t xml:space="preserve"> </w:t>
            </w:r>
            <w:r w:rsidRPr="00A423F3">
              <w:rPr>
                <w:b w:val="0"/>
                <w:sz w:val="18"/>
                <w:szCs w:val="18"/>
              </w:rPr>
              <w:t>560</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CF5006" w:rsidRPr="002E1F44" w:rsidTr="008903C1">
        <w:trPr>
          <w:trHeight w:val="477"/>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2</w:t>
            </w:r>
            <w:r>
              <w:rPr>
                <w:b w:val="0"/>
                <w:sz w:val="18"/>
                <w:szCs w:val="18"/>
              </w:rPr>
              <w:t>1</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Рижск</w:t>
            </w:r>
            <w:r>
              <w:rPr>
                <w:rFonts w:ascii="Times New Roman" w:hAnsi="Times New Roman"/>
                <w:sz w:val="18"/>
                <w:szCs w:val="18"/>
              </w:rPr>
              <w:t>ой</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0,416/</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3 328</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190,4</w:t>
            </w:r>
          </w:p>
        </w:tc>
        <w:tc>
          <w:tcPr>
            <w:tcW w:w="3099" w:type="dxa"/>
          </w:tcPr>
          <w:p w:rsidR="00CF5006" w:rsidRPr="00864EA6"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864EA6" w:rsidRDefault="00CF5006"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190,4</w:t>
            </w:r>
          </w:p>
        </w:tc>
        <w:tc>
          <w:tcPr>
            <w:tcW w:w="1161" w:type="dxa"/>
          </w:tcPr>
          <w:p w:rsidR="00CF5006" w:rsidRPr="00A423F3" w:rsidRDefault="00CF5006"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1.1.4. Территория района «Пионерный»</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2</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Строительство магистральных улиц районного значения (б/н) транспортно-пешеходных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0,080/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960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11 328,00</w:t>
            </w:r>
          </w:p>
        </w:tc>
        <w:tc>
          <w:tcPr>
            <w:tcW w:w="3099" w:type="dxa"/>
          </w:tcPr>
          <w:p w:rsidR="00CF5006" w:rsidRPr="00A423F3"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11 328,00</w:t>
            </w:r>
          </w:p>
        </w:tc>
      </w:tr>
      <w:tr w:rsidR="00CF5006" w:rsidRPr="002E1F44" w:rsidTr="008903C1">
        <w:trPr>
          <w:trHeight w:val="502"/>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3</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Строительство </w:t>
            </w:r>
            <w:r w:rsidRPr="007D1642">
              <w:rPr>
                <w:rFonts w:ascii="Times New Roman" w:hAnsi="Times New Roman"/>
                <w:color w:val="000000"/>
                <w:sz w:val="18"/>
                <w:szCs w:val="18"/>
              </w:rPr>
              <w:t>улиц и дороги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4,080/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24 480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288 864,00</w:t>
            </w:r>
          </w:p>
        </w:tc>
        <w:tc>
          <w:tcPr>
            <w:tcW w:w="3099" w:type="dxa"/>
          </w:tcPr>
          <w:p w:rsidR="00CF5006" w:rsidRPr="00A83F9F" w:rsidRDefault="00CF5006" w:rsidP="005406CE">
            <w:pPr>
              <w:pStyle w:val="ConsPlusNormal"/>
              <w:jc w:val="center"/>
              <w:rPr>
                <w:b w:val="0"/>
                <w:sz w:val="18"/>
                <w:szCs w:val="18"/>
                <w:highlight w:val="yellow"/>
              </w:rPr>
            </w:pPr>
            <w:r>
              <w:rPr>
                <w:b w:val="0"/>
                <w:sz w:val="18"/>
                <w:szCs w:val="18"/>
              </w:rPr>
              <w:t>Источник не определён</w:t>
            </w:r>
          </w:p>
        </w:tc>
        <w:tc>
          <w:tcPr>
            <w:tcW w:w="585"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07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288 864,00</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4</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Реконструкция </w:t>
            </w:r>
            <w:r w:rsidRPr="007D1642">
              <w:rPr>
                <w:rFonts w:ascii="Times New Roman" w:hAnsi="Times New Roman"/>
                <w:color w:val="000000"/>
                <w:sz w:val="18"/>
                <w:szCs w:val="18"/>
              </w:rPr>
              <w:t>магистральных улиц районного значения транспортно-пешеходных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w:t>
            </w:r>
            <w:r>
              <w:rPr>
                <w:rFonts w:ascii="Times New Roman" w:hAnsi="Times New Roman"/>
                <w:sz w:val="18"/>
                <w:szCs w:val="18"/>
              </w:rPr>
              <w:t>840</w:t>
            </w:r>
            <w:r w:rsidRPr="002E1F44">
              <w:rPr>
                <w:rFonts w:ascii="Times New Roman" w:hAnsi="Times New Roman"/>
                <w:sz w:val="18"/>
                <w:szCs w:val="18"/>
              </w:rPr>
              <w:t>/</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12 600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148 680,00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07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148 680,00</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5</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Реконструкция </w:t>
            </w:r>
            <w:r w:rsidRPr="007D1642">
              <w:rPr>
                <w:rFonts w:ascii="Times New Roman" w:hAnsi="Times New Roman"/>
                <w:color w:val="000000"/>
                <w:sz w:val="18"/>
                <w:szCs w:val="18"/>
              </w:rPr>
              <w:t>магистральн</w:t>
            </w:r>
            <w:r>
              <w:rPr>
                <w:rFonts w:ascii="Times New Roman" w:hAnsi="Times New Roman"/>
                <w:color w:val="000000"/>
                <w:sz w:val="18"/>
                <w:szCs w:val="18"/>
              </w:rPr>
              <w:t>ых</w:t>
            </w:r>
            <w:r w:rsidRPr="007D1642">
              <w:rPr>
                <w:rFonts w:ascii="Times New Roman" w:hAnsi="Times New Roman"/>
                <w:color w:val="000000"/>
                <w:sz w:val="18"/>
                <w:szCs w:val="18"/>
              </w:rPr>
              <w:t xml:space="preserve"> улиц районного значения пешеходно-транспортн</w:t>
            </w:r>
            <w:r>
              <w:rPr>
                <w:rFonts w:ascii="Times New Roman" w:hAnsi="Times New Roman"/>
                <w:color w:val="000000"/>
                <w:sz w:val="18"/>
                <w:szCs w:val="18"/>
              </w:rPr>
              <w:t>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1,0</w:t>
            </w:r>
            <w:r>
              <w:rPr>
                <w:rFonts w:ascii="Times New Roman" w:hAnsi="Times New Roman"/>
                <w:sz w:val="18"/>
                <w:szCs w:val="18"/>
              </w:rPr>
              <w:t>60</w:t>
            </w:r>
            <w:r w:rsidRPr="002E1F44">
              <w:rPr>
                <w:rFonts w:ascii="Times New Roman" w:hAnsi="Times New Roman"/>
                <w:sz w:val="18"/>
                <w:szCs w:val="18"/>
              </w:rPr>
              <w:t>/</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8 480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100 064,00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100 064,00</w:t>
            </w:r>
          </w:p>
        </w:tc>
      </w:tr>
      <w:tr w:rsidR="00CF5006" w:rsidRPr="002E1F44" w:rsidTr="008903C1">
        <w:trPr>
          <w:trHeight w:val="502"/>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6</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color w:val="000000"/>
                <w:sz w:val="18"/>
                <w:szCs w:val="18"/>
              </w:rPr>
              <w:t>Реконструкция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2,680/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16 080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189 744,00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189 744,00</w:t>
            </w:r>
          </w:p>
        </w:tc>
      </w:tr>
      <w:tr w:rsidR="00CF5006" w:rsidRPr="002E1F44" w:rsidTr="005406CE">
        <w:trPr>
          <w:jc w:val="center"/>
        </w:trPr>
        <w:tc>
          <w:tcPr>
            <w:tcW w:w="15920" w:type="dxa"/>
            <w:gridSpan w:val="12"/>
          </w:tcPr>
          <w:p w:rsidR="00CF5006" w:rsidRPr="000C7821" w:rsidRDefault="00CF5006" w:rsidP="005406CE">
            <w:pPr>
              <w:pStyle w:val="ConsPlusNormal"/>
              <w:jc w:val="center"/>
              <w:rPr>
                <w:b w:val="0"/>
                <w:sz w:val="18"/>
                <w:szCs w:val="18"/>
              </w:rPr>
            </w:pPr>
            <w:r w:rsidRPr="000C7821">
              <w:rPr>
                <w:b w:val="0"/>
                <w:sz w:val="18"/>
                <w:szCs w:val="18"/>
              </w:rPr>
              <w:t>1.1.5. Территория восточной промышленной зоны</w:t>
            </w:r>
          </w:p>
        </w:tc>
      </w:tr>
      <w:tr w:rsidR="004C4DCC" w:rsidRPr="002E1F44" w:rsidTr="008903C1">
        <w:trPr>
          <w:trHeight w:val="828"/>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7</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ул</w:t>
            </w:r>
            <w:r>
              <w:rPr>
                <w:rFonts w:ascii="Times New Roman" w:hAnsi="Times New Roman"/>
                <w:color w:val="000000"/>
                <w:sz w:val="18"/>
                <w:szCs w:val="18"/>
              </w:rPr>
              <w:t>ицы</w:t>
            </w:r>
            <w:r w:rsidRPr="002E1F44">
              <w:rPr>
                <w:rFonts w:ascii="Times New Roman" w:hAnsi="Times New Roman"/>
                <w:color w:val="000000"/>
                <w:sz w:val="18"/>
                <w:szCs w:val="18"/>
              </w:rPr>
              <w:t xml:space="preserve"> Центральн</w:t>
            </w:r>
            <w:r>
              <w:rPr>
                <w:rFonts w:ascii="Times New Roman" w:hAnsi="Times New Roman"/>
                <w:color w:val="000000"/>
                <w:sz w:val="18"/>
                <w:szCs w:val="18"/>
              </w:rPr>
              <w:t>ой</w:t>
            </w:r>
            <w:r w:rsidRPr="002E1F44">
              <w:rPr>
                <w:rFonts w:ascii="Times New Roman" w:hAnsi="Times New Roman"/>
                <w:color w:val="000000"/>
                <w:sz w:val="18"/>
                <w:szCs w:val="18"/>
              </w:rPr>
              <w:t xml:space="preserve"> </w:t>
            </w:r>
            <w:r>
              <w:rPr>
                <w:rFonts w:ascii="Times New Roman" w:hAnsi="Times New Roman"/>
                <w:color w:val="000000"/>
                <w:sz w:val="18"/>
                <w:szCs w:val="18"/>
              </w:rPr>
              <w:t xml:space="preserve">на участке </w:t>
            </w:r>
            <w:r w:rsidRPr="00D038E4">
              <w:rPr>
                <w:rFonts w:ascii="Times New Roman" w:hAnsi="Times New Roman"/>
                <w:color w:val="000000"/>
                <w:sz w:val="18"/>
                <w:szCs w:val="18"/>
              </w:rPr>
              <w:t>от ул</w:t>
            </w:r>
            <w:r>
              <w:rPr>
                <w:rFonts w:ascii="Times New Roman" w:hAnsi="Times New Roman"/>
                <w:color w:val="000000"/>
                <w:sz w:val="18"/>
                <w:szCs w:val="18"/>
              </w:rPr>
              <w:t>ицы</w:t>
            </w:r>
            <w:r w:rsidRPr="00D038E4">
              <w:rPr>
                <w:rFonts w:ascii="Times New Roman" w:hAnsi="Times New Roman"/>
                <w:color w:val="000000"/>
                <w:sz w:val="18"/>
                <w:szCs w:val="18"/>
              </w:rPr>
              <w:t xml:space="preserve"> Октябрьск</w:t>
            </w:r>
            <w:r>
              <w:rPr>
                <w:rFonts w:ascii="Times New Roman" w:hAnsi="Times New Roman"/>
                <w:color w:val="000000"/>
                <w:sz w:val="18"/>
                <w:szCs w:val="18"/>
              </w:rPr>
              <w:t>ой</w:t>
            </w:r>
            <w:r w:rsidRPr="00D038E4">
              <w:rPr>
                <w:rFonts w:ascii="Times New Roman" w:hAnsi="Times New Roman"/>
                <w:color w:val="000000"/>
                <w:sz w:val="18"/>
                <w:szCs w:val="18"/>
              </w:rPr>
              <w:t xml:space="preserve"> до переулка Волжск</w:t>
            </w:r>
            <w:r>
              <w:rPr>
                <w:rFonts w:ascii="Times New Roman" w:hAnsi="Times New Roman"/>
                <w:color w:val="000000"/>
                <w:sz w:val="18"/>
                <w:szCs w:val="18"/>
              </w:rPr>
              <w:t>ого</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1,960/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13 720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161 896,0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0C7821" w:rsidRDefault="004C4DCC" w:rsidP="008903C1">
            <w:pPr>
              <w:pStyle w:val="ConsPlusNormal"/>
              <w:jc w:val="center"/>
              <w:rPr>
                <w:b w:val="0"/>
                <w:sz w:val="18"/>
                <w:szCs w:val="18"/>
              </w:rPr>
            </w:pPr>
            <w:r w:rsidRPr="000C7821">
              <w:rPr>
                <w:b w:val="0"/>
                <w:sz w:val="18"/>
                <w:szCs w:val="18"/>
              </w:rPr>
              <w:t>161 896,0</w:t>
            </w:r>
          </w:p>
        </w:tc>
      </w:tr>
      <w:tr w:rsidR="004C4DCC" w:rsidRPr="002E1F44" w:rsidTr="008903C1">
        <w:trPr>
          <w:trHeight w:val="424"/>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8</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ул</w:t>
            </w:r>
            <w:r>
              <w:rPr>
                <w:rFonts w:ascii="Times New Roman" w:hAnsi="Times New Roman"/>
                <w:color w:val="000000"/>
                <w:sz w:val="18"/>
                <w:szCs w:val="18"/>
              </w:rPr>
              <w:t>ицы</w:t>
            </w:r>
            <w:r w:rsidRPr="002E1F44">
              <w:rPr>
                <w:rFonts w:ascii="Times New Roman" w:hAnsi="Times New Roman"/>
                <w:color w:val="000000"/>
                <w:sz w:val="18"/>
                <w:szCs w:val="18"/>
              </w:rPr>
              <w:t xml:space="preserve"> Октябрьск</w:t>
            </w:r>
            <w:r>
              <w:rPr>
                <w:rFonts w:ascii="Times New Roman" w:hAnsi="Times New Roman"/>
                <w:color w:val="000000"/>
                <w:sz w:val="18"/>
                <w:szCs w:val="18"/>
              </w:rPr>
              <w:t>ой</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1,950/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13 650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161 070,0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0C7821" w:rsidRDefault="004C4DCC" w:rsidP="008903C1">
            <w:pPr>
              <w:pStyle w:val="ConsPlusNormal"/>
              <w:jc w:val="center"/>
              <w:rPr>
                <w:b w:val="0"/>
                <w:sz w:val="18"/>
                <w:szCs w:val="18"/>
              </w:rPr>
            </w:pPr>
            <w:r w:rsidRPr="000C7821">
              <w:rPr>
                <w:b w:val="0"/>
                <w:sz w:val="18"/>
                <w:szCs w:val="18"/>
              </w:rPr>
              <w:t>161 070,0</w:t>
            </w:r>
          </w:p>
        </w:tc>
      </w:tr>
      <w:tr w:rsidR="004C4DCC" w:rsidRPr="002E1F44" w:rsidTr="008903C1">
        <w:trPr>
          <w:trHeight w:val="621"/>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9</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переулка Волжск</w:t>
            </w:r>
            <w:r>
              <w:rPr>
                <w:rFonts w:ascii="Times New Roman" w:hAnsi="Times New Roman"/>
                <w:sz w:val="18"/>
                <w:szCs w:val="18"/>
              </w:rPr>
              <w:t>ого</w:t>
            </w:r>
            <w:r w:rsidRPr="002E1F44">
              <w:rPr>
                <w:rFonts w:ascii="Times New Roman" w:hAnsi="Times New Roman"/>
                <w:sz w:val="18"/>
                <w:szCs w:val="18"/>
              </w:rPr>
              <w:t xml:space="preserve"> (дорога местного значения)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0,490/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3 430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40</w:t>
            </w:r>
            <w:r>
              <w:rPr>
                <w:b w:val="0"/>
                <w:sz w:val="18"/>
                <w:szCs w:val="18"/>
              </w:rPr>
              <w:t xml:space="preserve"> </w:t>
            </w:r>
            <w:r w:rsidRPr="00A423F3">
              <w:rPr>
                <w:b w:val="0"/>
                <w:sz w:val="18"/>
                <w:szCs w:val="18"/>
              </w:rPr>
              <w:t>474</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40</w:t>
            </w:r>
            <w:r>
              <w:rPr>
                <w:b w:val="0"/>
                <w:sz w:val="18"/>
                <w:szCs w:val="18"/>
              </w:rPr>
              <w:t xml:space="preserve"> </w:t>
            </w:r>
            <w:r w:rsidRPr="00A423F3">
              <w:rPr>
                <w:b w:val="0"/>
                <w:sz w:val="18"/>
                <w:szCs w:val="18"/>
              </w:rPr>
              <w:t>474</w:t>
            </w:r>
            <w:r>
              <w:rPr>
                <w:b w:val="0"/>
                <w:sz w:val="18"/>
                <w:szCs w:val="18"/>
              </w:rPr>
              <w:t>,0</w:t>
            </w:r>
          </w:p>
        </w:tc>
      </w:tr>
      <w:tr w:rsidR="004C4DCC" w:rsidRPr="002E1F44" w:rsidTr="008903C1">
        <w:trPr>
          <w:trHeight w:val="828"/>
          <w:jc w:val="center"/>
        </w:trPr>
        <w:tc>
          <w:tcPr>
            <w:tcW w:w="501" w:type="dxa"/>
          </w:tcPr>
          <w:p w:rsidR="004C4DCC" w:rsidRPr="00732F1C" w:rsidRDefault="004C4DCC" w:rsidP="005406CE">
            <w:pPr>
              <w:pStyle w:val="ConsPlusNormal"/>
              <w:jc w:val="center"/>
              <w:rPr>
                <w:b w:val="0"/>
                <w:sz w:val="18"/>
                <w:szCs w:val="18"/>
              </w:rPr>
            </w:pPr>
            <w:r>
              <w:rPr>
                <w:b w:val="0"/>
                <w:sz w:val="18"/>
                <w:szCs w:val="18"/>
              </w:rPr>
              <w:t>30</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б\н (дорога местного значения в границах ул</w:t>
            </w:r>
            <w:r>
              <w:rPr>
                <w:rFonts w:ascii="Times New Roman" w:hAnsi="Times New Roman"/>
                <w:sz w:val="18"/>
                <w:szCs w:val="18"/>
              </w:rPr>
              <w:t>ицы</w:t>
            </w:r>
            <w:r w:rsidRPr="002E1F44">
              <w:rPr>
                <w:rFonts w:ascii="Times New Roman" w:hAnsi="Times New Roman"/>
                <w:sz w:val="18"/>
                <w:szCs w:val="18"/>
              </w:rPr>
              <w:t xml:space="preserve"> Октябрьск</w:t>
            </w:r>
            <w:r>
              <w:rPr>
                <w:rFonts w:ascii="Times New Roman" w:hAnsi="Times New Roman"/>
                <w:sz w:val="18"/>
                <w:szCs w:val="18"/>
              </w:rPr>
              <w:t>ой</w:t>
            </w:r>
            <w:r w:rsidRPr="002E1F44">
              <w:rPr>
                <w:rFonts w:ascii="Times New Roman" w:hAnsi="Times New Roman"/>
                <w:sz w:val="18"/>
                <w:szCs w:val="18"/>
              </w:rPr>
              <w:t xml:space="preserve"> и ул</w:t>
            </w:r>
            <w:r>
              <w:rPr>
                <w:rFonts w:ascii="Times New Roman" w:hAnsi="Times New Roman"/>
                <w:sz w:val="18"/>
                <w:szCs w:val="18"/>
              </w:rPr>
              <w:t>ицы</w:t>
            </w:r>
            <w:r w:rsidRPr="002E1F44">
              <w:rPr>
                <w:rFonts w:ascii="Times New Roman" w:hAnsi="Times New Roman"/>
                <w:sz w:val="18"/>
                <w:szCs w:val="18"/>
              </w:rPr>
              <w:t xml:space="preserve"> Центральн</w:t>
            </w:r>
            <w:r>
              <w:rPr>
                <w:rFonts w:ascii="Times New Roman" w:hAnsi="Times New Roman"/>
                <w:sz w:val="18"/>
                <w:szCs w:val="18"/>
              </w:rPr>
              <w:t>ой</w:t>
            </w:r>
            <w:r w:rsidRPr="002E1F44">
              <w:rPr>
                <w:rFonts w:ascii="Times New Roman" w:hAnsi="Times New Roman"/>
                <w:sz w:val="18"/>
                <w:szCs w:val="18"/>
              </w:rPr>
              <w:t>)</w:t>
            </w:r>
            <w:r>
              <w:rPr>
                <w:rFonts w:ascii="Times New Roman" w:hAnsi="Times New Roman"/>
                <w:sz w:val="18"/>
                <w:szCs w:val="18"/>
              </w:rPr>
              <w:t>.</w:t>
            </w:r>
            <w:r w:rsidRPr="002E1F44">
              <w:rPr>
                <w:rFonts w:ascii="Times New Roman" w:hAnsi="Times New Roman"/>
                <w:sz w:val="18"/>
                <w:szCs w:val="18"/>
              </w:rPr>
              <w:t xml:space="preserve">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0,480/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3 360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648</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648</w:t>
            </w:r>
            <w:r>
              <w:rPr>
                <w:b w:val="0"/>
                <w:sz w:val="18"/>
                <w:szCs w:val="18"/>
              </w:rPr>
              <w:t>,0</w:t>
            </w:r>
          </w:p>
        </w:tc>
      </w:tr>
      <w:tr w:rsidR="004C4DCC" w:rsidRPr="002E1F44" w:rsidTr="008903C1">
        <w:trPr>
          <w:trHeight w:val="464"/>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3</w:t>
            </w:r>
            <w:r>
              <w:rPr>
                <w:b w:val="0"/>
                <w:sz w:val="18"/>
                <w:szCs w:val="18"/>
              </w:rPr>
              <w:t>1</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Восточн</w:t>
            </w:r>
            <w:r>
              <w:rPr>
                <w:rFonts w:ascii="Times New Roman" w:hAnsi="Times New Roman"/>
                <w:sz w:val="18"/>
                <w:szCs w:val="18"/>
              </w:rPr>
              <w:t>ой</w:t>
            </w:r>
            <w:r w:rsidRPr="002E1F44">
              <w:rPr>
                <w:rFonts w:ascii="Times New Roman" w:hAnsi="Times New Roman"/>
                <w:sz w:val="18"/>
                <w:szCs w:val="18"/>
              </w:rPr>
              <w:t xml:space="preserve"> (проезд)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pStyle w:val="ConsPlusNormal"/>
              <w:jc w:val="center"/>
              <w:rPr>
                <w:b w:val="0"/>
                <w:sz w:val="18"/>
                <w:szCs w:val="18"/>
              </w:rPr>
            </w:pPr>
            <w:r w:rsidRPr="002E1F44">
              <w:rPr>
                <w:b w:val="0"/>
                <w:sz w:val="18"/>
                <w:szCs w:val="18"/>
              </w:rPr>
              <w:t>0,860/</w:t>
            </w:r>
          </w:p>
          <w:p w:rsidR="004C4DCC" w:rsidRPr="002E1F44" w:rsidRDefault="004C4DCC" w:rsidP="005406CE">
            <w:pPr>
              <w:pStyle w:val="ConsPlusNormal"/>
              <w:jc w:val="center"/>
              <w:rPr>
                <w:b w:val="0"/>
                <w:sz w:val="18"/>
                <w:szCs w:val="18"/>
              </w:rPr>
            </w:pPr>
            <w:r w:rsidRPr="002E1F44">
              <w:rPr>
                <w:b w:val="0"/>
                <w:sz w:val="18"/>
                <w:szCs w:val="18"/>
              </w:rPr>
              <w:t>4 730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55</w:t>
            </w:r>
            <w:r>
              <w:rPr>
                <w:b w:val="0"/>
                <w:sz w:val="18"/>
                <w:szCs w:val="18"/>
              </w:rPr>
              <w:t xml:space="preserve"> </w:t>
            </w:r>
            <w:r w:rsidRPr="00A423F3">
              <w:rPr>
                <w:b w:val="0"/>
                <w:sz w:val="18"/>
                <w:szCs w:val="18"/>
              </w:rPr>
              <w:t>814</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55</w:t>
            </w:r>
            <w:r>
              <w:rPr>
                <w:b w:val="0"/>
                <w:sz w:val="18"/>
                <w:szCs w:val="18"/>
              </w:rPr>
              <w:t xml:space="preserve"> </w:t>
            </w:r>
            <w:r w:rsidRPr="00A423F3">
              <w:rPr>
                <w:b w:val="0"/>
                <w:sz w:val="18"/>
                <w:szCs w:val="18"/>
              </w:rPr>
              <w:t>814</w:t>
            </w:r>
            <w:r>
              <w:rPr>
                <w:b w:val="0"/>
                <w:sz w:val="18"/>
                <w:szCs w:val="18"/>
              </w:rPr>
              <w:t>,0</w:t>
            </w:r>
          </w:p>
        </w:tc>
      </w:tr>
      <w:tr w:rsidR="004C4DCC" w:rsidRPr="002E1F44" w:rsidTr="008903C1">
        <w:trPr>
          <w:trHeight w:val="828"/>
          <w:jc w:val="center"/>
        </w:trPr>
        <w:tc>
          <w:tcPr>
            <w:tcW w:w="501" w:type="dxa"/>
          </w:tcPr>
          <w:p w:rsidR="004C4DCC" w:rsidRPr="00732F1C" w:rsidRDefault="004C4DCC" w:rsidP="005406CE">
            <w:pPr>
              <w:jc w:val="center"/>
              <w:rPr>
                <w:rFonts w:ascii="Times New Roman" w:hAnsi="Times New Roman"/>
                <w:sz w:val="18"/>
                <w:szCs w:val="18"/>
              </w:rPr>
            </w:pPr>
            <w:r w:rsidRPr="00732F1C">
              <w:rPr>
                <w:rFonts w:ascii="Times New Roman" w:hAnsi="Times New Roman"/>
                <w:sz w:val="18"/>
                <w:szCs w:val="18"/>
              </w:rPr>
              <w:t>3</w:t>
            </w:r>
            <w:r>
              <w:rPr>
                <w:rFonts w:ascii="Times New Roman" w:hAnsi="Times New Roman"/>
                <w:sz w:val="18"/>
                <w:szCs w:val="18"/>
              </w:rPr>
              <w:t>2</w:t>
            </w:r>
            <w:r w:rsidRPr="00732F1C">
              <w:rPr>
                <w:rFonts w:ascii="Times New Roman" w:hAnsi="Times New Roman"/>
                <w:sz w:val="18"/>
                <w:szCs w:val="18"/>
              </w:rPr>
              <w:t>.</w:t>
            </w:r>
          </w:p>
        </w:tc>
        <w:tc>
          <w:tcPr>
            <w:tcW w:w="2811" w:type="dxa"/>
          </w:tcPr>
          <w:p w:rsidR="004C4DCC" w:rsidRPr="002E1F44" w:rsidRDefault="004C4DCC" w:rsidP="005406CE">
            <w:pPr>
              <w:jc w:val="both"/>
              <w:rPr>
                <w:rFonts w:ascii="Times New Roman" w:hAnsi="Times New Roman"/>
                <w:sz w:val="18"/>
                <w:szCs w:val="18"/>
              </w:rPr>
            </w:pPr>
            <w:r w:rsidRPr="002E1F44">
              <w:rPr>
                <w:rFonts w:ascii="Times New Roman" w:hAnsi="Times New Roman"/>
                <w:sz w:val="18"/>
                <w:szCs w:val="18"/>
              </w:rPr>
              <w:t>Строительство ул</w:t>
            </w:r>
            <w:r>
              <w:rPr>
                <w:rFonts w:ascii="Times New Roman" w:hAnsi="Times New Roman"/>
                <w:sz w:val="18"/>
                <w:szCs w:val="18"/>
              </w:rPr>
              <w:t>ицы</w:t>
            </w:r>
            <w:r w:rsidRPr="002E1F44">
              <w:rPr>
                <w:rFonts w:ascii="Times New Roman" w:hAnsi="Times New Roman"/>
                <w:sz w:val="18"/>
                <w:szCs w:val="18"/>
              </w:rPr>
              <w:t xml:space="preserve"> б/н (дорога местного значения в границах ул</w:t>
            </w:r>
            <w:r>
              <w:rPr>
                <w:rFonts w:ascii="Times New Roman" w:hAnsi="Times New Roman"/>
                <w:sz w:val="18"/>
                <w:szCs w:val="18"/>
              </w:rPr>
              <w:t>ицы</w:t>
            </w:r>
            <w:r w:rsidRPr="002E1F44">
              <w:rPr>
                <w:rFonts w:ascii="Times New Roman" w:hAnsi="Times New Roman"/>
                <w:sz w:val="18"/>
                <w:szCs w:val="18"/>
              </w:rPr>
              <w:t xml:space="preserve"> Октябрьск</w:t>
            </w:r>
            <w:r>
              <w:rPr>
                <w:rFonts w:ascii="Times New Roman" w:hAnsi="Times New Roman"/>
                <w:sz w:val="18"/>
                <w:szCs w:val="18"/>
              </w:rPr>
              <w:t>ой</w:t>
            </w:r>
            <w:r w:rsidRPr="002E1F44">
              <w:rPr>
                <w:rFonts w:ascii="Times New Roman" w:hAnsi="Times New Roman"/>
                <w:sz w:val="18"/>
                <w:szCs w:val="18"/>
              </w:rPr>
              <w:t xml:space="preserve"> и пер</w:t>
            </w:r>
            <w:r>
              <w:rPr>
                <w:rFonts w:ascii="Times New Roman" w:hAnsi="Times New Roman"/>
                <w:sz w:val="18"/>
                <w:szCs w:val="18"/>
              </w:rPr>
              <w:t>еулка</w:t>
            </w:r>
            <w:r w:rsidRPr="002E1F44">
              <w:rPr>
                <w:rFonts w:ascii="Times New Roman" w:hAnsi="Times New Roman"/>
                <w:sz w:val="18"/>
                <w:szCs w:val="18"/>
              </w:rPr>
              <w:t xml:space="preserve"> Волжск</w:t>
            </w:r>
            <w:r>
              <w:rPr>
                <w:rFonts w:ascii="Times New Roman" w:hAnsi="Times New Roman"/>
                <w:sz w:val="18"/>
                <w:szCs w:val="18"/>
              </w:rPr>
              <w:t>ого).</w:t>
            </w:r>
            <w:r w:rsidRPr="002E1F44">
              <w:rPr>
                <w:rFonts w:ascii="Times New Roman" w:hAnsi="Times New Roman"/>
                <w:sz w:val="18"/>
                <w:szCs w:val="18"/>
              </w:rPr>
              <w:t xml:space="preserve">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0,750/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5 250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61</w:t>
            </w:r>
            <w:r>
              <w:rPr>
                <w:b w:val="0"/>
                <w:sz w:val="18"/>
                <w:szCs w:val="18"/>
              </w:rPr>
              <w:t xml:space="preserve"> </w:t>
            </w:r>
            <w:r w:rsidRPr="00A423F3">
              <w:rPr>
                <w:b w:val="0"/>
                <w:sz w:val="18"/>
                <w:szCs w:val="18"/>
              </w:rPr>
              <w:t>950</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61</w:t>
            </w:r>
            <w:r>
              <w:rPr>
                <w:b w:val="0"/>
                <w:sz w:val="18"/>
                <w:szCs w:val="18"/>
              </w:rPr>
              <w:t xml:space="preserve"> </w:t>
            </w:r>
            <w:r w:rsidRPr="00A423F3">
              <w:rPr>
                <w:b w:val="0"/>
                <w:sz w:val="18"/>
                <w:szCs w:val="18"/>
              </w:rPr>
              <w:t>950</w:t>
            </w:r>
            <w:r>
              <w:rPr>
                <w:b w:val="0"/>
                <w:sz w:val="18"/>
                <w:szCs w:val="18"/>
              </w:rPr>
              <w:t>,0</w:t>
            </w:r>
          </w:p>
        </w:tc>
      </w:tr>
    </w:tbl>
    <w:p w:rsidR="00807D3A" w:rsidRDefault="00807D3A" w:rsidP="00807D3A">
      <w:pPr>
        <w:pStyle w:val="ConsPlusNormal"/>
        <w:jc w:val="center"/>
        <w:rPr>
          <w:sz w:val="18"/>
          <w:szCs w:val="18"/>
        </w:rPr>
        <w:sectPr w:rsidR="00807D3A" w:rsidSect="005406CE">
          <w:footnotePr>
            <w:numRestart w:val="eachPage"/>
          </w:footnotePr>
          <w:pgSz w:w="16838" w:h="11906" w:orient="landscape"/>
          <w:pgMar w:top="2410"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1836"/>
        <w:gridCol w:w="1263"/>
        <w:gridCol w:w="585"/>
        <w:gridCol w:w="981"/>
        <w:gridCol w:w="981"/>
        <w:gridCol w:w="1071"/>
        <w:gridCol w:w="981"/>
        <w:gridCol w:w="1161"/>
      </w:tblGrid>
      <w:tr w:rsidR="00807D3A" w:rsidRPr="000C7821" w:rsidTr="005406CE">
        <w:trPr>
          <w:jc w:val="center"/>
        </w:trPr>
        <w:tc>
          <w:tcPr>
            <w:tcW w:w="15920" w:type="dxa"/>
            <w:gridSpan w:val="13"/>
          </w:tcPr>
          <w:p w:rsidR="00807D3A" w:rsidRPr="000C7821" w:rsidRDefault="00807D3A" w:rsidP="005406CE">
            <w:pPr>
              <w:pStyle w:val="ConsPlusNormal"/>
              <w:jc w:val="center"/>
              <w:rPr>
                <w:b w:val="0"/>
                <w:sz w:val="18"/>
                <w:szCs w:val="18"/>
              </w:rPr>
            </w:pPr>
            <w:r w:rsidRPr="000C7821">
              <w:rPr>
                <w:b w:val="0"/>
                <w:sz w:val="18"/>
                <w:szCs w:val="18"/>
              </w:rPr>
              <w:t>1.1.6. Уличная сеть общегородского значения</w:t>
            </w:r>
          </w:p>
        </w:tc>
      </w:tr>
      <w:tr w:rsidR="004C4DCC" w:rsidRPr="000C7821" w:rsidTr="008903C1">
        <w:trPr>
          <w:trHeight w:val="1656"/>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33.</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Строительство магистральной дороги регулируемого движения (с автомобильным мостом через реку Ингу-Ягун) от развязки улицы Дружбы Народов – проспекта Шмидта до пересечения с проспектом Нефтяников</w:t>
            </w:r>
          </w:p>
        </w:tc>
        <w:tc>
          <w:tcPr>
            <w:tcW w:w="1051" w:type="dxa"/>
          </w:tcPr>
          <w:p w:rsidR="004C4DCC" w:rsidRPr="000C7821" w:rsidRDefault="004C4DCC" w:rsidP="005406CE">
            <w:pPr>
              <w:pStyle w:val="ConsPlusNormal"/>
              <w:jc w:val="center"/>
              <w:rPr>
                <w:b w:val="0"/>
                <w:sz w:val="18"/>
                <w:szCs w:val="18"/>
              </w:rPr>
            </w:pPr>
            <w:r w:rsidRPr="000C7821">
              <w:rPr>
                <w:b w:val="0"/>
                <w:sz w:val="18"/>
                <w:szCs w:val="18"/>
              </w:rPr>
              <w:t>км/кв.м</w:t>
            </w:r>
          </w:p>
        </w:tc>
        <w:tc>
          <w:tcPr>
            <w:tcW w:w="1462" w:type="dxa"/>
          </w:tcPr>
          <w:p w:rsidR="004C4DCC" w:rsidRPr="000C7821" w:rsidRDefault="004C4DCC" w:rsidP="005406CE">
            <w:pPr>
              <w:pStyle w:val="ConsPlusNormal"/>
              <w:jc w:val="center"/>
              <w:rPr>
                <w:b w:val="0"/>
                <w:sz w:val="18"/>
                <w:szCs w:val="18"/>
              </w:rPr>
            </w:pPr>
            <w:r w:rsidRPr="000C7821">
              <w:rPr>
                <w:b w:val="0"/>
                <w:sz w:val="18"/>
                <w:szCs w:val="18"/>
              </w:rPr>
              <w:t>2,150/</w:t>
            </w:r>
          </w:p>
          <w:p w:rsidR="004C4DCC" w:rsidRPr="000C7821" w:rsidRDefault="004C4DCC" w:rsidP="005406CE">
            <w:pPr>
              <w:pStyle w:val="ConsPlusNormal"/>
              <w:jc w:val="center"/>
              <w:rPr>
                <w:b w:val="0"/>
                <w:sz w:val="18"/>
                <w:szCs w:val="18"/>
              </w:rPr>
            </w:pPr>
            <w:r w:rsidRPr="000C7821">
              <w:rPr>
                <w:b w:val="0"/>
                <w:sz w:val="18"/>
                <w:szCs w:val="18"/>
              </w:rPr>
              <w:t>15 050</w:t>
            </w:r>
          </w:p>
        </w:tc>
        <w:tc>
          <w:tcPr>
            <w:tcW w:w="1236"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177 590,0</w:t>
            </w: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4C4DCC" w:rsidRDefault="004C4DCC" w:rsidP="005406CE">
            <w:pPr>
              <w:pStyle w:val="ConsPlusNormal"/>
              <w:jc w:val="center"/>
              <w:rPr>
                <w:b w:val="0"/>
                <w:sz w:val="18"/>
                <w:szCs w:val="18"/>
              </w:rPr>
            </w:pPr>
            <w:r w:rsidRPr="004C4DCC">
              <w:rPr>
                <w:b w:val="0"/>
                <w:sz w:val="18"/>
                <w:szCs w:val="18"/>
              </w:rPr>
              <w:t>177 590,0</w:t>
            </w:r>
          </w:p>
        </w:tc>
      </w:tr>
      <w:tr w:rsidR="004C4DCC" w:rsidRPr="000C7821" w:rsidTr="008903C1">
        <w:trPr>
          <w:trHeight w:val="489"/>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34.</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Строительство автомобильного моста через реку Ингу-Ягун</w:t>
            </w:r>
          </w:p>
        </w:tc>
        <w:tc>
          <w:tcPr>
            <w:tcW w:w="1051" w:type="dxa"/>
          </w:tcPr>
          <w:p w:rsidR="004C4DCC" w:rsidRPr="000C7821" w:rsidRDefault="004C4DCC" w:rsidP="005406CE">
            <w:pPr>
              <w:jc w:val="center"/>
              <w:rPr>
                <w:rFonts w:ascii="Times New Roman" w:hAnsi="Times New Roman"/>
                <w:sz w:val="18"/>
                <w:szCs w:val="18"/>
              </w:rPr>
            </w:pPr>
          </w:p>
        </w:tc>
        <w:tc>
          <w:tcPr>
            <w:tcW w:w="1462" w:type="dxa"/>
          </w:tcPr>
          <w:p w:rsidR="004C4DCC" w:rsidRPr="000C7821" w:rsidRDefault="004C4DCC" w:rsidP="005406CE">
            <w:pPr>
              <w:pStyle w:val="ConsPlusNormal"/>
              <w:jc w:val="center"/>
              <w:rPr>
                <w:b w:val="0"/>
                <w:sz w:val="18"/>
                <w:szCs w:val="18"/>
              </w:rPr>
            </w:pPr>
            <w:r w:rsidRPr="000C7821">
              <w:rPr>
                <w:b w:val="0"/>
                <w:sz w:val="18"/>
                <w:szCs w:val="18"/>
              </w:rPr>
              <w:t>По проекту</w:t>
            </w:r>
          </w:p>
        </w:tc>
        <w:tc>
          <w:tcPr>
            <w:tcW w:w="1236" w:type="dxa"/>
          </w:tcPr>
          <w:p w:rsidR="004C4DCC" w:rsidRPr="000C7821" w:rsidRDefault="004C4DCC" w:rsidP="005406CE">
            <w:pPr>
              <w:pStyle w:val="ConsPlusNormal"/>
              <w:jc w:val="center"/>
              <w:rPr>
                <w:b w:val="0"/>
                <w:sz w:val="18"/>
                <w:szCs w:val="18"/>
              </w:rPr>
            </w:pP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0C7821" w:rsidRDefault="004C4DCC" w:rsidP="005406CE">
            <w:pPr>
              <w:pStyle w:val="ConsPlusNormal"/>
              <w:jc w:val="center"/>
              <w:rPr>
                <w:b w:val="0"/>
                <w:sz w:val="18"/>
                <w:szCs w:val="18"/>
              </w:rPr>
            </w:pPr>
          </w:p>
        </w:tc>
      </w:tr>
      <w:tr w:rsidR="004C4DCC" w:rsidRPr="000C7821" w:rsidTr="008903C1">
        <w:trPr>
          <w:trHeight w:val="1242"/>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35.</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Реконструкция проспекта Нефтяников  в левобережной части города на участке от 200 м юго-восточнее двухуровневой развязки до пересечения с улицей Береговой</w:t>
            </w:r>
          </w:p>
        </w:tc>
        <w:tc>
          <w:tcPr>
            <w:tcW w:w="105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км/кв.м</w:t>
            </w:r>
          </w:p>
        </w:tc>
        <w:tc>
          <w:tcPr>
            <w:tcW w:w="1462" w:type="dxa"/>
          </w:tcPr>
          <w:p w:rsidR="004C4DCC" w:rsidRPr="000C7821" w:rsidRDefault="004C4DCC" w:rsidP="005406CE">
            <w:pPr>
              <w:pStyle w:val="ConsPlusNormal"/>
              <w:jc w:val="center"/>
              <w:rPr>
                <w:b w:val="0"/>
                <w:sz w:val="18"/>
                <w:szCs w:val="18"/>
              </w:rPr>
            </w:pPr>
            <w:r w:rsidRPr="000C7821">
              <w:rPr>
                <w:b w:val="0"/>
                <w:sz w:val="18"/>
                <w:szCs w:val="18"/>
              </w:rPr>
              <w:t>4,820/</w:t>
            </w:r>
          </w:p>
          <w:p w:rsidR="004C4DCC" w:rsidRPr="000C7821" w:rsidRDefault="004C4DCC" w:rsidP="005406CE">
            <w:pPr>
              <w:pStyle w:val="ConsPlusNormal"/>
              <w:jc w:val="center"/>
              <w:rPr>
                <w:b w:val="0"/>
                <w:sz w:val="18"/>
                <w:szCs w:val="18"/>
              </w:rPr>
            </w:pPr>
            <w:r w:rsidRPr="000C7821">
              <w:rPr>
                <w:b w:val="0"/>
                <w:sz w:val="18"/>
                <w:szCs w:val="18"/>
              </w:rPr>
              <w:t>33 740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398 132,0</w:t>
            </w: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r w:rsidRPr="000C7821">
              <w:rPr>
                <w:b w:val="0"/>
                <w:sz w:val="18"/>
                <w:szCs w:val="18"/>
              </w:rPr>
              <w:t>398 132,0</w:t>
            </w: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0C7821" w:rsidRDefault="004C4DCC" w:rsidP="005406CE">
            <w:pPr>
              <w:pStyle w:val="ConsPlusNormal"/>
              <w:jc w:val="center"/>
              <w:rPr>
                <w:b w:val="0"/>
                <w:sz w:val="18"/>
                <w:szCs w:val="18"/>
              </w:rPr>
            </w:pPr>
          </w:p>
        </w:tc>
      </w:tr>
      <w:tr w:rsidR="00D65E69" w:rsidRPr="000C7821" w:rsidTr="008903C1">
        <w:trPr>
          <w:trHeight w:val="558"/>
          <w:jc w:val="center"/>
        </w:trPr>
        <w:tc>
          <w:tcPr>
            <w:tcW w:w="501" w:type="dxa"/>
            <w:vMerge w:val="restart"/>
          </w:tcPr>
          <w:p w:rsidR="00D65E69" w:rsidRPr="000C7821" w:rsidRDefault="00D65E69" w:rsidP="005406CE">
            <w:pPr>
              <w:jc w:val="center"/>
              <w:rPr>
                <w:rFonts w:ascii="Times New Roman" w:hAnsi="Times New Roman"/>
                <w:sz w:val="18"/>
                <w:szCs w:val="18"/>
              </w:rPr>
            </w:pPr>
            <w:r w:rsidRPr="000C7821">
              <w:rPr>
                <w:rFonts w:ascii="Times New Roman" w:hAnsi="Times New Roman"/>
                <w:sz w:val="18"/>
                <w:szCs w:val="18"/>
              </w:rPr>
              <w:t>36.</w:t>
            </w:r>
          </w:p>
        </w:tc>
        <w:tc>
          <w:tcPr>
            <w:tcW w:w="2811" w:type="dxa"/>
            <w:vMerge w:val="restart"/>
          </w:tcPr>
          <w:p w:rsidR="00D65E69" w:rsidRPr="000C7821" w:rsidRDefault="00D65E69" w:rsidP="005406CE">
            <w:pPr>
              <w:jc w:val="both"/>
              <w:rPr>
                <w:rFonts w:ascii="Times New Roman" w:hAnsi="Times New Roman"/>
                <w:sz w:val="18"/>
                <w:szCs w:val="18"/>
              </w:rPr>
            </w:pPr>
            <w:r w:rsidRPr="000C7821">
              <w:rPr>
                <w:rFonts w:ascii="Times New Roman" w:hAnsi="Times New Roman"/>
                <w:sz w:val="18"/>
                <w:szCs w:val="18"/>
              </w:rPr>
              <w:t>Реконструкция  автомобильной развязки на пересечении  проспекта  Нефтяников – улицы  Ноябрьской – улицы Повховское шоссе</w:t>
            </w:r>
          </w:p>
        </w:tc>
        <w:tc>
          <w:tcPr>
            <w:tcW w:w="1051" w:type="dxa"/>
            <w:vMerge w:val="restart"/>
          </w:tcPr>
          <w:p w:rsidR="00D65E69" w:rsidRPr="000C7821" w:rsidRDefault="00D65E69" w:rsidP="005406CE">
            <w:pPr>
              <w:jc w:val="center"/>
              <w:rPr>
                <w:rFonts w:ascii="Times New Roman" w:hAnsi="Times New Roman"/>
                <w:sz w:val="18"/>
                <w:szCs w:val="18"/>
              </w:rPr>
            </w:pPr>
            <w:r w:rsidRPr="000C7821">
              <w:rPr>
                <w:rFonts w:ascii="Times New Roman" w:hAnsi="Times New Roman"/>
                <w:sz w:val="18"/>
                <w:szCs w:val="18"/>
              </w:rPr>
              <w:t>км/кв..м</w:t>
            </w:r>
          </w:p>
        </w:tc>
        <w:tc>
          <w:tcPr>
            <w:tcW w:w="1462" w:type="dxa"/>
            <w:vMerge w:val="restart"/>
          </w:tcPr>
          <w:p w:rsidR="00D65E69" w:rsidRPr="000C7821" w:rsidRDefault="00D65E69" w:rsidP="005406CE">
            <w:pPr>
              <w:pStyle w:val="ConsPlusNormal"/>
              <w:jc w:val="center"/>
              <w:rPr>
                <w:b w:val="0"/>
                <w:sz w:val="18"/>
                <w:szCs w:val="18"/>
              </w:rPr>
            </w:pPr>
            <w:r w:rsidRPr="000C7821">
              <w:rPr>
                <w:b w:val="0"/>
                <w:sz w:val="18"/>
                <w:szCs w:val="18"/>
              </w:rPr>
              <w:t xml:space="preserve">0,902/ </w:t>
            </w:r>
          </w:p>
          <w:p w:rsidR="00D65E69" w:rsidRPr="000C7821" w:rsidRDefault="00D65E69" w:rsidP="005406CE">
            <w:pPr>
              <w:pStyle w:val="ConsPlusNormal"/>
              <w:jc w:val="center"/>
              <w:rPr>
                <w:b w:val="0"/>
                <w:sz w:val="18"/>
                <w:szCs w:val="18"/>
              </w:rPr>
            </w:pPr>
            <w:r w:rsidRPr="000C7821">
              <w:rPr>
                <w:b w:val="0"/>
                <w:sz w:val="18"/>
                <w:szCs w:val="18"/>
              </w:rPr>
              <w:t>18 556</w:t>
            </w:r>
          </w:p>
        </w:tc>
        <w:tc>
          <w:tcPr>
            <w:tcW w:w="1236" w:type="dxa"/>
            <w:vMerge w:val="restart"/>
          </w:tcPr>
          <w:p w:rsidR="00D65E69" w:rsidRPr="000C7821" w:rsidRDefault="00D65E69" w:rsidP="005406CE">
            <w:pPr>
              <w:pStyle w:val="ConsPlusNormal"/>
              <w:jc w:val="center"/>
              <w:rPr>
                <w:b w:val="0"/>
                <w:sz w:val="18"/>
                <w:szCs w:val="18"/>
              </w:rPr>
            </w:pPr>
            <w:r w:rsidRPr="000C7821">
              <w:rPr>
                <w:b w:val="0"/>
                <w:sz w:val="18"/>
                <w:szCs w:val="18"/>
              </w:rPr>
              <w:t>122 093,60</w:t>
            </w:r>
          </w:p>
        </w:tc>
        <w:tc>
          <w:tcPr>
            <w:tcW w:w="3099" w:type="dxa"/>
            <w:gridSpan w:val="2"/>
          </w:tcPr>
          <w:p w:rsidR="00D65E69" w:rsidRPr="000C7821" w:rsidRDefault="00D65E69" w:rsidP="005406CE">
            <w:pPr>
              <w:pStyle w:val="ConsPlusNormal"/>
              <w:jc w:val="center"/>
              <w:rPr>
                <w:b w:val="0"/>
                <w:sz w:val="18"/>
                <w:szCs w:val="18"/>
              </w:rPr>
            </w:pPr>
            <w:r w:rsidRPr="000C7821">
              <w:rPr>
                <w:b w:val="0"/>
                <w:sz w:val="18"/>
                <w:szCs w:val="18"/>
              </w:rPr>
              <w:t>Бюджет города</w:t>
            </w:r>
          </w:p>
        </w:tc>
        <w:tc>
          <w:tcPr>
            <w:tcW w:w="585"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both"/>
              <w:rPr>
                <w:b w:val="0"/>
                <w:sz w:val="18"/>
                <w:szCs w:val="18"/>
              </w:rPr>
            </w:pPr>
            <w:r w:rsidRPr="000C7821">
              <w:rPr>
                <w:b w:val="0"/>
                <w:sz w:val="18"/>
                <w:szCs w:val="18"/>
              </w:rPr>
              <w:t>3 052,40</w:t>
            </w:r>
          </w:p>
        </w:tc>
        <w:tc>
          <w:tcPr>
            <w:tcW w:w="981" w:type="dxa"/>
          </w:tcPr>
          <w:p w:rsidR="00D65E69" w:rsidRPr="000C7821" w:rsidRDefault="00D65E69" w:rsidP="005406CE">
            <w:pPr>
              <w:pStyle w:val="ConsPlusNormal"/>
              <w:jc w:val="center"/>
              <w:rPr>
                <w:b w:val="0"/>
                <w:sz w:val="18"/>
                <w:szCs w:val="18"/>
              </w:rPr>
            </w:pPr>
            <w:r w:rsidRPr="000C7821">
              <w:rPr>
                <w:b w:val="0"/>
                <w:sz w:val="18"/>
                <w:szCs w:val="18"/>
              </w:rPr>
              <w:t>3 052,40</w:t>
            </w:r>
          </w:p>
        </w:tc>
        <w:tc>
          <w:tcPr>
            <w:tcW w:w="1071"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p>
        </w:tc>
        <w:tc>
          <w:tcPr>
            <w:tcW w:w="1161" w:type="dxa"/>
          </w:tcPr>
          <w:p w:rsidR="00D65E69" w:rsidRPr="000C7821" w:rsidRDefault="00D65E69" w:rsidP="005406CE">
            <w:pPr>
              <w:pStyle w:val="ConsPlusNormal"/>
              <w:jc w:val="center"/>
              <w:rPr>
                <w:b w:val="0"/>
                <w:sz w:val="18"/>
                <w:szCs w:val="18"/>
              </w:rPr>
            </w:pPr>
          </w:p>
        </w:tc>
      </w:tr>
      <w:tr w:rsidR="00D65E69" w:rsidRPr="000C7821" w:rsidTr="00D65E69">
        <w:trPr>
          <w:trHeight w:val="325"/>
          <w:jc w:val="center"/>
        </w:trPr>
        <w:tc>
          <w:tcPr>
            <w:tcW w:w="501" w:type="dxa"/>
            <w:vMerge/>
          </w:tcPr>
          <w:p w:rsidR="00D65E69" w:rsidRPr="000C7821" w:rsidRDefault="00D65E69" w:rsidP="005406CE">
            <w:pPr>
              <w:jc w:val="center"/>
              <w:rPr>
                <w:rFonts w:ascii="Times New Roman" w:hAnsi="Times New Roman"/>
                <w:sz w:val="18"/>
                <w:szCs w:val="18"/>
              </w:rPr>
            </w:pPr>
          </w:p>
        </w:tc>
        <w:tc>
          <w:tcPr>
            <w:tcW w:w="2811" w:type="dxa"/>
            <w:vMerge/>
          </w:tcPr>
          <w:p w:rsidR="00D65E69" w:rsidRPr="000C7821" w:rsidRDefault="00D65E69" w:rsidP="005406CE">
            <w:pPr>
              <w:jc w:val="both"/>
              <w:rPr>
                <w:rFonts w:ascii="Times New Roman" w:hAnsi="Times New Roman"/>
                <w:sz w:val="18"/>
                <w:szCs w:val="18"/>
              </w:rPr>
            </w:pPr>
          </w:p>
        </w:tc>
        <w:tc>
          <w:tcPr>
            <w:tcW w:w="1051" w:type="dxa"/>
            <w:vMerge/>
          </w:tcPr>
          <w:p w:rsidR="00D65E69" w:rsidRPr="000C7821" w:rsidRDefault="00D65E69" w:rsidP="005406CE">
            <w:pPr>
              <w:jc w:val="center"/>
              <w:rPr>
                <w:rFonts w:ascii="Times New Roman" w:hAnsi="Times New Roman"/>
                <w:sz w:val="18"/>
                <w:szCs w:val="18"/>
              </w:rPr>
            </w:pPr>
          </w:p>
        </w:tc>
        <w:tc>
          <w:tcPr>
            <w:tcW w:w="1462" w:type="dxa"/>
            <w:vMerge/>
          </w:tcPr>
          <w:p w:rsidR="00D65E69" w:rsidRPr="000C7821" w:rsidRDefault="00D65E69" w:rsidP="005406CE">
            <w:pPr>
              <w:pStyle w:val="ConsPlusNormal"/>
              <w:jc w:val="center"/>
              <w:rPr>
                <w:b w:val="0"/>
                <w:sz w:val="18"/>
                <w:szCs w:val="18"/>
              </w:rPr>
            </w:pPr>
          </w:p>
        </w:tc>
        <w:tc>
          <w:tcPr>
            <w:tcW w:w="1236" w:type="dxa"/>
            <w:vMerge/>
          </w:tcPr>
          <w:p w:rsidR="00D65E69" w:rsidRPr="000C7821" w:rsidRDefault="00D65E69" w:rsidP="005406CE">
            <w:pPr>
              <w:pStyle w:val="ConsPlusNormal"/>
              <w:jc w:val="center"/>
              <w:rPr>
                <w:b w:val="0"/>
                <w:sz w:val="18"/>
                <w:szCs w:val="18"/>
              </w:rPr>
            </w:pPr>
          </w:p>
        </w:tc>
        <w:tc>
          <w:tcPr>
            <w:tcW w:w="3099" w:type="dxa"/>
            <w:gridSpan w:val="2"/>
          </w:tcPr>
          <w:p w:rsidR="00D65E69" w:rsidRPr="000C7821" w:rsidRDefault="00D65E69" w:rsidP="005406CE">
            <w:pPr>
              <w:pStyle w:val="ConsPlusNormal"/>
              <w:jc w:val="center"/>
              <w:rPr>
                <w:b w:val="0"/>
                <w:sz w:val="18"/>
                <w:szCs w:val="18"/>
              </w:rPr>
            </w:pPr>
            <w:r w:rsidRPr="000C7821">
              <w:rPr>
                <w:b w:val="0"/>
                <w:sz w:val="18"/>
                <w:szCs w:val="18"/>
              </w:rPr>
              <w:t>Бюджет округа</w:t>
            </w:r>
          </w:p>
        </w:tc>
        <w:tc>
          <w:tcPr>
            <w:tcW w:w="585"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r w:rsidRPr="000C7821">
              <w:rPr>
                <w:b w:val="0"/>
                <w:sz w:val="18"/>
                <w:szCs w:val="18"/>
              </w:rPr>
              <w:t>57 994,40</w:t>
            </w:r>
          </w:p>
        </w:tc>
        <w:tc>
          <w:tcPr>
            <w:tcW w:w="981" w:type="dxa"/>
          </w:tcPr>
          <w:p w:rsidR="00D65E69" w:rsidRPr="000C7821" w:rsidRDefault="00D65E69" w:rsidP="005406CE">
            <w:pPr>
              <w:pStyle w:val="ConsPlusNormal"/>
              <w:jc w:val="center"/>
              <w:rPr>
                <w:b w:val="0"/>
                <w:sz w:val="18"/>
                <w:szCs w:val="18"/>
              </w:rPr>
            </w:pPr>
            <w:r w:rsidRPr="000C7821">
              <w:rPr>
                <w:b w:val="0"/>
                <w:sz w:val="18"/>
                <w:szCs w:val="18"/>
              </w:rPr>
              <w:t>57 994,40</w:t>
            </w:r>
          </w:p>
        </w:tc>
        <w:tc>
          <w:tcPr>
            <w:tcW w:w="1071"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p>
        </w:tc>
        <w:tc>
          <w:tcPr>
            <w:tcW w:w="1161" w:type="dxa"/>
          </w:tcPr>
          <w:p w:rsidR="00D65E69" w:rsidRPr="000C7821" w:rsidRDefault="00D65E69" w:rsidP="005406CE">
            <w:pPr>
              <w:pStyle w:val="ConsPlusNormal"/>
              <w:jc w:val="center"/>
              <w:rPr>
                <w:b w:val="0"/>
                <w:sz w:val="18"/>
                <w:szCs w:val="18"/>
              </w:rPr>
            </w:pPr>
          </w:p>
        </w:tc>
      </w:tr>
      <w:tr w:rsidR="0036454B" w:rsidRPr="000C7821" w:rsidTr="0036454B">
        <w:trPr>
          <w:trHeight w:val="178"/>
          <w:jc w:val="center"/>
        </w:trPr>
        <w:tc>
          <w:tcPr>
            <w:tcW w:w="501" w:type="dxa"/>
            <w:vMerge w:val="restart"/>
          </w:tcPr>
          <w:p w:rsidR="0036454B" w:rsidRPr="000C7821" w:rsidRDefault="0036454B" w:rsidP="005406CE">
            <w:pPr>
              <w:jc w:val="center"/>
              <w:rPr>
                <w:rFonts w:ascii="Times New Roman" w:hAnsi="Times New Roman"/>
                <w:sz w:val="18"/>
                <w:szCs w:val="18"/>
              </w:rPr>
            </w:pPr>
          </w:p>
        </w:tc>
        <w:tc>
          <w:tcPr>
            <w:tcW w:w="2811" w:type="dxa"/>
            <w:vMerge w:val="restart"/>
          </w:tcPr>
          <w:p w:rsidR="0036454B" w:rsidRPr="00937E87" w:rsidRDefault="0036454B" w:rsidP="005406CE">
            <w:pPr>
              <w:jc w:val="both"/>
              <w:rPr>
                <w:rFonts w:ascii="Times New Roman" w:hAnsi="Times New Roman"/>
                <w:b/>
                <w:sz w:val="18"/>
                <w:szCs w:val="18"/>
              </w:rPr>
            </w:pPr>
            <w:r w:rsidRPr="00937E87">
              <w:rPr>
                <w:rFonts w:ascii="Times New Roman" w:hAnsi="Times New Roman"/>
                <w:b/>
                <w:sz w:val="18"/>
                <w:szCs w:val="18"/>
              </w:rPr>
              <w:t>Всего (улично-дорожная сеть)</w:t>
            </w:r>
          </w:p>
        </w:tc>
        <w:tc>
          <w:tcPr>
            <w:tcW w:w="1051" w:type="dxa"/>
            <w:vMerge w:val="restart"/>
          </w:tcPr>
          <w:p w:rsidR="0036454B" w:rsidRPr="00937E87" w:rsidRDefault="0036454B" w:rsidP="005406CE">
            <w:pPr>
              <w:jc w:val="center"/>
              <w:rPr>
                <w:rFonts w:ascii="Times New Roman" w:hAnsi="Times New Roman"/>
                <w:b/>
                <w:sz w:val="18"/>
                <w:szCs w:val="18"/>
              </w:rPr>
            </w:pPr>
          </w:p>
        </w:tc>
        <w:tc>
          <w:tcPr>
            <w:tcW w:w="1462" w:type="dxa"/>
            <w:vMerge w:val="restart"/>
          </w:tcPr>
          <w:p w:rsidR="0036454B" w:rsidRPr="00937E87" w:rsidRDefault="0036454B" w:rsidP="005406CE">
            <w:pPr>
              <w:pStyle w:val="ConsPlusNormal"/>
              <w:jc w:val="center"/>
              <w:rPr>
                <w:sz w:val="18"/>
                <w:szCs w:val="18"/>
              </w:rPr>
            </w:pPr>
          </w:p>
        </w:tc>
        <w:tc>
          <w:tcPr>
            <w:tcW w:w="1236" w:type="dxa"/>
            <w:vMerge w:val="restart"/>
          </w:tcPr>
          <w:p w:rsidR="0036454B" w:rsidRPr="00937E87" w:rsidRDefault="0036454B" w:rsidP="003C4C99">
            <w:pPr>
              <w:pStyle w:val="ConsPlusNormal"/>
              <w:jc w:val="both"/>
              <w:rPr>
                <w:sz w:val="18"/>
                <w:szCs w:val="18"/>
              </w:rPr>
            </w:pPr>
            <w:r w:rsidRPr="00937E87">
              <w:rPr>
                <w:sz w:val="18"/>
                <w:szCs w:val="18"/>
              </w:rPr>
              <w:t>4 385 088,1</w:t>
            </w:r>
            <w:r>
              <w:rPr>
                <w:sz w:val="18"/>
                <w:szCs w:val="18"/>
              </w:rPr>
              <w:t>0</w:t>
            </w:r>
          </w:p>
        </w:tc>
        <w:tc>
          <w:tcPr>
            <w:tcW w:w="1836" w:type="dxa"/>
          </w:tcPr>
          <w:p w:rsidR="0036454B" w:rsidRPr="00937E87" w:rsidRDefault="0036454B" w:rsidP="0036454B">
            <w:pPr>
              <w:pStyle w:val="ConsPlusNormal"/>
              <w:rPr>
                <w:sz w:val="18"/>
                <w:szCs w:val="18"/>
              </w:rPr>
            </w:pPr>
            <w:r w:rsidRPr="00937E87">
              <w:rPr>
                <w:sz w:val="18"/>
                <w:szCs w:val="18"/>
              </w:rPr>
              <w:t>Бюджет города</w:t>
            </w:r>
            <w:r>
              <w:rPr>
                <w:sz w:val="18"/>
                <w:szCs w:val="18"/>
              </w:rPr>
              <w:t xml:space="preserve"> </w:t>
            </w:r>
          </w:p>
        </w:tc>
        <w:tc>
          <w:tcPr>
            <w:tcW w:w="1263" w:type="dxa"/>
          </w:tcPr>
          <w:p w:rsidR="0036454B" w:rsidRPr="00937E87" w:rsidRDefault="0036454B" w:rsidP="0036454B">
            <w:pPr>
              <w:pStyle w:val="ConsPlusNormal"/>
              <w:jc w:val="center"/>
              <w:rPr>
                <w:sz w:val="18"/>
                <w:szCs w:val="18"/>
              </w:rPr>
            </w:pPr>
            <w:r>
              <w:rPr>
                <w:sz w:val="18"/>
                <w:szCs w:val="18"/>
              </w:rPr>
              <w:t>6 104,8</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8903C1">
            <w:pPr>
              <w:pStyle w:val="ConsPlusNormal"/>
              <w:jc w:val="both"/>
              <w:rPr>
                <w:sz w:val="18"/>
                <w:szCs w:val="18"/>
              </w:rPr>
            </w:pPr>
            <w:r w:rsidRPr="00937E87">
              <w:rPr>
                <w:sz w:val="18"/>
                <w:szCs w:val="18"/>
              </w:rPr>
              <w:t>3 052,40</w:t>
            </w:r>
          </w:p>
        </w:tc>
        <w:tc>
          <w:tcPr>
            <w:tcW w:w="981" w:type="dxa"/>
          </w:tcPr>
          <w:p w:rsidR="0036454B" w:rsidRPr="00937E87" w:rsidRDefault="0036454B" w:rsidP="008903C1">
            <w:pPr>
              <w:pStyle w:val="ConsPlusNormal"/>
              <w:jc w:val="center"/>
              <w:rPr>
                <w:sz w:val="18"/>
                <w:szCs w:val="18"/>
              </w:rPr>
            </w:pPr>
            <w:r w:rsidRPr="00937E87">
              <w:rPr>
                <w:sz w:val="18"/>
                <w:szCs w:val="18"/>
              </w:rPr>
              <w:t>3 052,40</w:t>
            </w:r>
          </w:p>
        </w:tc>
        <w:tc>
          <w:tcPr>
            <w:tcW w:w="1071" w:type="dxa"/>
          </w:tcPr>
          <w:p w:rsidR="0036454B" w:rsidRPr="00937E87" w:rsidRDefault="0036454B" w:rsidP="003E588F">
            <w:pPr>
              <w:pStyle w:val="ConsPlusNormal"/>
              <w:jc w:val="center"/>
              <w:rPr>
                <w:sz w:val="18"/>
                <w:szCs w:val="18"/>
              </w:rPr>
            </w:pPr>
            <w:r w:rsidRPr="00937E87">
              <w:rPr>
                <w:sz w:val="18"/>
                <w:szCs w:val="18"/>
              </w:rPr>
              <w:t>-</w:t>
            </w:r>
          </w:p>
        </w:tc>
        <w:tc>
          <w:tcPr>
            <w:tcW w:w="981" w:type="dxa"/>
          </w:tcPr>
          <w:p w:rsidR="0036454B" w:rsidRPr="00937E87" w:rsidRDefault="0036454B" w:rsidP="003E588F">
            <w:pPr>
              <w:pStyle w:val="ConsPlusNormal"/>
              <w:jc w:val="center"/>
              <w:rPr>
                <w:sz w:val="18"/>
                <w:szCs w:val="18"/>
              </w:rPr>
            </w:pPr>
            <w:r w:rsidRPr="00937E87">
              <w:rPr>
                <w:sz w:val="18"/>
                <w:szCs w:val="18"/>
              </w:rPr>
              <w:t>-</w:t>
            </w:r>
          </w:p>
        </w:tc>
        <w:tc>
          <w:tcPr>
            <w:tcW w:w="1161" w:type="dxa"/>
          </w:tcPr>
          <w:p w:rsidR="0036454B" w:rsidRPr="00937E87" w:rsidRDefault="0036454B" w:rsidP="003E588F">
            <w:pPr>
              <w:pStyle w:val="ConsPlusNormal"/>
              <w:jc w:val="center"/>
              <w:rPr>
                <w:sz w:val="18"/>
                <w:szCs w:val="18"/>
              </w:rPr>
            </w:pPr>
            <w:r w:rsidRPr="00937E87">
              <w:rPr>
                <w:sz w:val="18"/>
                <w:szCs w:val="18"/>
              </w:rPr>
              <w:t>-</w:t>
            </w:r>
          </w:p>
        </w:tc>
      </w:tr>
      <w:tr w:rsidR="0036454B" w:rsidRPr="000C7821" w:rsidTr="0036454B">
        <w:trPr>
          <w:trHeight w:val="199"/>
          <w:jc w:val="center"/>
        </w:trPr>
        <w:tc>
          <w:tcPr>
            <w:tcW w:w="501" w:type="dxa"/>
            <w:vMerge/>
          </w:tcPr>
          <w:p w:rsidR="0036454B" w:rsidRPr="000C7821" w:rsidRDefault="0036454B" w:rsidP="005406CE">
            <w:pPr>
              <w:jc w:val="center"/>
              <w:rPr>
                <w:rFonts w:ascii="Times New Roman" w:hAnsi="Times New Roman"/>
                <w:sz w:val="18"/>
                <w:szCs w:val="18"/>
              </w:rPr>
            </w:pPr>
          </w:p>
        </w:tc>
        <w:tc>
          <w:tcPr>
            <w:tcW w:w="2811" w:type="dxa"/>
            <w:vMerge/>
          </w:tcPr>
          <w:p w:rsidR="0036454B" w:rsidRPr="00937E87" w:rsidRDefault="0036454B" w:rsidP="005406CE">
            <w:pPr>
              <w:jc w:val="both"/>
              <w:rPr>
                <w:rFonts w:ascii="Times New Roman" w:hAnsi="Times New Roman"/>
                <w:b/>
                <w:sz w:val="18"/>
                <w:szCs w:val="18"/>
              </w:rPr>
            </w:pPr>
          </w:p>
        </w:tc>
        <w:tc>
          <w:tcPr>
            <w:tcW w:w="1051" w:type="dxa"/>
            <w:vMerge/>
          </w:tcPr>
          <w:p w:rsidR="0036454B" w:rsidRPr="00937E87" w:rsidRDefault="0036454B" w:rsidP="005406CE">
            <w:pPr>
              <w:jc w:val="center"/>
              <w:rPr>
                <w:rFonts w:ascii="Times New Roman" w:hAnsi="Times New Roman"/>
                <w:b/>
                <w:sz w:val="18"/>
                <w:szCs w:val="18"/>
              </w:rPr>
            </w:pPr>
          </w:p>
        </w:tc>
        <w:tc>
          <w:tcPr>
            <w:tcW w:w="1462" w:type="dxa"/>
            <w:vMerge/>
          </w:tcPr>
          <w:p w:rsidR="0036454B" w:rsidRPr="00937E87" w:rsidRDefault="0036454B" w:rsidP="005406CE">
            <w:pPr>
              <w:pStyle w:val="ConsPlusNormal"/>
              <w:jc w:val="center"/>
              <w:rPr>
                <w:sz w:val="18"/>
                <w:szCs w:val="18"/>
              </w:rPr>
            </w:pPr>
          </w:p>
        </w:tc>
        <w:tc>
          <w:tcPr>
            <w:tcW w:w="1236" w:type="dxa"/>
            <w:vMerge/>
          </w:tcPr>
          <w:p w:rsidR="0036454B" w:rsidRPr="00937E87" w:rsidRDefault="0036454B" w:rsidP="005406CE">
            <w:pPr>
              <w:pStyle w:val="ConsPlusNormal"/>
              <w:jc w:val="center"/>
              <w:rPr>
                <w:sz w:val="18"/>
                <w:szCs w:val="18"/>
              </w:rPr>
            </w:pPr>
          </w:p>
        </w:tc>
        <w:tc>
          <w:tcPr>
            <w:tcW w:w="1836" w:type="dxa"/>
          </w:tcPr>
          <w:p w:rsidR="0036454B" w:rsidRPr="00937E87" w:rsidRDefault="0036454B" w:rsidP="0036454B">
            <w:pPr>
              <w:pStyle w:val="ConsPlusNormal"/>
              <w:rPr>
                <w:sz w:val="18"/>
                <w:szCs w:val="18"/>
              </w:rPr>
            </w:pPr>
            <w:r w:rsidRPr="00937E87">
              <w:rPr>
                <w:sz w:val="18"/>
                <w:szCs w:val="18"/>
              </w:rPr>
              <w:t>Бюджет округа</w:t>
            </w:r>
            <w:r>
              <w:rPr>
                <w:sz w:val="18"/>
                <w:szCs w:val="18"/>
              </w:rPr>
              <w:t xml:space="preserve">  </w:t>
            </w:r>
          </w:p>
        </w:tc>
        <w:tc>
          <w:tcPr>
            <w:tcW w:w="1263" w:type="dxa"/>
          </w:tcPr>
          <w:p w:rsidR="0036454B" w:rsidRPr="00937E87" w:rsidRDefault="0036454B" w:rsidP="0036454B">
            <w:pPr>
              <w:pStyle w:val="ConsPlusNormal"/>
              <w:jc w:val="center"/>
              <w:rPr>
                <w:sz w:val="18"/>
                <w:szCs w:val="18"/>
              </w:rPr>
            </w:pPr>
            <w:r>
              <w:rPr>
                <w:sz w:val="18"/>
                <w:szCs w:val="18"/>
              </w:rPr>
              <w:t>115 988,8</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8903C1">
            <w:pPr>
              <w:pStyle w:val="ConsPlusNormal"/>
              <w:jc w:val="center"/>
              <w:rPr>
                <w:sz w:val="18"/>
                <w:szCs w:val="18"/>
              </w:rPr>
            </w:pPr>
            <w:r w:rsidRPr="00937E87">
              <w:rPr>
                <w:sz w:val="18"/>
                <w:szCs w:val="18"/>
              </w:rPr>
              <w:t>57 994,40</w:t>
            </w:r>
          </w:p>
        </w:tc>
        <w:tc>
          <w:tcPr>
            <w:tcW w:w="981" w:type="dxa"/>
          </w:tcPr>
          <w:p w:rsidR="0036454B" w:rsidRPr="00937E87" w:rsidRDefault="0036454B" w:rsidP="008903C1">
            <w:pPr>
              <w:pStyle w:val="ConsPlusNormal"/>
              <w:jc w:val="center"/>
              <w:rPr>
                <w:sz w:val="18"/>
                <w:szCs w:val="18"/>
              </w:rPr>
            </w:pPr>
            <w:r w:rsidRPr="00937E87">
              <w:rPr>
                <w:sz w:val="18"/>
                <w:szCs w:val="18"/>
              </w:rPr>
              <w:t>57 994,40</w:t>
            </w:r>
          </w:p>
        </w:tc>
        <w:tc>
          <w:tcPr>
            <w:tcW w:w="1071" w:type="dxa"/>
          </w:tcPr>
          <w:p w:rsidR="0036454B" w:rsidRPr="00937E87" w:rsidRDefault="0036454B" w:rsidP="003E588F">
            <w:pPr>
              <w:pStyle w:val="ConsPlusNormal"/>
              <w:jc w:val="center"/>
              <w:rPr>
                <w:sz w:val="18"/>
                <w:szCs w:val="18"/>
              </w:rPr>
            </w:pPr>
            <w:r w:rsidRPr="00937E87">
              <w:rPr>
                <w:sz w:val="18"/>
                <w:szCs w:val="18"/>
              </w:rPr>
              <w:t>-</w:t>
            </w:r>
          </w:p>
        </w:tc>
        <w:tc>
          <w:tcPr>
            <w:tcW w:w="981" w:type="dxa"/>
          </w:tcPr>
          <w:p w:rsidR="0036454B" w:rsidRPr="00937E87" w:rsidRDefault="0036454B" w:rsidP="003E588F">
            <w:pPr>
              <w:pStyle w:val="ConsPlusNormal"/>
              <w:jc w:val="center"/>
              <w:rPr>
                <w:sz w:val="18"/>
                <w:szCs w:val="18"/>
              </w:rPr>
            </w:pPr>
            <w:r w:rsidRPr="00937E87">
              <w:rPr>
                <w:sz w:val="18"/>
                <w:szCs w:val="18"/>
              </w:rPr>
              <w:t>-</w:t>
            </w:r>
          </w:p>
        </w:tc>
        <w:tc>
          <w:tcPr>
            <w:tcW w:w="1161" w:type="dxa"/>
          </w:tcPr>
          <w:p w:rsidR="0036454B" w:rsidRPr="00937E87" w:rsidRDefault="0036454B" w:rsidP="003E588F">
            <w:pPr>
              <w:pStyle w:val="ConsPlusNormal"/>
              <w:jc w:val="center"/>
              <w:rPr>
                <w:sz w:val="18"/>
                <w:szCs w:val="18"/>
              </w:rPr>
            </w:pPr>
            <w:r w:rsidRPr="00937E87">
              <w:rPr>
                <w:sz w:val="18"/>
                <w:szCs w:val="18"/>
              </w:rPr>
              <w:t>-</w:t>
            </w:r>
          </w:p>
        </w:tc>
      </w:tr>
      <w:tr w:rsidR="0036454B" w:rsidRPr="000C7821" w:rsidTr="0036454B">
        <w:trPr>
          <w:trHeight w:val="267"/>
          <w:jc w:val="center"/>
        </w:trPr>
        <w:tc>
          <w:tcPr>
            <w:tcW w:w="501" w:type="dxa"/>
            <w:vMerge/>
          </w:tcPr>
          <w:p w:rsidR="0036454B" w:rsidRPr="000C7821" w:rsidRDefault="0036454B" w:rsidP="005406CE">
            <w:pPr>
              <w:jc w:val="center"/>
              <w:rPr>
                <w:rFonts w:ascii="Times New Roman" w:hAnsi="Times New Roman"/>
                <w:sz w:val="18"/>
                <w:szCs w:val="18"/>
              </w:rPr>
            </w:pPr>
          </w:p>
        </w:tc>
        <w:tc>
          <w:tcPr>
            <w:tcW w:w="2811" w:type="dxa"/>
            <w:vMerge/>
          </w:tcPr>
          <w:p w:rsidR="0036454B" w:rsidRPr="00937E87" w:rsidRDefault="0036454B" w:rsidP="005406CE">
            <w:pPr>
              <w:jc w:val="both"/>
              <w:rPr>
                <w:rFonts w:ascii="Times New Roman" w:hAnsi="Times New Roman"/>
                <w:b/>
                <w:sz w:val="18"/>
                <w:szCs w:val="18"/>
              </w:rPr>
            </w:pPr>
          </w:p>
        </w:tc>
        <w:tc>
          <w:tcPr>
            <w:tcW w:w="1051" w:type="dxa"/>
            <w:vMerge/>
          </w:tcPr>
          <w:p w:rsidR="0036454B" w:rsidRPr="00937E87" w:rsidRDefault="0036454B" w:rsidP="005406CE">
            <w:pPr>
              <w:jc w:val="center"/>
              <w:rPr>
                <w:rFonts w:ascii="Times New Roman" w:hAnsi="Times New Roman"/>
                <w:b/>
                <w:sz w:val="18"/>
                <w:szCs w:val="18"/>
              </w:rPr>
            </w:pPr>
          </w:p>
        </w:tc>
        <w:tc>
          <w:tcPr>
            <w:tcW w:w="1462" w:type="dxa"/>
            <w:vMerge/>
          </w:tcPr>
          <w:p w:rsidR="0036454B" w:rsidRPr="00937E87" w:rsidRDefault="0036454B" w:rsidP="005406CE">
            <w:pPr>
              <w:pStyle w:val="ConsPlusNormal"/>
              <w:jc w:val="center"/>
              <w:rPr>
                <w:sz w:val="18"/>
                <w:szCs w:val="18"/>
              </w:rPr>
            </w:pPr>
          </w:p>
        </w:tc>
        <w:tc>
          <w:tcPr>
            <w:tcW w:w="1236" w:type="dxa"/>
            <w:vMerge/>
          </w:tcPr>
          <w:p w:rsidR="0036454B" w:rsidRPr="00937E87" w:rsidRDefault="0036454B" w:rsidP="005406CE">
            <w:pPr>
              <w:pStyle w:val="ConsPlusNormal"/>
              <w:jc w:val="center"/>
              <w:rPr>
                <w:sz w:val="18"/>
                <w:szCs w:val="18"/>
              </w:rPr>
            </w:pPr>
          </w:p>
        </w:tc>
        <w:tc>
          <w:tcPr>
            <w:tcW w:w="1836" w:type="dxa"/>
          </w:tcPr>
          <w:p w:rsidR="0036454B" w:rsidRPr="00937E87" w:rsidRDefault="0036454B" w:rsidP="0036454B">
            <w:pPr>
              <w:pStyle w:val="ConsPlusNormal"/>
              <w:rPr>
                <w:sz w:val="18"/>
                <w:szCs w:val="18"/>
              </w:rPr>
            </w:pPr>
            <w:r w:rsidRPr="00937E87">
              <w:rPr>
                <w:sz w:val="18"/>
                <w:szCs w:val="18"/>
              </w:rPr>
              <w:t>Источник не определён</w:t>
            </w:r>
          </w:p>
        </w:tc>
        <w:tc>
          <w:tcPr>
            <w:tcW w:w="1263" w:type="dxa"/>
          </w:tcPr>
          <w:p w:rsidR="0036454B" w:rsidRPr="00937E87" w:rsidRDefault="0036454B" w:rsidP="003C4C99">
            <w:pPr>
              <w:pStyle w:val="ConsPlusNormal"/>
              <w:jc w:val="center"/>
              <w:rPr>
                <w:sz w:val="18"/>
                <w:szCs w:val="18"/>
              </w:rPr>
            </w:pPr>
            <w:r>
              <w:rPr>
                <w:sz w:val="18"/>
                <w:szCs w:val="18"/>
              </w:rPr>
              <w:t>4</w:t>
            </w:r>
            <w:r w:rsidR="003C4C99">
              <w:rPr>
                <w:sz w:val="18"/>
                <w:szCs w:val="18"/>
              </w:rPr>
              <w:t xml:space="preserve"> </w:t>
            </w:r>
            <w:r>
              <w:rPr>
                <w:sz w:val="18"/>
                <w:szCs w:val="18"/>
              </w:rPr>
              <w:t>262 994,5</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0C4314">
            <w:pPr>
              <w:pStyle w:val="ConsPlusNormal"/>
              <w:rPr>
                <w:sz w:val="18"/>
                <w:szCs w:val="18"/>
              </w:rPr>
            </w:pPr>
            <w:r w:rsidRPr="00937E87">
              <w:rPr>
                <w:sz w:val="18"/>
                <w:szCs w:val="18"/>
              </w:rPr>
              <w:t>159 536,0</w:t>
            </w:r>
          </w:p>
        </w:tc>
        <w:tc>
          <w:tcPr>
            <w:tcW w:w="981" w:type="dxa"/>
          </w:tcPr>
          <w:p w:rsidR="0036454B" w:rsidRPr="00937E87" w:rsidRDefault="0036454B" w:rsidP="005406CE">
            <w:pPr>
              <w:pStyle w:val="ConsPlusNormal"/>
              <w:jc w:val="center"/>
              <w:rPr>
                <w:sz w:val="18"/>
                <w:szCs w:val="18"/>
                <w:highlight w:val="yellow"/>
              </w:rPr>
            </w:pPr>
            <w:r w:rsidRPr="00937E87">
              <w:rPr>
                <w:sz w:val="18"/>
                <w:szCs w:val="18"/>
              </w:rPr>
              <w:t>398132,0</w:t>
            </w:r>
          </w:p>
        </w:tc>
        <w:tc>
          <w:tcPr>
            <w:tcW w:w="1071" w:type="dxa"/>
          </w:tcPr>
          <w:p w:rsidR="0036454B" w:rsidRPr="00937E87" w:rsidRDefault="0036454B" w:rsidP="005406CE">
            <w:pPr>
              <w:pStyle w:val="ConsPlusNormal"/>
              <w:jc w:val="center"/>
              <w:rPr>
                <w:sz w:val="18"/>
                <w:szCs w:val="18"/>
              </w:rPr>
            </w:pPr>
            <w:r w:rsidRPr="00937E87">
              <w:rPr>
                <w:sz w:val="18"/>
                <w:szCs w:val="18"/>
              </w:rPr>
              <w:t>389 400,0</w:t>
            </w:r>
          </w:p>
        </w:tc>
        <w:tc>
          <w:tcPr>
            <w:tcW w:w="981" w:type="dxa"/>
          </w:tcPr>
          <w:p w:rsidR="0036454B" w:rsidRPr="00937E87" w:rsidRDefault="0036454B" w:rsidP="005406CE">
            <w:pPr>
              <w:pStyle w:val="ConsPlusNormal"/>
              <w:jc w:val="center"/>
              <w:rPr>
                <w:sz w:val="18"/>
                <w:szCs w:val="18"/>
              </w:rPr>
            </w:pPr>
            <w:r w:rsidRPr="00937E87">
              <w:rPr>
                <w:sz w:val="18"/>
                <w:szCs w:val="18"/>
              </w:rPr>
              <w:t>893 687,4</w:t>
            </w:r>
          </w:p>
        </w:tc>
        <w:tc>
          <w:tcPr>
            <w:tcW w:w="1161" w:type="dxa"/>
          </w:tcPr>
          <w:p w:rsidR="0036454B" w:rsidRPr="00937E87" w:rsidRDefault="0036454B" w:rsidP="005406CE">
            <w:pPr>
              <w:pStyle w:val="ConsPlusNormal"/>
              <w:rPr>
                <w:sz w:val="18"/>
                <w:szCs w:val="18"/>
              </w:rPr>
            </w:pPr>
            <w:r w:rsidRPr="00937E87">
              <w:rPr>
                <w:sz w:val="18"/>
                <w:szCs w:val="18"/>
              </w:rPr>
              <w:t>2 422 239,10</w:t>
            </w:r>
          </w:p>
        </w:tc>
      </w:tr>
      <w:tr w:rsidR="000C4314" w:rsidRPr="000C7821" w:rsidTr="0036454B">
        <w:trPr>
          <w:trHeight w:val="267"/>
          <w:jc w:val="center"/>
        </w:trPr>
        <w:tc>
          <w:tcPr>
            <w:tcW w:w="501" w:type="dxa"/>
            <w:vMerge/>
          </w:tcPr>
          <w:p w:rsidR="000C4314" w:rsidRPr="000C7821" w:rsidRDefault="000C4314" w:rsidP="005406CE">
            <w:pPr>
              <w:jc w:val="center"/>
              <w:rPr>
                <w:rFonts w:ascii="Times New Roman" w:hAnsi="Times New Roman"/>
                <w:sz w:val="18"/>
                <w:szCs w:val="18"/>
              </w:rPr>
            </w:pPr>
          </w:p>
        </w:tc>
        <w:tc>
          <w:tcPr>
            <w:tcW w:w="2811" w:type="dxa"/>
            <w:vMerge/>
          </w:tcPr>
          <w:p w:rsidR="000C4314" w:rsidRPr="00937E87" w:rsidRDefault="000C4314" w:rsidP="005406CE">
            <w:pPr>
              <w:jc w:val="both"/>
              <w:rPr>
                <w:rFonts w:ascii="Times New Roman" w:hAnsi="Times New Roman"/>
                <w:b/>
                <w:sz w:val="18"/>
                <w:szCs w:val="18"/>
              </w:rPr>
            </w:pPr>
          </w:p>
        </w:tc>
        <w:tc>
          <w:tcPr>
            <w:tcW w:w="1051" w:type="dxa"/>
            <w:vMerge/>
          </w:tcPr>
          <w:p w:rsidR="000C4314" w:rsidRPr="00937E87" w:rsidRDefault="000C4314" w:rsidP="005406CE">
            <w:pPr>
              <w:jc w:val="center"/>
              <w:rPr>
                <w:rFonts w:ascii="Times New Roman" w:hAnsi="Times New Roman"/>
                <w:b/>
                <w:sz w:val="18"/>
                <w:szCs w:val="18"/>
              </w:rPr>
            </w:pPr>
          </w:p>
        </w:tc>
        <w:tc>
          <w:tcPr>
            <w:tcW w:w="1462" w:type="dxa"/>
            <w:vMerge/>
          </w:tcPr>
          <w:p w:rsidR="000C4314" w:rsidRPr="00937E87" w:rsidRDefault="000C4314" w:rsidP="005406CE">
            <w:pPr>
              <w:pStyle w:val="ConsPlusNormal"/>
              <w:jc w:val="center"/>
              <w:rPr>
                <w:sz w:val="18"/>
                <w:szCs w:val="18"/>
              </w:rPr>
            </w:pPr>
          </w:p>
        </w:tc>
        <w:tc>
          <w:tcPr>
            <w:tcW w:w="1236" w:type="dxa"/>
            <w:vMerge/>
          </w:tcPr>
          <w:p w:rsidR="000C4314" w:rsidRPr="00937E87" w:rsidRDefault="000C4314" w:rsidP="005406CE">
            <w:pPr>
              <w:pStyle w:val="ConsPlusNormal"/>
              <w:jc w:val="center"/>
              <w:rPr>
                <w:sz w:val="18"/>
                <w:szCs w:val="18"/>
              </w:rPr>
            </w:pPr>
          </w:p>
        </w:tc>
        <w:tc>
          <w:tcPr>
            <w:tcW w:w="1836" w:type="dxa"/>
          </w:tcPr>
          <w:p w:rsidR="000C4314" w:rsidRPr="00937E87" w:rsidRDefault="000C4314" w:rsidP="0036454B">
            <w:pPr>
              <w:pStyle w:val="ConsPlusNormal"/>
              <w:rPr>
                <w:sz w:val="18"/>
                <w:szCs w:val="18"/>
              </w:rPr>
            </w:pPr>
            <w:r w:rsidRPr="00937E87">
              <w:rPr>
                <w:sz w:val="18"/>
                <w:szCs w:val="18"/>
              </w:rPr>
              <w:t>Всего</w:t>
            </w:r>
          </w:p>
        </w:tc>
        <w:tc>
          <w:tcPr>
            <w:tcW w:w="1263" w:type="dxa"/>
          </w:tcPr>
          <w:p w:rsidR="000C4314" w:rsidRPr="00937E87" w:rsidRDefault="000C4314" w:rsidP="008903C1">
            <w:pPr>
              <w:pStyle w:val="ConsPlusNormal"/>
              <w:jc w:val="center"/>
              <w:rPr>
                <w:sz w:val="18"/>
                <w:szCs w:val="18"/>
              </w:rPr>
            </w:pPr>
            <w:r w:rsidRPr="00937E87">
              <w:rPr>
                <w:sz w:val="18"/>
                <w:szCs w:val="18"/>
              </w:rPr>
              <w:t>4 385 088,10</w:t>
            </w:r>
          </w:p>
        </w:tc>
        <w:tc>
          <w:tcPr>
            <w:tcW w:w="585" w:type="dxa"/>
          </w:tcPr>
          <w:p w:rsidR="000C4314" w:rsidRPr="00937E87" w:rsidRDefault="003C4C99" w:rsidP="008903C1">
            <w:pPr>
              <w:pStyle w:val="ConsPlusNormal"/>
              <w:jc w:val="center"/>
              <w:rPr>
                <w:sz w:val="18"/>
                <w:szCs w:val="18"/>
              </w:rPr>
            </w:pPr>
            <w:r>
              <w:rPr>
                <w:sz w:val="18"/>
                <w:szCs w:val="18"/>
              </w:rPr>
              <w:t>–</w:t>
            </w:r>
          </w:p>
        </w:tc>
        <w:tc>
          <w:tcPr>
            <w:tcW w:w="981" w:type="dxa"/>
          </w:tcPr>
          <w:p w:rsidR="000C4314" w:rsidRPr="00937E87" w:rsidRDefault="000C4314" w:rsidP="008903C1">
            <w:pPr>
              <w:pStyle w:val="ConsPlusNormal"/>
              <w:jc w:val="center"/>
              <w:rPr>
                <w:sz w:val="18"/>
                <w:szCs w:val="18"/>
              </w:rPr>
            </w:pPr>
            <w:r w:rsidRPr="00937E87">
              <w:rPr>
                <w:sz w:val="18"/>
                <w:szCs w:val="18"/>
              </w:rPr>
              <w:t>220 582,8</w:t>
            </w:r>
          </w:p>
        </w:tc>
        <w:tc>
          <w:tcPr>
            <w:tcW w:w="981" w:type="dxa"/>
          </w:tcPr>
          <w:p w:rsidR="000C4314" w:rsidRPr="00937E87" w:rsidRDefault="000C4314" w:rsidP="008903C1">
            <w:pPr>
              <w:pStyle w:val="ConsPlusNormal"/>
              <w:jc w:val="center"/>
              <w:rPr>
                <w:sz w:val="18"/>
                <w:szCs w:val="18"/>
                <w:highlight w:val="yellow"/>
              </w:rPr>
            </w:pPr>
            <w:r w:rsidRPr="00937E87">
              <w:rPr>
                <w:sz w:val="18"/>
                <w:szCs w:val="18"/>
              </w:rPr>
              <w:t>459 178,8</w:t>
            </w:r>
          </w:p>
        </w:tc>
        <w:tc>
          <w:tcPr>
            <w:tcW w:w="1071" w:type="dxa"/>
          </w:tcPr>
          <w:p w:rsidR="000C4314" w:rsidRPr="00937E87" w:rsidRDefault="000C4314" w:rsidP="008903C1">
            <w:pPr>
              <w:pStyle w:val="ConsPlusNormal"/>
              <w:jc w:val="center"/>
              <w:rPr>
                <w:sz w:val="18"/>
                <w:szCs w:val="18"/>
              </w:rPr>
            </w:pPr>
            <w:r w:rsidRPr="00937E87">
              <w:rPr>
                <w:sz w:val="18"/>
                <w:szCs w:val="18"/>
              </w:rPr>
              <w:t>389 400,0</w:t>
            </w:r>
          </w:p>
        </w:tc>
        <w:tc>
          <w:tcPr>
            <w:tcW w:w="981" w:type="dxa"/>
          </w:tcPr>
          <w:p w:rsidR="000C4314" w:rsidRPr="00937E87" w:rsidRDefault="000C4314" w:rsidP="008903C1">
            <w:pPr>
              <w:pStyle w:val="ConsPlusNormal"/>
              <w:jc w:val="center"/>
              <w:rPr>
                <w:sz w:val="18"/>
                <w:szCs w:val="18"/>
              </w:rPr>
            </w:pPr>
            <w:r w:rsidRPr="00937E87">
              <w:rPr>
                <w:sz w:val="18"/>
                <w:szCs w:val="18"/>
              </w:rPr>
              <w:t>893 687,4</w:t>
            </w:r>
          </w:p>
        </w:tc>
        <w:tc>
          <w:tcPr>
            <w:tcW w:w="1161" w:type="dxa"/>
          </w:tcPr>
          <w:p w:rsidR="000C4314" w:rsidRPr="00937E87" w:rsidRDefault="000C4314" w:rsidP="008903C1">
            <w:pPr>
              <w:pStyle w:val="ConsPlusNormal"/>
              <w:rPr>
                <w:sz w:val="18"/>
                <w:szCs w:val="18"/>
              </w:rPr>
            </w:pPr>
            <w:r w:rsidRPr="00937E87">
              <w:rPr>
                <w:sz w:val="18"/>
                <w:szCs w:val="18"/>
              </w:rPr>
              <w:t>2 422 239,10</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 Объекты транспортной инфраструктуры (придорожный сервис)</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1.2.1 Правобережная часть города</w:t>
            </w:r>
          </w:p>
        </w:tc>
      </w:tr>
      <w:tr w:rsidR="000C4314" w:rsidRPr="000C7821" w:rsidTr="008903C1">
        <w:trPr>
          <w:trHeight w:val="524"/>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37.</w:t>
            </w:r>
          </w:p>
        </w:tc>
        <w:tc>
          <w:tcPr>
            <w:tcW w:w="2811" w:type="dxa"/>
          </w:tcPr>
          <w:p w:rsidR="000C4314" w:rsidRPr="000C7821" w:rsidRDefault="000C4314" w:rsidP="005406CE">
            <w:pPr>
              <w:pStyle w:val="ConsPlusNormal"/>
              <w:jc w:val="both"/>
              <w:rPr>
                <w:b w:val="0"/>
                <w:sz w:val="18"/>
                <w:szCs w:val="18"/>
              </w:rPr>
            </w:pPr>
            <w:r w:rsidRPr="000C7821">
              <w:rPr>
                <w:b w:val="0"/>
                <w:sz w:val="18"/>
                <w:szCs w:val="18"/>
              </w:rPr>
              <w:t>Строительство гаражей индивидуального транспорта (объектов)</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шт.</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10</w:t>
            </w:r>
          </w:p>
        </w:tc>
        <w:tc>
          <w:tcPr>
            <w:tcW w:w="1236" w:type="dxa"/>
          </w:tcPr>
          <w:p w:rsidR="000C4314" w:rsidRPr="000C7821" w:rsidRDefault="000C4314" w:rsidP="005406CE">
            <w:pPr>
              <w:pStyle w:val="ConsPlusNormal"/>
              <w:jc w:val="center"/>
              <w:rPr>
                <w:b w:val="0"/>
                <w:sz w:val="18"/>
                <w:szCs w:val="18"/>
              </w:rPr>
            </w:pPr>
            <w:r w:rsidRPr="000C7821">
              <w:rPr>
                <w:b w:val="0"/>
                <w:sz w:val="18"/>
                <w:szCs w:val="18"/>
              </w:rPr>
              <w:t>1 109,00</w:t>
            </w:r>
          </w:p>
        </w:tc>
        <w:tc>
          <w:tcPr>
            <w:tcW w:w="3099" w:type="dxa"/>
            <w:gridSpan w:val="2"/>
          </w:tcPr>
          <w:p w:rsidR="000C4314" w:rsidRPr="000C7821" w:rsidRDefault="000C4314" w:rsidP="005406CE">
            <w:pPr>
              <w:pStyle w:val="ConsPlusNormal"/>
              <w:jc w:val="center"/>
              <w:rPr>
                <w:b w:val="0"/>
                <w:sz w:val="18"/>
                <w:szCs w:val="18"/>
              </w:rPr>
            </w:pPr>
            <w:r w:rsidRPr="000C7821">
              <w:rPr>
                <w:b w:val="0"/>
                <w:sz w:val="18"/>
                <w:szCs w:val="18"/>
              </w:rPr>
              <w:t>Частные инвестиции</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r w:rsidRPr="000C7821">
              <w:rPr>
                <w:b w:val="0"/>
                <w:sz w:val="18"/>
                <w:szCs w:val="18"/>
              </w:rPr>
              <w:t>1 109,00</w:t>
            </w:r>
          </w:p>
        </w:tc>
      </w:tr>
      <w:tr w:rsidR="000C4314" w:rsidRPr="000C7821" w:rsidTr="008903C1">
        <w:trPr>
          <w:trHeight w:val="464"/>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38.</w:t>
            </w:r>
          </w:p>
        </w:tc>
        <w:tc>
          <w:tcPr>
            <w:tcW w:w="2811" w:type="dxa"/>
          </w:tcPr>
          <w:p w:rsidR="000C4314" w:rsidRPr="000C7821" w:rsidRDefault="000C4314" w:rsidP="005406CE">
            <w:pPr>
              <w:pStyle w:val="ConsPlusNormal"/>
              <w:jc w:val="both"/>
              <w:rPr>
                <w:b w:val="0"/>
                <w:sz w:val="18"/>
                <w:szCs w:val="18"/>
              </w:rPr>
            </w:pPr>
            <w:r w:rsidRPr="000C7821">
              <w:rPr>
                <w:b w:val="0"/>
                <w:sz w:val="18"/>
                <w:szCs w:val="18"/>
              </w:rPr>
              <w:t>Строительство остановочные павильоны</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шт.</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4</w:t>
            </w:r>
          </w:p>
        </w:tc>
        <w:tc>
          <w:tcPr>
            <w:tcW w:w="1236" w:type="dxa"/>
          </w:tcPr>
          <w:p w:rsidR="000C4314" w:rsidRPr="000C7821" w:rsidRDefault="000C4314" w:rsidP="005406CE">
            <w:pPr>
              <w:pStyle w:val="ConsPlusNormal"/>
              <w:jc w:val="center"/>
              <w:rPr>
                <w:b w:val="0"/>
                <w:sz w:val="18"/>
                <w:szCs w:val="18"/>
              </w:rPr>
            </w:pPr>
            <w:r w:rsidRPr="000C7821">
              <w:rPr>
                <w:b w:val="0"/>
                <w:sz w:val="18"/>
                <w:szCs w:val="18"/>
              </w:rPr>
              <w:t>472,0</w:t>
            </w:r>
          </w:p>
        </w:tc>
        <w:tc>
          <w:tcPr>
            <w:tcW w:w="3099" w:type="dxa"/>
            <w:gridSpan w:val="2"/>
          </w:tcPr>
          <w:p w:rsidR="000C4314" w:rsidRPr="000C7821" w:rsidRDefault="000C4314" w:rsidP="005406CE">
            <w:pPr>
              <w:pStyle w:val="ConsPlusNormal"/>
              <w:jc w:val="center"/>
              <w:rPr>
                <w:b w:val="0"/>
                <w:sz w:val="18"/>
                <w:szCs w:val="18"/>
              </w:rPr>
            </w:pPr>
            <w:r>
              <w:rPr>
                <w:b w:val="0"/>
                <w:sz w:val="18"/>
                <w:szCs w:val="18"/>
              </w:rPr>
              <w:t>Источник не определён</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r w:rsidRPr="000C7821">
              <w:rPr>
                <w:b w:val="0"/>
                <w:sz w:val="18"/>
                <w:szCs w:val="18"/>
              </w:rPr>
              <w:t>472,0</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1.2.2 Территория перспективной застройки на юге от пересечения проспекта Нефтяников – улицы Повховское шоссе</w:t>
            </w:r>
          </w:p>
        </w:tc>
      </w:tr>
      <w:tr w:rsidR="000C4314" w:rsidRPr="000C7821" w:rsidTr="008903C1">
        <w:trPr>
          <w:trHeight w:val="621"/>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39.</w:t>
            </w:r>
          </w:p>
        </w:tc>
        <w:tc>
          <w:tcPr>
            <w:tcW w:w="2811" w:type="dxa"/>
          </w:tcPr>
          <w:p w:rsidR="000C4314" w:rsidRPr="000C7821" w:rsidRDefault="000C4314" w:rsidP="005406CE">
            <w:pPr>
              <w:jc w:val="both"/>
              <w:rPr>
                <w:rFonts w:ascii="Times New Roman" w:hAnsi="Times New Roman"/>
                <w:color w:val="000000"/>
                <w:sz w:val="18"/>
                <w:szCs w:val="18"/>
              </w:rPr>
            </w:pPr>
            <w:r w:rsidRPr="000C7821">
              <w:rPr>
                <w:rFonts w:ascii="Times New Roman" w:hAnsi="Times New Roman"/>
                <w:color w:val="000000"/>
                <w:sz w:val="18"/>
                <w:szCs w:val="18"/>
              </w:rPr>
              <w:t>Строительство стоянок временного хранения автомобилей</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машино-мест/ кв.м</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237/</w:t>
            </w:r>
          </w:p>
          <w:p w:rsidR="000C4314" w:rsidRPr="000C7821" w:rsidRDefault="000C4314" w:rsidP="005406CE">
            <w:pPr>
              <w:pStyle w:val="ConsPlusNormal"/>
              <w:jc w:val="center"/>
              <w:rPr>
                <w:b w:val="0"/>
                <w:sz w:val="18"/>
                <w:szCs w:val="18"/>
              </w:rPr>
            </w:pPr>
            <w:r w:rsidRPr="000C7821">
              <w:rPr>
                <w:b w:val="0"/>
                <w:sz w:val="18"/>
                <w:szCs w:val="18"/>
              </w:rPr>
              <w:t>5 925</w:t>
            </w:r>
          </w:p>
        </w:tc>
        <w:tc>
          <w:tcPr>
            <w:tcW w:w="1236" w:type="dxa"/>
          </w:tcPr>
          <w:p w:rsidR="000C4314" w:rsidRPr="000C7821" w:rsidRDefault="000C4314"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34 957,50</w:t>
            </w:r>
          </w:p>
        </w:tc>
        <w:tc>
          <w:tcPr>
            <w:tcW w:w="3099" w:type="dxa"/>
            <w:gridSpan w:val="2"/>
          </w:tcPr>
          <w:p w:rsidR="000C4314" w:rsidRPr="000C7821" w:rsidRDefault="000C4314" w:rsidP="005406CE">
            <w:pPr>
              <w:pStyle w:val="ConsPlusNormal"/>
              <w:jc w:val="center"/>
              <w:rPr>
                <w:b w:val="0"/>
                <w:sz w:val="18"/>
                <w:szCs w:val="18"/>
              </w:rPr>
            </w:pPr>
            <w:r>
              <w:rPr>
                <w:b w:val="0"/>
                <w:sz w:val="18"/>
                <w:szCs w:val="18"/>
              </w:rPr>
              <w:t>Источник не определён</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D65E69" w:rsidRDefault="000C4314" w:rsidP="005406CE">
            <w:pPr>
              <w:pStyle w:val="ConsPlusNormal"/>
              <w:jc w:val="center"/>
              <w:rPr>
                <w:b w:val="0"/>
                <w:sz w:val="18"/>
                <w:szCs w:val="18"/>
              </w:rPr>
            </w:pPr>
            <w:r w:rsidRPr="00D65E69">
              <w:rPr>
                <w:rFonts w:eastAsia="Times New Roman"/>
                <w:b w:val="0"/>
                <w:color w:val="000000"/>
                <w:sz w:val="18"/>
                <w:szCs w:val="18"/>
              </w:rPr>
              <w:t>34 957,50</w:t>
            </w: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D65E69" w:rsidRPr="002E1F44" w:rsidTr="008903C1">
        <w:trPr>
          <w:trHeight w:val="489"/>
          <w:jc w:val="center"/>
        </w:trPr>
        <w:tc>
          <w:tcPr>
            <w:tcW w:w="501" w:type="dxa"/>
          </w:tcPr>
          <w:p w:rsidR="00D65E69" w:rsidRPr="002E1F44" w:rsidRDefault="00D65E69" w:rsidP="005406CE">
            <w:pPr>
              <w:pStyle w:val="ConsPlusNormal"/>
              <w:jc w:val="center"/>
              <w:rPr>
                <w:b w:val="0"/>
                <w:sz w:val="18"/>
                <w:szCs w:val="18"/>
              </w:rPr>
            </w:pPr>
            <w:r>
              <w:rPr>
                <w:b w:val="0"/>
                <w:sz w:val="18"/>
                <w:szCs w:val="18"/>
              </w:rPr>
              <w:t>40</w:t>
            </w:r>
            <w:r w:rsidRPr="002E1F44">
              <w:rPr>
                <w:b w:val="0"/>
                <w:sz w:val="18"/>
                <w:szCs w:val="18"/>
              </w:rPr>
              <w:t>.</w:t>
            </w:r>
          </w:p>
        </w:tc>
        <w:tc>
          <w:tcPr>
            <w:tcW w:w="2811" w:type="dxa"/>
          </w:tcPr>
          <w:p w:rsidR="00D65E69" w:rsidRPr="002E1F44" w:rsidRDefault="00D65E69" w:rsidP="005406CE">
            <w:pPr>
              <w:jc w:val="both"/>
              <w:rPr>
                <w:rFonts w:ascii="Times New Roman" w:hAnsi="Times New Roman"/>
                <w:color w:val="000000"/>
                <w:sz w:val="18"/>
                <w:szCs w:val="18"/>
              </w:rPr>
            </w:pPr>
            <w:r w:rsidRPr="002E1F44">
              <w:rPr>
                <w:rFonts w:ascii="Times New Roman" w:hAnsi="Times New Roman"/>
                <w:color w:val="000000"/>
                <w:sz w:val="18"/>
                <w:szCs w:val="18"/>
              </w:rPr>
              <w:t xml:space="preserve">Строительство остановочных павильонов </w:t>
            </w:r>
          </w:p>
        </w:tc>
        <w:tc>
          <w:tcPr>
            <w:tcW w:w="1051" w:type="dxa"/>
          </w:tcPr>
          <w:p w:rsidR="00D65E69" w:rsidRPr="002E1F44" w:rsidRDefault="00D65E69" w:rsidP="005406CE">
            <w:pPr>
              <w:pStyle w:val="ConsPlusNormal"/>
              <w:jc w:val="center"/>
              <w:rPr>
                <w:b w:val="0"/>
                <w:sz w:val="18"/>
                <w:szCs w:val="18"/>
              </w:rPr>
            </w:pPr>
            <w:r w:rsidRPr="002E1F44">
              <w:rPr>
                <w:b w:val="0"/>
                <w:sz w:val="18"/>
                <w:szCs w:val="18"/>
              </w:rPr>
              <w:t>шт.</w:t>
            </w:r>
          </w:p>
        </w:tc>
        <w:tc>
          <w:tcPr>
            <w:tcW w:w="1462" w:type="dxa"/>
          </w:tcPr>
          <w:p w:rsidR="00D65E69" w:rsidRPr="000C7821" w:rsidRDefault="00D65E69" w:rsidP="005406CE">
            <w:pPr>
              <w:pStyle w:val="ConsPlusNormal"/>
              <w:jc w:val="center"/>
              <w:rPr>
                <w:b w:val="0"/>
                <w:sz w:val="18"/>
                <w:szCs w:val="18"/>
              </w:rPr>
            </w:pPr>
            <w:r w:rsidRPr="000C7821">
              <w:rPr>
                <w:b w:val="0"/>
                <w:sz w:val="18"/>
                <w:szCs w:val="18"/>
              </w:rPr>
              <w:t>2</w:t>
            </w:r>
          </w:p>
        </w:tc>
        <w:tc>
          <w:tcPr>
            <w:tcW w:w="1236" w:type="dxa"/>
          </w:tcPr>
          <w:p w:rsidR="00D65E69" w:rsidRPr="000C7821" w:rsidRDefault="00D65E69"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3099" w:type="dxa"/>
          </w:tcPr>
          <w:p w:rsidR="00D65E69" w:rsidRPr="002E1F44" w:rsidRDefault="00D65E69" w:rsidP="005406CE">
            <w:pPr>
              <w:pStyle w:val="ConsPlusNormal"/>
              <w:tabs>
                <w:tab w:val="center" w:pos="405"/>
              </w:tabs>
              <w:jc w:val="center"/>
              <w:rPr>
                <w:b w:val="0"/>
                <w:sz w:val="18"/>
                <w:szCs w:val="18"/>
              </w:rPr>
            </w:pPr>
            <w:r>
              <w:rPr>
                <w:b w:val="0"/>
                <w:sz w:val="18"/>
                <w:szCs w:val="18"/>
              </w:rPr>
              <w:t>Источник не определён</w:t>
            </w:r>
          </w:p>
        </w:tc>
        <w:tc>
          <w:tcPr>
            <w:tcW w:w="585" w:type="dxa"/>
          </w:tcPr>
          <w:p w:rsidR="00D65E69" w:rsidRPr="002E1F44" w:rsidRDefault="00D65E69" w:rsidP="005406CE">
            <w:pPr>
              <w:pStyle w:val="ConsPlusNormal"/>
              <w:jc w:val="center"/>
              <w:rPr>
                <w:b w:val="0"/>
                <w:sz w:val="18"/>
                <w:szCs w:val="18"/>
              </w:rPr>
            </w:pPr>
          </w:p>
        </w:tc>
        <w:tc>
          <w:tcPr>
            <w:tcW w:w="981" w:type="dxa"/>
          </w:tcPr>
          <w:p w:rsidR="00D65E69" w:rsidRPr="002E1F44" w:rsidRDefault="00D65E69" w:rsidP="005406CE">
            <w:pPr>
              <w:pStyle w:val="ConsPlusNormal"/>
              <w:jc w:val="center"/>
              <w:rPr>
                <w:b w:val="0"/>
                <w:sz w:val="18"/>
                <w:szCs w:val="18"/>
              </w:rPr>
            </w:pPr>
          </w:p>
        </w:tc>
        <w:tc>
          <w:tcPr>
            <w:tcW w:w="981" w:type="dxa"/>
          </w:tcPr>
          <w:p w:rsidR="00D65E69" w:rsidRPr="002E1F44" w:rsidRDefault="00D65E69" w:rsidP="005406CE">
            <w:pPr>
              <w:pStyle w:val="ConsPlusNormal"/>
              <w:jc w:val="center"/>
              <w:rPr>
                <w:b w:val="0"/>
                <w:sz w:val="18"/>
                <w:szCs w:val="18"/>
              </w:rPr>
            </w:pPr>
          </w:p>
        </w:tc>
        <w:tc>
          <w:tcPr>
            <w:tcW w:w="1071" w:type="dxa"/>
          </w:tcPr>
          <w:p w:rsidR="00D65E69" w:rsidRPr="00D65E69" w:rsidRDefault="00D65E69" w:rsidP="005406CE">
            <w:pPr>
              <w:pStyle w:val="ConsPlusNormal"/>
              <w:tabs>
                <w:tab w:val="center" w:pos="405"/>
              </w:tabs>
              <w:jc w:val="center"/>
              <w:rPr>
                <w:b w:val="0"/>
                <w:sz w:val="18"/>
                <w:szCs w:val="18"/>
              </w:rPr>
            </w:pPr>
            <w:r w:rsidRPr="00D65E69">
              <w:rPr>
                <w:rFonts w:eastAsia="Times New Roman"/>
                <w:b w:val="0"/>
                <w:color w:val="000000"/>
                <w:sz w:val="18"/>
                <w:szCs w:val="18"/>
              </w:rPr>
              <w:t>236,0</w:t>
            </w:r>
          </w:p>
        </w:tc>
        <w:tc>
          <w:tcPr>
            <w:tcW w:w="981" w:type="dxa"/>
          </w:tcPr>
          <w:p w:rsidR="00D65E69" w:rsidRPr="002E1F44" w:rsidRDefault="00D65E69" w:rsidP="005406CE">
            <w:pPr>
              <w:pStyle w:val="ConsPlusNormal"/>
              <w:jc w:val="center"/>
              <w:rPr>
                <w:b w:val="0"/>
                <w:sz w:val="18"/>
                <w:szCs w:val="18"/>
              </w:rPr>
            </w:pPr>
          </w:p>
        </w:tc>
        <w:tc>
          <w:tcPr>
            <w:tcW w:w="1161" w:type="dxa"/>
          </w:tcPr>
          <w:p w:rsidR="00D65E69" w:rsidRPr="002F49D2" w:rsidRDefault="00D65E69"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1.2.3. Территория перспективной застройки улица Таллинская – улица Рижская</w:t>
            </w:r>
          </w:p>
        </w:tc>
      </w:tr>
      <w:tr w:rsidR="00921105" w:rsidRPr="002E1F44" w:rsidTr="008903C1">
        <w:trPr>
          <w:trHeight w:val="489"/>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1</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Строительство остановочных павильонов</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2</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3099" w:type="dxa"/>
          </w:tcPr>
          <w:p w:rsidR="00921105" w:rsidRPr="002E1F44" w:rsidRDefault="00921105" w:rsidP="005406CE">
            <w:pPr>
              <w:pStyle w:val="ConsPlusNormal"/>
              <w:tabs>
                <w:tab w:val="center" w:pos="405"/>
              </w:tabs>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2</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Строительство стоянок временного хранения автомобилей (60 шт.)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машино-мест/ кв.м</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60/</w:t>
            </w:r>
          </w:p>
          <w:p w:rsidR="00921105" w:rsidRPr="000C7821" w:rsidRDefault="00921105" w:rsidP="005406CE">
            <w:pPr>
              <w:pStyle w:val="ConsPlusNormal"/>
              <w:jc w:val="center"/>
              <w:rPr>
                <w:b w:val="0"/>
                <w:sz w:val="18"/>
                <w:szCs w:val="18"/>
              </w:rPr>
            </w:pPr>
            <w:r w:rsidRPr="000C7821">
              <w:rPr>
                <w:b w:val="0"/>
                <w:sz w:val="18"/>
                <w:szCs w:val="18"/>
              </w:rPr>
              <w:t>1 080</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6 372,0</w:t>
            </w:r>
          </w:p>
        </w:tc>
        <w:tc>
          <w:tcPr>
            <w:tcW w:w="3099" w:type="dxa"/>
          </w:tcPr>
          <w:p w:rsidR="00921105" w:rsidRPr="002E1F44"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6 372,0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trHeight w:val="698"/>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3</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остановочных павильонов (за границей проекта планировки)</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3</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354,0</w:t>
            </w:r>
          </w:p>
        </w:tc>
        <w:tc>
          <w:tcPr>
            <w:tcW w:w="3099" w:type="dxa"/>
          </w:tcPr>
          <w:p w:rsidR="00921105" w:rsidRPr="002E1F44"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354,0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4</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комплекса гаражей индивидуального транспорта с 436 до 479 машино-мест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both"/>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E1F44"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5</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комплекса гаражей индивидуального транспорта с 130 до 359 машино-мест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both"/>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E1F44"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5406CE">
        <w:trPr>
          <w:jc w:val="center"/>
        </w:trPr>
        <w:tc>
          <w:tcPr>
            <w:tcW w:w="15920" w:type="dxa"/>
            <w:gridSpan w:val="12"/>
          </w:tcPr>
          <w:p w:rsidR="00921105" w:rsidRPr="000C7821" w:rsidRDefault="00921105" w:rsidP="005406CE">
            <w:pPr>
              <w:pStyle w:val="ConsPlusNormal"/>
              <w:jc w:val="center"/>
              <w:rPr>
                <w:b w:val="0"/>
                <w:sz w:val="18"/>
                <w:szCs w:val="18"/>
              </w:rPr>
            </w:pPr>
            <w:r w:rsidRPr="000C7821">
              <w:rPr>
                <w:b w:val="0"/>
                <w:sz w:val="18"/>
                <w:szCs w:val="18"/>
              </w:rPr>
              <w:t>1.2.4. Район «Пионерный»</w:t>
            </w: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6</w:t>
            </w:r>
            <w:r w:rsidRPr="002E1F44">
              <w:rPr>
                <w:b w:val="0"/>
                <w:sz w:val="18"/>
                <w:szCs w:val="18"/>
              </w:rPr>
              <w:t>.</w:t>
            </w:r>
          </w:p>
        </w:tc>
        <w:tc>
          <w:tcPr>
            <w:tcW w:w="2811" w:type="dxa"/>
          </w:tcPr>
          <w:p w:rsidR="00921105" w:rsidRPr="002E1F44" w:rsidRDefault="00921105" w:rsidP="005406CE">
            <w:pPr>
              <w:pStyle w:val="ConsPlusNormal"/>
              <w:jc w:val="both"/>
              <w:rPr>
                <w:b w:val="0"/>
                <w:sz w:val="18"/>
                <w:szCs w:val="18"/>
              </w:rPr>
            </w:pPr>
            <w:r w:rsidRPr="002E1F44">
              <w:rPr>
                <w:b w:val="0"/>
                <w:sz w:val="18"/>
                <w:szCs w:val="18"/>
              </w:rPr>
              <w:t>Строительство автозаправочной станции на 6 колонок</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8 130,20</w:t>
            </w:r>
          </w:p>
        </w:tc>
        <w:tc>
          <w:tcPr>
            <w:tcW w:w="3099" w:type="dxa"/>
          </w:tcPr>
          <w:p w:rsidR="00921105" w:rsidRPr="002F49D2"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1071"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1161" w:type="dxa"/>
          </w:tcPr>
          <w:p w:rsidR="00921105" w:rsidRPr="0089211A" w:rsidRDefault="00921105" w:rsidP="005406CE">
            <w:pPr>
              <w:pStyle w:val="ConsPlusNormal"/>
              <w:jc w:val="center"/>
              <w:rPr>
                <w:b w:val="0"/>
                <w:sz w:val="18"/>
                <w:szCs w:val="18"/>
              </w:rPr>
            </w:pPr>
            <w:r w:rsidRPr="0089211A">
              <w:rPr>
                <w:rFonts w:eastAsia="Times New Roman"/>
                <w:b w:val="0"/>
                <w:color w:val="000000"/>
                <w:sz w:val="18"/>
                <w:szCs w:val="18"/>
              </w:rPr>
              <w:t>8 130,20</w:t>
            </w: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7</w:t>
            </w:r>
            <w:r w:rsidRPr="002E1F44">
              <w:rPr>
                <w:b w:val="0"/>
                <w:sz w:val="18"/>
                <w:szCs w:val="18"/>
              </w:rPr>
              <w:t>.</w:t>
            </w:r>
          </w:p>
        </w:tc>
        <w:tc>
          <w:tcPr>
            <w:tcW w:w="2811" w:type="dxa"/>
          </w:tcPr>
          <w:p w:rsidR="00921105" w:rsidRPr="002E1F44" w:rsidRDefault="00921105" w:rsidP="005406CE">
            <w:pPr>
              <w:pStyle w:val="ConsPlusNormal"/>
              <w:jc w:val="both"/>
              <w:rPr>
                <w:b w:val="0"/>
                <w:sz w:val="18"/>
                <w:szCs w:val="18"/>
              </w:rPr>
            </w:pPr>
            <w:r w:rsidRPr="002E1F44">
              <w:rPr>
                <w:b w:val="0"/>
                <w:color w:val="000000"/>
                <w:sz w:val="18"/>
                <w:szCs w:val="18"/>
              </w:rPr>
              <w:t>Строительство стоянок временного хранения автомобилей (244 шт.)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машино-мест/ кв. м</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244/</w:t>
            </w:r>
          </w:p>
          <w:p w:rsidR="00921105" w:rsidRPr="000C7821" w:rsidRDefault="00921105" w:rsidP="005406CE">
            <w:pPr>
              <w:pStyle w:val="ConsPlusNormal"/>
              <w:jc w:val="center"/>
              <w:rPr>
                <w:b w:val="0"/>
                <w:sz w:val="18"/>
                <w:szCs w:val="18"/>
              </w:rPr>
            </w:pPr>
            <w:r w:rsidRPr="000C7821">
              <w:rPr>
                <w:b w:val="0"/>
                <w:sz w:val="18"/>
                <w:szCs w:val="18"/>
              </w:rPr>
              <w:t>4 392</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25 912,8</w:t>
            </w:r>
          </w:p>
        </w:tc>
        <w:tc>
          <w:tcPr>
            <w:tcW w:w="3099" w:type="dxa"/>
          </w:tcPr>
          <w:p w:rsidR="00921105" w:rsidRPr="002F49D2"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25 912,8</w:t>
            </w: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8</w:t>
            </w:r>
            <w:r w:rsidRPr="002E1F44">
              <w:rPr>
                <w:b w:val="0"/>
                <w:sz w:val="18"/>
                <w:szCs w:val="18"/>
              </w:rPr>
              <w:t>.</w:t>
            </w:r>
          </w:p>
        </w:tc>
        <w:tc>
          <w:tcPr>
            <w:tcW w:w="2811" w:type="dxa"/>
          </w:tcPr>
          <w:p w:rsidR="00921105" w:rsidRPr="00582106" w:rsidRDefault="00921105" w:rsidP="005406CE">
            <w:pPr>
              <w:pStyle w:val="ConsPlusNormal"/>
              <w:jc w:val="both"/>
              <w:rPr>
                <w:b w:val="0"/>
                <w:spacing w:val="-4"/>
                <w:sz w:val="18"/>
                <w:szCs w:val="18"/>
              </w:rPr>
            </w:pPr>
            <w:r w:rsidRPr="00582106">
              <w:rPr>
                <w:b w:val="0"/>
                <w:spacing w:val="-4"/>
                <w:sz w:val="18"/>
                <w:szCs w:val="18"/>
              </w:rPr>
              <w:t>Строительство остановочных павильонов (</w:t>
            </w:r>
            <w:r>
              <w:rPr>
                <w:b w:val="0"/>
                <w:spacing w:val="-4"/>
                <w:sz w:val="18"/>
                <w:szCs w:val="18"/>
              </w:rPr>
              <w:t xml:space="preserve">в т.ч. </w:t>
            </w:r>
            <w:r w:rsidRPr="00582106">
              <w:rPr>
                <w:b w:val="0"/>
                <w:spacing w:val="-4"/>
                <w:sz w:val="18"/>
                <w:szCs w:val="18"/>
              </w:rPr>
              <w:t>7 остановок в границах проекта планировки)</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17</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2 006,0</w:t>
            </w:r>
          </w:p>
        </w:tc>
        <w:tc>
          <w:tcPr>
            <w:tcW w:w="3099" w:type="dxa"/>
          </w:tcPr>
          <w:p w:rsidR="00921105" w:rsidRPr="002F49D2"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2 006,0</w:t>
            </w:r>
          </w:p>
        </w:tc>
      </w:tr>
      <w:tr w:rsidR="00921105" w:rsidRPr="002E1F44" w:rsidTr="008903C1">
        <w:trPr>
          <w:trHeight w:val="298"/>
          <w:jc w:val="center"/>
        </w:trPr>
        <w:tc>
          <w:tcPr>
            <w:tcW w:w="501" w:type="dxa"/>
          </w:tcPr>
          <w:p w:rsidR="00921105" w:rsidRPr="002E1F44" w:rsidRDefault="00921105" w:rsidP="005406CE">
            <w:pPr>
              <w:pStyle w:val="ConsPlusNormal"/>
              <w:jc w:val="center"/>
              <w:rPr>
                <w:b w:val="0"/>
                <w:sz w:val="18"/>
                <w:szCs w:val="18"/>
              </w:rPr>
            </w:pPr>
            <w:r>
              <w:rPr>
                <w:b w:val="0"/>
                <w:sz w:val="18"/>
                <w:szCs w:val="18"/>
              </w:rPr>
              <w:t>49.</w:t>
            </w:r>
          </w:p>
        </w:tc>
        <w:tc>
          <w:tcPr>
            <w:tcW w:w="2811" w:type="dxa"/>
          </w:tcPr>
          <w:p w:rsidR="00921105" w:rsidRPr="002E1F44" w:rsidRDefault="00921105" w:rsidP="005406CE">
            <w:pPr>
              <w:pStyle w:val="ConsPlusNormal"/>
              <w:jc w:val="both"/>
              <w:rPr>
                <w:b w:val="0"/>
                <w:sz w:val="18"/>
                <w:szCs w:val="18"/>
              </w:rPr>
            </w:pPr>
            <w:r>
              <w:rPr>
                <w:b w:val="0"/>
                <w:sz w:val="18"/>
                <w:szCs w:val="18"/>
              </w:rPr>
              <w:t>У</w:t>
            </w:r>
            <w:r w:rsidRPr="00C31AD3">
              <w:rPr>
                <w:b w:val="0"/>
                <w:sz w:val="18"/>
                <w:szCs w:val="18"/>
              </w:rPr>
              <w:t>стройство зарядной сервисной инфраструктуры электротранспорта</w:t>
            </w:r>
          </w:p>
        </w:tc>
        <w:tc>
          <w:tcPr>
            <w:tcW w:w="1051" w:type="dxa"/>
          </w:tcPr>
          <w:p w:rsidR="00921105" w:rsidRPr="002E1F44" w:rsidRDefault="00921105" w:rsidP="005406CE">
            <w:pPr>
              <w:pStyle w:val="ConsPlusNormal"/>
              <w:jc w:val="center"/>
              <w:rPr>
                <w:b w:val="0"/>
                <w:sz w:val="18"/>
                <w:szCs w:val="18"/>
              </w:rPr>
            </w:pPr>
            <w:r>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По результатам оценки спроса</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F49D2"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5406CE">
        <w:trPr>
          <w:jc w:val="center"/>
        </w:trPr>
        <w:tc>
          <w:tcPr>
            <w:tcW w:w="15920" w:type="dxa"/>
            <w:gridSpan w:val="12"/>
          </w:tcPr>
          <w:p w:rsidR="00921105" w:rsidRPr="000C7821" w:rsidRDefault="00921105" w:rsidP="005406CE">
            <w:pPr>
              <w:pStyle w:val="ConsPlusNormal"/>
              <w:jc w:val="center"/>
              <w:rPr>
                <w:b w:val="0"/>
                <w:sz w:val="18"/>
                <w:szCs w:val="18"/>
              </w:rPr>
            </w:pPr>
            <w:r w:rsidRPr="000C7821">
              <w:rPr>
                <w:b w:val="0"/>
                <w:sz w:val="18"/>
                <w:szCs w:val="18"/>
              </w:rPr>
              <w:t xml:space="preserve">Велосипедные дорожки в правобережной и левобережной </w:t>
            </w:r>
            <w:proofErr w:type="gramStart"/>
            <w:r w:rsidRPr="000C7821">
              <w:rPr>
                <w:b w:val="0"/>
                <w:sz w:val="18"/>
                <w:szCs w:val="18"/>
              </w:rPr>
              <w:t>частях</w:t>
            </w:r>
            <w:proofErr w:type="gramEnd"/>
            <w:r w:rsidRPr="000C7821">
              <w:rPr>
                <w:b w:val="0"/>
                <w:sz w:val="18"/>
                <w:szCs w:val="18"/>
              </w:rPr>
              <w:t xml:space="preserve"> города</w:t>
            </w:r>
          </w:p>
        </w:tc>
      </w:tr>
      <w:tr w:rsidR="00921105" w:rsidRPr="002E1F44" w:rsidTr="008903C1">
        <w:trPr>
          <w:trHeight w:val="1449"/>
          <w:jc w:val="center"/>
        </w:trPr>
        <w:tc>
          <w:tcPr>
            <w:tcW w:w="501" w:type="dxa"/>
          </w:tcPr>
          <w:p w:rsidR="00921105" w:rsidRPr="002E1F44" w:rsidRDefault="00921105" w:rsidP="005406CE">
            <w:pPr>
              <w:pStyle w:val="ConsPlusNormal"/>
              <w:jc w:val="center"/>
              <w:rPr>
                <w:b w:val="0"/>
                <w:sz w:val="18"/>
                <w:szCs w:val="18"/>
              </w:rPr>
            </w:pPr>
            <w:r>
              <w:rPr>
                <w:b w:val="0"/>
                <w:sz w:val="18"/>
                <w:szCs w:val="18"/>
              </w:rPr>
              <w:t>50</w:t>
            </w:r>
            <w:r w:rsidRPr="002E1F44">
              <w:rPr>
                <w:b w:val="0"/>
                <w:sz w:val="18"/>
                <w:szCs w:val="18"/>
              </w:rPr>
              <w:t>.</w:t>
            </w:r>
          </w:p>
        </w:tc>
        <w:tc>
          <w:tcPr>
            <w:tcW w:w="2811" w:type="dxa"/>
          </w:tcPr>
          <w:p w:rsidR="00921105" w:rsidRPr="002E1F44" w:rsidRDefault="00921105" w:rsidP="005406CE">
            <w:pPr>
              <w:pStyle w:val="ConsPlusNormal"/>
              <w:jc w:val="both"/>
              <w:rPr>
                <w:b w:val="0"/>
                <w:sz w:val="18"/>
                <w:szCs w:val="18"/>
              </w:rPr>
            </w:pPr>
            <w:r w:rsidRPr="002E1F44">
              <w:rPr>
                <w:b w:val="0"/>
                <w:color w:val="000000"/>
                <w:sz w:val="18"/>
                <w:szCs w:val="18"/>
              </w:rPr>
              <w:t>Строительство велосипедной дорожки от Парка военной техники вдоль (южнее) ул</w:t>
            </w:r>
            <w:r>
              <w:rPr>
                <w:b w:val="0"/>
                <w:color w:val="000000"/>
                <w:sz w:val="18"/>
                <w:szCs w:val="18"/>
              </w:rPr>
              <w:t>ицы</w:t>
            </w:r>
            <w:r w:rsidRPr="002E1F44">
              <w:rPr>
                <w:b w:val="0"/>
                <w:color w:val="000000"/>
                <w:sz w:val="18"/>
                <w:szCs w:val="18"/>
              </w:rPr>
              <w:t xml:space="preserve"> Сибирск</w:t>
            </w:r>
            <w:r>
              <w:rPr>
                <w:b w:val="0"/>
                <w:color w:val="000000"/>
                <w:sz w:val="18"/>
                <w:szCs w:val="18"/>
              </w:rPr>
              <w:t>ой</w:t>
            </w:r>
            <w:r w:rsidRPr="002E1F44">
              <w:rPr>
                <w:b w:val="0"/>
                <w:color w:val="000000"/>
                <w:sz w:val="18"/>
                <w:szCs w:val="18"/>
              </w:rPr>
              <w:t xml:space="preserve"> – проспект</w:t>
            </w:r>
            <w:r>
              <w:rPr>
                <w:b w:val="0"/>
                <w:color w:val="000000"/>
                <w:sz w:val="18"/>
                <w:szCs w:val="18"/>
              </w:rPr>
              <w:t>а</w:t>
            </w:r>
            <w:r w:rsidRPr="002E1F44">
              <w:rPr>
                <w:b w:val="0"/>
                <w:color w:val="000000"/>
                <w:sz w:val="18"/>
                <w:szCs w:val="18"/>
              </w:rPr>
              <w:t xml:space="preserve"> Шмидта – ул</w:t>
            </w:r>
            <w:r>
              <w:rPr>
                <w:b w:val="0"/>
                <w:color w:val="000000"/>
                <w:sz w:val="18"/>
                <w:szCs w:val="18"/>
              </w:rPr>
              <w:t>ицы</w:t>
            </w:r>
            <w:r w:rsidRPr="002E1F44">
              <w:rPr>
                <w:b w:val="0"/>
                <w:color w:val="000000"/>
                <w:sz w:val="18"/>
                <w:szCs w:val="18"/>
              </w:rPr>
              <w:t xml:space="preserve"> Дружбы </w:t>
            </w:r>
            <w:r>
              <w:rPr>
                <w:b w:val="0"/>
                <w:color w:val="000000"/>
                <w:sz w:val="18"/>
                <w:szCs w:val="18"/>
              </w:rPr>
              <w:t>Народов</w:t>
            </w:r>
            <w:r w:rsidRPr="002E1F44">
              <w:rPr>
                <w:b w:val="0"/>
                <w:color w:val="000000"/>
                <w:sz w:val="18"/>
                <w:szCs w:val="18"/>
              </w:rPr>
              <w:t xml:space="preserve"> до пересечения с проспектом Нефтяников. </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км</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3,350/</w:t>
            </w:r>
          </w:p>
          <w:p w:rsidR="00921105" w:rsidRPr="000C7821" w:rsidRDefault="00921105" w:rsidP="005406CE">
            <w:pPr>
              <w:pStyle w:val="ConsPlusNormal"/>
              <w:jc w:val="center"/>
              <w:rPr>
                <w:b w:val="0"/>
                <w:sz w:val="18"/>
                <w:szCs w:val="18"/>
              </w:rPr>
            </w:pPr>
            <w:r w:rsidRPr="000C7821">
              <w:rPr>
                <w:b w:val="0"/>
                <w:sz w:val="18"/>
                <w:szCs w:val="18"/>
              </w:rPr>
              <w:t>6 700</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15 021,40</w:t>
            </w:r>
          </w:p>
        </w:tc>
        <w:tc>
          <w:tcPr>
            <w:tcW w:w="3099" w:type="dxa"/>
          </w:tcPr>
          <w:p w:rsidR="00921105" w:rsidRPr="002E1F44" w:rsidRDefault="00847E9A"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921105" w:rsidRDefault="00921105" w:rsidP="005406CE">
            <w:pPr>
              <w:pStyle w:val="ConsPlusNormal"/>
              <w:jc w:val="center"/>
              <w:rPr>
                <w:b w:val="0"/>
                <w:sz w:val="18"/>
                <w:szCs w:val="18"/>
              </w:rPr>
            </w:pPr>
            <w:r w:rsidRPr="00921105">
              <w:rPr>
                <w:rFonts w:eastAsia="Times New Roman"/>
                <w:b w:val="0"/>
                <w:color w:val="000000"/>
                <w:sz w:val="18"/>
                <w:szCs w:val="18"/>
              </w:rPr>
              <w:t>15 021,40</w:t>
            </w:r>
          </w:p>
        </w:tc>
        <w:tc>
          <w:tcPr>
            <w:tcW w:w="981" w:type="dxa"/>
          </w:tcPr>
          <w:p w:rsidR="00921105" w:rsidRPr="00921105"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1985"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1531"/>
        <w:gridCol w:w="1568"/>
        <w:gridCol w:w="585"/>
        <w:gridCol w:w="981"/>
        <w:gridCol w:w="981"/>
        <w:gridCol w:w="1071"/>
        <w:gridCol w:w="981"/>
        <w:gridCol w:w="1161"/>
      </w:tblGrid>
      <w:tr w:rsidR="00847E9A" w:rsidRPr="002E1F44" w:rsidTr="008903C1">
        <w:trPr>
          <w:trHeight w:val="1449"/>
          <w:jc w:val="center"/>
        </w:trPr>
        <w:tc>
          <w:tcPr>
            <w:tcW w:w="501" w:type="dxa"/>
          </w:tcPr>
          <w:p w:rsidR="00847E9A" w:rsidRPr="002E1F44" w:rsidRDefault="00847E9A" w:rsidP="005406CE">
            <w:pPr>
              <w:pStyle w:val="ConsPlusNormal"/>
              <w:jc w:val="center"/>
              <w:rPr>
                <w:b w:val="0"/>
                <w:sz w:val="18"/>
                <w:szCs w:val="18"/>
              </w:rPr>
            </w:pPr>
            <w:r>
              <w:rPr>
                <w:b w:val="0"/>
                <w:sz w:val="18"/>
                <w:szCs w:val="18"/>
              </w:rPr>
              <w:t>51</w:t>
            </w:r>
            <w:r w:rsidRPr="002E1F44">
              <w:rPr>
                <w:b w:val="0"/>
                <w:sz w:val="18"/>
                <w:szCs w:val="18"/>
              </w:rPr>
              <w:t>.</w:t>
            </w:r>
          </w:p>
        </w:tc>
        <w:tc>
          <w:tcPr>
            <w:tcW w:w="2811" w:type="dxa"/>
          </w:tcPr>
          <w:p w:rsidR="00847E9A" w:rsidRPr="00F47994" w:rsidRDefault="00847E9A" w:rsidP="005406CE">
            <w:pPr>
              <w:pStyle w:val="ConsPlusNormal"/>
              <w:jc w:val="both"/>
              <w:rPr>
                <w:b w:val="0"/>
                <w:spacing w:val="-4"/>
                <w:sz w:val="18"/>
                <w:szCs w:val="18"/>
              </w:rPr>
            </w:pPr>
            <w:r w:rsidRPr="00F47994">
              <w:rPr>
                <w:b w:val="0"/>
                <w:spacing w:val="-4"/>
                <w:sz w:val="18"/>
                <w:szCs w:val="18"/>
              </w:rPr>
              <w:t>Строительство велосипедной дорожки от ул</w:t>
            </w:r>
            <w:r>
              <w:rPr>
                <w:b w:val="0"/>
                <w:spacing w:val="-4"/>
                <w:sz w:val="18"/>
                <w:szCs w:val="18"/>
              </w:rPr>
              <w:t>ицы</w:t>
            </w:r>
            <w:r w:rsidRPr="00F47994">
              <w:rPr>
                <w:b w:val="0"/>
                <w:spacing w:val="-4"/>
                <w:sz w:val="18"/>
                <w:szCs w:val="18"/>
              </w:rPr>
              <w:t xml:space="preserve"> Дружбы </w:t>
            </w:r>
            <w:r>
              <w:rPr>
                <w:b w:val="0"/>
                <w:spacing w:val="-4"/>
                <w:sz w:val="18"/>
                <w:szCs w:val="18"/>
              </w:rPr>
              <w:t>Народов</w:t>
            </w:r>
            <w:r w:rsidRPr="00F47994">
              <w:rPr>
                <w:b w:val="0"/>
                <w:spacing w:val="-4"/>
                <w:sz w:val="18"/>
                <w:szCs w:val="18"/>
              </w:rPr>
              <w:t xml:space="preserve"> через пешеходный вантовый мост с выходом на пересечение ул</w:t>
            </w:r>
            <w:r>
              <w:rPr>
                <w:b w:val="0"/>
                <w:spacing w:val="-4"/>
                <w:sz w:val="18"/>
                <w:szCs w:val="18"/>
              </w:rPr>
              <w:t>ицы</w:t>
            </w:r>
            <w:r w:rsidRPr="00F47994">
              <w:rPr>
                <w:b w:val="0"/>
                <w:spacing w:val="-4"/>
                <w:sz w:val="18"/>
                <w:szCs w:val="18"/>
              </w:rPr>
              <w:t xml:space="preserve"> Берегов</w:t>
            </w:r>
            <w:r>
              <w:rPr>
                <w:b w:val="0"/>
                <w:spacing w:val="-4"/>
                <w:sz w:val="18"/>
                <w:szCs w:val="18"/>
              </w:rPr>
              <w:t>ой</w:t>
            </w:r>
            <w:r w:rsidRPr="00F47994">
              <w:rPr>
                <w:b w:val="0"/>
                <w:spacing w:val="-4"/>
                <w:sz w:val="18"/>
                <w:szCs w:val="18"/>
              </w:rPr>
              <w:t xml:space="preserve"> и ул</w:t>
            </w:r>
            <w:r>
              <w:rPr>
                <w:b w:val="0"/>
                <w:spacing w:val="-4"/>
                <w:sz w:val="18"/>
                <w:szCs w:val="18"/>
              </w:rPr>
              <w:t>ицы</w:t>
            </w:r>
            <w:r w:rsidRPr="00F47994">
              <w:rPr>
                <w:b w:val="0"/>
                <w:spacing w:val="-4"/>
                <w:sz w:val="18"/>
                <w:szCs w:val="18"/>
              </w:rPr>
              <w:t xml:space="preserve"> Широк</w:t>
            </w:r>
            <w:r>
              <w:rPr>
                <w:b w:val="0"/>
                <w:spacing w:val="-4"/>
                <w:sz w:val="18"/>
                <w:szCs w:val="18"/>
              </w:rPr>
              <w:t>ой</w:t>
            </w:r>
            <w:r w:rsidRPr="00F47994">
              <w:rPr>
                <w:b w:val="0"/>
                <w:spacing w:val="-4"/>
                <w:sz w:val="18"/>
                <w:szCs w:val="18"/>
              </w:rPr>
              <w:t xml:space="preserve"> (</w:t>
            </w:r>
            <w:r>
              <w:rPr>
                <w:b w:val="0"/>
                <w:spacing w:val="-4"/>
                <w:sz w:val="18"/>
                <w:szCs w:val="18"/>
              </w:rPr>
              <w:t>район</w:t>
            </w:r>
            <w:r w:rsidRPr="00F47994">
              <w:rPr>
                <w:b w:val="0"/>
                <w:spacing w:val="-4"/>
                <w:sz w:val="18"/>
                <w:szCs w:val="18"/>
              </w:rPr>
              <w:t xml:space="preserve">. </w:t>
            </w:r>
            <w:r>
              <w:rPr>
                <w:b w:val="0"/>
                <w:spacing w:val="-4"/>
                <w:sz w:val="18"/>
                <w:szCs w:val="18"/>
              </w:rPr>
              <w:t>«</w:t>
            </w:r>
            <w:r w:rsidRPr="00F47994">
              <w:rPr>
                <w:b w:val="0"/>
                <w:spacing w:val="-4"/>
                <w:sz w:val="18"/>
                <w:szCs w:val="18"/>
              </w:rPr>
              <w:t>Пионерный</w:t>
            </w:r>
            <w:r>
              <w:rPr>
                <w:b w:val="0"/>
                <w:spacing w:val="-4"/>
                <w:sz w:val="18"/>
                <w:szCs w:val="18"/>
              </w:rPr>
              <w:t>»</w:t>
            </w:r>
            <w:r w:rsidRPr="00F47994">
              <w:rPr>
                <w:b w:val="0"/>
                <w:spacing w:val="-4"/>
                <w:sz w:val="18"/>
                <w:szCs w:val="18"/>
              </w:rPr>
              <w:t>)</w:t>
            </w:r>
          </w:p>
        </w:tc>
        <w:tc>
          <w:tcPr>
            <w:tcW w:w="1051" w:type="dxa"/>
          </w:tcPr>
          <w:p w:rsidR="00847E9A" w:rsidRPr="002E1F44" w:rsidRDefault="00847E9A" w:rsidP="005406CE">
            <w:pPr>
              <w:pStyle w:val="ConsPlusNormal"/>
              <w:jc w:val="center"/>
              <w:rPr>
                <w:b w:val="0"/>
                <w:sz w:val="18"/>
                <w:szCs w:val="18"/>
              </w:rPr>
            </w:pPr>
            <w:r w:rsidRPr="002E1F44">
              <w:rPr>
                <w:b w:val="0"/>
                <w:sz w:val="18"/>
                <w:szCs w:val="18"/>
              </w:rPr>
              <w:t>км/ кв.м</w:t>
            </w:r>
          </w:p>
        </w:tc>
        <w:tc>
          <w:tcPr>
            <w:tcW w:w="1462" w:type="dxa"/>
          </w:tcPr>
          <w:p w:rsidR="00847E9A" w:rsidRDefault="00847E9A" w:rsidP="005406CE">
            <w:pPr>
              <w:pStyle w:val="ConsPlusNormal"/>
              <w:jc w:val="center"/>
              <w:rPr>
                <w:b w:val="0"/>
                <w:sz w:val="18"/>
                <w:szCs w:val="18"/>
              </w:rPr>
            </w:pPr>
            <w:r w:rsidRPr="002E1F44">
              <w:rPr>
                <w:b w:val="0"/>
                <w:sz w:val="18"/>
                <w:szCs w:val="18"/>
              </w:rPr>
              <w:t>1,650/</w:t>
            </w:r>
          </w:p>
          <w:p w:rsidR="00847E9A" w:rsidRPr="002E1F44" w:rsidRDefault="00847E9A" w:rsidP="005406CE">
            <w:pPr>
              <w:pStyle w:val="ConsPlusNormal"/>
              <w:jc w:val="center"/>
              <w:rPr>
                <w:b w:val="0"/>
                <w:sz w:val="18"/>
                <w:szCs w:val="18"/>
              </w:rPr>
            </w:pPr>
            <w:r w:rsidRPr="002E1F44">
              <w:rPr>
                <w:b w:val="0"/>
                <w:sz w:val="18"/>
                <w:szCs w:val="18"/>
              </w:rPr>
              <w:t>3 300</w:t>
            </w:r>
          </w:p>
        </w:tc>
        <w:tc>
          <w:tcPr>
            <w:tcW w:w="1236" w:type="dxa"/>
          </w:tcPr>
          <w:p w:rsidR="00847E9A" w:rsidRPr="00825E43" w:rsidRDefault="00847E9A" w:rsidP="005406CE">
            <w:pPr>
              <w:jc w:val="center"/>
              <w:rPr>
                <w:rFonts w:ascii="Times New Roman" w:eastAsia="Times New Roman" w:hAnsi="Times New Roman"/>
                <w:color w:val="000000"/>
                <w:sz w:val="18"/>
                <w:szCs w:val="18"/>
              </w:rPr>
            </w:pPr>
            <w:r w:rsidRPr="00825E43">
              <w:rPr>
                <w:rFonts w:ascii="Times New Roman" w:eastAsia="Times New Roman" w:hAnsi="Times New Roman"/>
                <w:color w:val="000000"/>
                <w:sz w:val="18"/>
                <w:szCs w:val="18"/>
              </w:rPr>
              <w:t>7</w:t>
            </w:r>
            <w:r>
              <w:rPr>
                <w:rFonts w:ascii="Times New Roman" w:eastAsia="Times New Roman" w:hAnsi="Times New Roman"/>
                <w:color w:val="000000"/>
                <w:sz w:val="18"/>
                <w:szCs w:val="18"/>
              </w:rPr>
              <w:t xml:space="preserve"> </w:t>
            </w:r>
            <w:r w:rsidRPr="00825E43">
              <w:rPr>
                <w:rFonts w:ascii="Times New Roman" w:eastAsia="Times New Roman" w:hAnsi="Times New Roman"/>
                <w:color w:val="000000"/>
                <w:sz w:val="18"/>
                <w:szCs w:val="18"/>
              </w:rPr>
              <w:t>398,6</w:t>
            </w:r>
          </w:p>
        </w:tc>
        <w:tc>
          <w:tcPr>
            <w:tcW w:w="3099" w:type="dxa"/>
            <w:gridSpan w:val="2"/>
          </w:tcPr>
          <w:p w:rsidR="00847E9A" w:rsidRPr="00825E43" w:rsidRDefault="00847E9A" w:rsidP="005406CE">
            <w:pPr>
              <w:pStyle w:val="ConsPlusNormal"/>
              <w:jc w:val="center"/>
              <w:rPr>
                <w:b w:val="0"/>
                <w:sz w:val="18"/>
                <w:szCs w:val="18"/>
              </w:rPr>
            </w:pPr>
            <w:r>
              <w:rPr>
                <w:b w:val="0"/>
                <w:sz w:val="18"/>
                <w:szCs w:val="18"/>
              </w:rPr>
              <w:t>Источник не определён</w:t>
            </w:r>
          </w:p>
        </w:tc>
        <w:tc>
          <w:tcPr>
            <w:tcW w:w="585" w:type="dxa"/>
          </w:tcPr>
          <w:p w:rsidR="00847E9A" w:rsidRPr="002E1F44" w:rsidRDefault="00847E9A" w:rsidP="005406CE">
            <w:pPr>
              <w:pStyle w:val="ConsPlusNormal"/>
              <w:jc w:val="center"/>
              <w:rPr>
                <w:b w:val="0"/>
                <w:sz w:val="18"/>
                <w:szCs w:val="18"/>
              </w:rPr>
            </w:pPr>
          </w:p>
        </w:tc>
        <w:tc>
          <w:tcPr>
            <w:tcW w:w="981" w:type="dxa"/>
          </w:tcPr>
          <w:p w:rsidR="00847E9A" w:rsidRPr="002E1F44" w:rsidRDefault="00847E9A" w:rsidP="005406CE">
            <w:pPr>
              <w:pStyle w:val="ConsPlusNormal"/>
              <w:jc w:val="center"/>
              <w:rPr>
                <w:b w:val="0"/>
                <w:sz w:val="18"/>
                <w:szCs w:val="18"/>
              </w:rPr>
            </w:pPr>
          </w:p>
        </w:tc>
        <w:tc>
          <w:tcPr>
            <w:tcW w:w="981" w:type="dxa"/>
          </w:tcPr>
          <w:p w:rsidR="00847E9A" w:rsidRPr="00847E9A" w:rsidRDefault="00847E9A" w:rsidP="005406CE">
            <w:pPr>
              <w:pStyle w:val="ConsPlusNormal"/>
              <w:jc w:val="center"/>
              <w:rPr>
                <w:b w:val="0"/>
                <w:sz w:val="18"/>
                <w:szCs w:val="18"/>
              </w:rPr>
            </w:pPr>
            <w:r w:rsidRPr="00847E9A">
              <w:rPr>
                <w:rFonts w:eastAsia="Times New Roman"/>
                <w:b w:val="0"/>
                <w:color w:val="000000"/>
                <w:sz w:val="18"/>
                <w:szCs w:val="18"/>
              </w:rPr>
              <w:t>7 398,6</w:t>
            </w:r>
          </w:p>
        </w:tc>
        <w:tc>
          <w:tcPr>
            <w:tcW w:w="1071" w:type="dxa"/>
          </w:tcPr>
          <w:p w:rsidR="00847E9A" w:rsidRPr="002E1F44" w:rsidRDefault="00847E9A" w:rsidP="005406CE">
            <w:pPr>
              <w:pStyle w:val="ConsPlusNormal"/>
              <w:jc w:val="center"/>
              <w:rPr>
                <w:b w:val="0"/>
                <w:sz w:val="18"/>
                <w:szCs w:val="18"/>
              </w:rPr>
            </w:pPr>
          </w:p>
        </w:tc>
        <w:tc>
          <w:tcPr>
            <w:tcW w:w="981" w:type="dxa"/>
          </w:tcPr>
          <w:p w:rsidR="00847E9A" w:rsidRPr="002E1F44" w:rsidRDefault="00847E9A" w:rsidP="005406CE">
            <w:pPr>
              <w:pStyle w:val="ConsPlusNormal"/>
              <w:jc w:val="center"/>
              <w:rPr>
                <w:b w:val="0"/>
                <w:sz w:val="18"/>
                <w:szCs w:val="18"/>
              </w:rPr>
            </w:pPr>
          </w:p>
        </w:tc>
        <w:tc>
          <w:tcPr>
            <w:tcW w:w="1161" w:type="dxa"/>
          </w:tcPr>
          <w:p w:rsidR="00847E9A" w:rsidRPr="002F49D2" w:rsidRDefault="00847E9A" w:rsidP="005406CE">
            <w:pPr>
              <w:pStyle w:val="ConsPlusNormal"/>
              <w:jc w:val="center"/>
              <w:rPr>
                <w:b w:val="0"/>
                <w:sz w:val="18"/>
                <w:szCs w:val="18"/>
              </w:rPr>
            </w:pPr>
          </w:p>
        </w:tc>
      </w:tr>
      <w:tr w:rsidR="00847E9A" w:rsidRPr="002E1F44" w:rsidTr="008903C1">
        <w:trPr>
          <w:trHeight w:val="1656"/>
          <w:jc w:val="center"/>
        </w:trPr>
        <w:tc>
          <w:tcPr>
            <w:tcW w:w="501" w:type="dxa"/>
          </w:tcPr>
          <w:p w:rsidR="00847E9A" w:rsidRPr="002E1F44" w:rsidRDefault="00847E9A" w:rsidP="005406CE">
            <w:pPr>
              <w:pStyle w:val="ConsPlusNormal"/>
              <w:jc w:val="center"/>
              <w:rPr>
                <w:b w:val="0"/>
                <w:sz w:val="18"/>
                <w:szCs w:val="18"/>
              </w:rPr>
            </w:pPr>
            <w:r w:rsidRPr="002E1F44">
              <w:rPr>
                <w:b w:val="0"/>
                <w:sz w:val="18"/>
                <w:szCs w:val="18"/>
              </w:rPr>
              <w:t>5</w:t>
            </w:r>
            <w:r>
              <w:rPr>
                <w:b w:val="0"/>
                <w:sz w:val="18"/>
                <w:szCs w:val="18"/>
              </w:rPr>
              <w:t>2</w:t>
            </w:r>
            <w:r w:rsidRPr="002E1F44">
              <w:rPr>
                <w:b w:val="0"/>
                <w:sz w:val="18"/>
                <w:szCs w:val="18"/>
              </w:rPr>
              <w:t xml:space="preserve">. </w:t>
            </w:r>
          </w:p>
        </w:tc>
        <w:tc>
          <w:tcPr>
            <w:tcW w:w="2811" w:type="dxa"/>
          </w:tcPr>
          <w:p w:rsidR="00847E9A" w:rsidRPr="002E1F44" w:rsidRDefault="00847E9A" w:rsidP="005406CE">
            <w:pPr>
              <w:pStyle w:val="ConsPlusNormal"/>
              <w:jc w:val="both"/>
              <w:rPr>
                <w:b w:val="0"/>
                <w:sz w:val="18"/>
                <w:szCs w:val="18"/>
              </w:rPr>
            </w:pPr>
            <w:r w:rsidRPr="002E1F44">
              <w:rPr>
                <w:b w:val="0"/>
                <w:color w:val="000000"/>
                <w:sz w:val="18"/>
                <w:szCs w:val="18"/>
              </w:rPr>
              <w:t>Строительство велосипедной дорожки от площадки за ООО «КогалымНИПИнефть»  вдоль ул</w:t>
            </w:r>
            <w:r>
              <w:rPr>
                <w:b w:val="0"/>
                <w:color w:val="000000"/>
                <w:sz w:val="18"/>
                <w:szCs w:val="18"/>
              </w:rPr>
              <w:t>ицы</w:t>
            </w:r>
            <w:r w:rsidRPr="002E1F44">
              <w:rPr>
                <w:b w:val="0"/>
                <w:color w:val="000000"/>
                <w:sz w:val="18"/>
                <w:szCs w:val="18"/>
              </w:rPr>
              <w:t xml:space="preserve"> Югорской </w:t>
            </w:r>
            <w:r>
              <w:rPr>
                <w:b w:val="0"/>
                <w:color w:val="000000"/>
                <w:sz w:val="18"/>
                <w:szCs w:val="18"/>
              </w:rPr>
              <w:t>– улицы Янтарной –</w:t>
            </w:r>
            <w:r w:rsidRPr="002E1F44">
              <w:rPr>
                <w:b w:val="0"/>
                <w:color w:val="000000"/>
                <w:sz w:val="18"/>
                <w:szCs w:val="18"/>
              </w:rPr>
              <w:t xml:space="preserve"> ул</w:t>
            </w:r>
            <w:r>
              <w:rPr>
                <w:b w:val="0"/>
                <w:color w:val="000000"/>
                <w:sz w:val="18"/>
                <w:szCs w:val="18"/>
              </w:rPr>
              <w:t>ицы</w:t>
            </w:r>
            <w:r w:rsidRPr="002E1F44">
              <w:rPr>
                <w:b w:val="0"/>
                <w:color w:val="000000"/>
                <w:sz w:val="18"/>
                <w:szCs w:val="18"/>
              </w:rPr>
              <w:t xml:space="preserve"> Дружбы </w:t>
            </w:r>
            <w:r>
              <w:rPr>
                <w:b w:val="0"/>
                <w:color w:val="000000"/>
                <w:sz w:val="18"/>
                <w:szCs w:val="18"/>
              </w:rPr>
              <w:t>Народов</w:t>
            </w:r>
            <w:r w:rsidRPr="002E1F44">
              <w:rPr>
                <w:b w:val="0"/>
                <w:color w:val="000000"/>
                <w:sz w:val="18"/>
                <w:szCs w:val="18"/>
              </w:rPr>
              <w:t xml:space="preserve"> до пересечения пр</w:t>
            </w:r>
            <w:r>
              <w:rPr>
                <w:b w:val="0"/>
                <w:color w:val="000000"/>
                <w:sz w:val="18"/>
                <w:szCs w:val="18"/>
              </w:rPr>
              <w:t>оспекта</w:t>
            </w:r>
            <w:r w:rsidRPr="002E1F44">
              <w:rPr>
                <w:b w:val="0"/>
                <w:color w:val="000000"/>
                <w:sz w:val="18"/>
                <w:szCs w:val="18"/>
              </w:rPr>
              <w:t xml:space="preserve"> Шмидта </w:t>
            </w:r>
            <w:r>
              <w:rPr>
                <w:b w:val="0"/>
                <w:color w:val="000000"/>
                <w:sz w:val="18"/>
                <w:szCs w:val="18"/>
              </w:rPr>
              <w:t>и</w:t>
            </w:r>
            <w:r w:rsidRPr="002E1F44">
              <w:rPr>
                <w:b w:val="0"/>
                <w:color w:val="000000"/>
                <w:sz w:val="18"/>
                <w:szCs w:val="18"/>
              </w:rPr>
              <w:t xml:space="preserve"> ул</w:t>
            </w:r>
            <w:r>
              <w:rPr>
                <w:b w:val="0"/>
                <w:color w:val="000000"/>
                <w:sz w:val="18"/>
                <w:szCs w:val="18"/>
              </w:rPr>
              <w:t>ицы</w:t>
            </w:r>
            <w:r w:rsidRPr="002E1F44">
              <w:rPr>
                <w:b w:val="0"/>
                <w:color w:val="000000"/>
                <w:sz w:val="18"/>
                <w:szCs w:val="18"/>
              </w:rPr>
              <w:t xml:space="preserve"> Дружбы </w:t>
            </w:r>
            <w:r>
              <w:rPr>
                <w:b w:val="0"/>
                <w:color w:val="000000"/>
                <w:sz w:val="18"/>
                <w:szCs w:val="18"/>
              </w:rPr>
              <w:t>Народов</w:t>
            </w:r>
            <w:r w:rsidRPr="002E1F44">
              <w:rPr>
                <w:b w:val="0"/>
                <w:color w:val="000000"/>
                <w:sz w:val="18"/>
                <w:szCs w:val="18"/>
              </w:rPr>
              <w:t>.</w:t>
            </w:r>
          </w:p>
        </w:tc>
        <w:tc>
          <w:tcPr>
            <w:tcW w:w="1051" w:type="dxa"/>
          </w:tcPr>
          <w:p w:rsidR="00847E9A" w:rsidRPr="002E1F44" w:rsidRDefault="00847E9A" w:rsidP="005406CE">
            <w:pPr>
              <w:pStyle w:val="ConsPlusNormal"/>
              <w:rPr>
                <w:b w:val="0"/>
                <w:sz w:val="18"/>
                <w:szCs w:val="18"/>
              </w:rPr>
            </w:pPr>
            <w:r w:rsidRPr="002E1F44">
              <w:rPr>
                <w:b w:val="0"/>
                <w:sz w:val="18"/>
                <w:szCs w:val="18"/>
              </w:rPr>
              <w:t>км\кв. м</w:t>
            </w:r>
          </w:p>
        </w:tc>
        <w:tc>
          <w:tcPr>
            <w:tcW w:w="1462" w:type="dxa"/>
          </w:tcPr>
          <w:p w:rsidR="00847E9A" w:rsidRDefault="00847E9A" w:rsidP="005406CE">
            <w:pPr>
              <w:pStyle w:val="ConsPlusNormal"/>
              <w:jc w:val="center"/>
              <w:rPr>
                <w:b w:val="0"/>
                <w:sz w:val="18"/>
                <w:szCs w:val="18"/>
              </w:rPr>
            </w:pPr>
            <w:r w:rsidRPr="002E1F44">
              <w:rPr>
                <w:b w:val="0"/>
                <w:sz w:val="18"/>
                <w:szCs w:val="18"/>
              </w:rPr>
              <w:t>1,780/</w:t>
            </w:r>
          </w:p>
          <w:p w:rsidR="00847E9A" w:rsidRPr="002E1F44" w:rsidRDefault="00847E9A" w:rsidP="005406CE">
            <w:pPr>
              <w:pStyle w:val="ConsPlusNormal"/>
              <w:jc w:val="center"/>
              <w:rPr>
                <w:b w:val="0"/>
                <w:sz w:val="18"/>
                <w:szCs w:val="18"/>
              </w:rPr>
            </w:pPr>
            <w:r w:rsidRPr="002E1F44">
              <w:rPr>
                <w:b w:val="0"/>
                <w:sz w:val="18"/>
                <w:szCs w:val="18"/>
              </w:rPr>
              <w:t>3 560</w:t>
            </w:r>
          </w:p>
        </w:tc>
        <w:tc>
          <w:tcPr>
            <w:tcW w:w="1236" w:type="dxa"/>
          </w:tcPr>
          <w:p w:rsidR="00847E9A" w:rsidRPr="002E1F44" w:rsidRDefault="00847E9A" w:rsidP="005406CE">
            <w:pPr>
              <w:jc w:val="center"/>
              <w:rPr>
                <w:rFonts w:ascii="Times New Roman" w:eastAsia="Times New Roman" w:hAnsi="Times New Roman"/>
                <w:color w:val="000000"/>
                <w:sz w:val="18"/>
                <w:szCs w:val="18"/>
              </w:rPr>
            </w:pPr>
            <w:r w:rsidRPr="00504DE1">
              <w:rPr>
                <w:rFonts w:ascii="Times New Roman" w:eastAsia="Times New Roman" w:hAnsi="Times New Roman"/>
                <w:color w:val="000000"/>
                <w:sz w:val="18"/>
                <w:szCs w:val="18"/>
              </w:rPr>
              <w:t>7 981,52</w:t>
            </w:r>
          </w:p>
        </w:tc>
        <w:tc>
          <w:tcPr>
            <w:tcW w:w="3099" w:type="dxa"/>
            <w:gridSpan w:val="2"/>
          </w:tcPr>
          <w:p w:rsidR="00847E9A" w:rsidRPr="00825E43" w:rsidRDefault="00847E9A" w:rsidP="005406CE">
            <w:pPr>
              <w:pStyle w:val="ConsPlusNormal"/>
              <w:jc w:val="center"/>
              <w:rPr>
                <w:b w:val="0"/>
                <w:sz w:val="18"/>
                <w:szCs w:val="18"/>
              </w:rPr>
            </w:pPr>
            <w:r>
              <w:rPr>
                <w:b w:val="0"/>
                <w:sz w:val="18"/>
                <w:szCs w:val="18"/>
              </w:rPr>
              <w:t>Источник не определён</w:t>
            </w:r>
          </w:p>
        </w:tc>
        <w:tc>
          <w:tcPr>
            <w:tcW w:w="585" w:type="dxa"/>
          </w:tcPr>
          <w:p w:rsidR="00847E9A" w:rsidRPr="002E1F44" w:rsidRDefault="00847E9A" w:rsidP="005406CE">
            <w:pPr>
              <w:pStyle w:val="ConsPlusNormal"/>
              <w:jc w:val="center"/>
              <w:rPr>
                <w:b w:val="0"/>
                <w:sz w:val="18"/>
                <w:szCs w:val="18"/>
              </w:rPr>
            </w:pPr>
          </w:p>
        </w:tc>
        <w:tc>
          <w:tcPr>
            <w:tcW w:w="981" w:type="dxa"/>
          </w:tcPr>
          <w:p w:rsidR="00847E9A" w:rsidRPr="002E1F44" w:rsidRDefault="00847E9A" w:rsidP="005406CE">
            <w:pPr>
              <w:pStyle w:val="ConsPlusNormal"/>
              <w:jc w:val="center"/>
              <w:rPr>
                <w:b w:val="0"/>
                <w:sz w:val="18"/>
                <w:szCs w:val="18"/>
              </w:rPr>
            </w:pPr>
          </w:p>
        </w:tc>
        <w:tc>
          <w:tcPr>
            <w:tcW w:w="981" w:type="dxa"/>
          </w:tcPr>
          <w:p w:rsidR="00847E9A" w:rsidRPr="00847E9A" w:rsidRDefault="00847E9A" w:rsidP="005406CE">
            <w:pPr>
              <w:pStyle w:val="ConsPlusNormal"/>
              <w:jc w:val="center"/>
              <w:rPr>
                <w:b w:val="0"/>
                <w:sz w:val="18"/>
                <w:szCs w:val="18"/>
              </w:rPr>
            </w:pPr>
            <w:r w:rsidRPr="00847E9A">
              <w:rPr>
                <w:rFonts w:eastAsia="Times New Roman"/>
                <w:b w:val="0"/>
                <w:color w:val="000000"/>
                <w:sz w:val="18"/>
                <w:szCs w:val="18"/>
              </w:rPr>
              <w:t>7 981,52</w:t>
            </w:r>
          </w:p>
        </w:tc>
        <w:tc>
          <w:tcPr>
            <w:tcW w:w="1071" w:type="dxa"/>
          </w:tcPr>
          <w:p w:rsidR="00847E9A" w:rsidRPr="002E1F44" w:rsidRDefault="00847E9A" w:rsidP="005406CE">
            <w:pPr>
              <w:pStyle w:val="ConsPlusNormal"/>
              <w:jc w:val="center"/>
              <w:rPr>
                <w:b w:val="0"/>
                <w:sz w:val="18"/>
                <w:szCs w:val="18"/>
              </w:rPr>
            </w:pPr>
          </w:p>
        </w:tc>
        <w:tc>
          <w:tcPr>
            <w:tcW w:w="981" w:type="dxa"/>
          </w:tcPr>
          <w:p w:rsidR="00847E9A" w:rsidRPr="002E1F44" w:rsidRDefault="00847E9A" w:rsidP="005406CE">
            <w:pPr>
              <w:pStyle w:val="ConsPlusNormal"/>
              <w:jc w:val="center"/>
              <w:rPr>
                <w:b w:val="0"/>
                <w:sz w:val="18"/>
                <w:szCs w:val="18"/>
              </w:rPr>
            </w:pPr>
          </w:p>
        </w:tc>
        <w:tc>
          <w:tcPr>
            <w:tcW w:w="1161" w:type="dxa"/>
          </w:tcPr>
          <w:p w:rsidR="00847E9A" w:rsidRPr="002F49D2" w:rsidRDefault="00847E9A" w:rsidP="005406CE">
            <w:pPr>
              <w:pStyle w:val="ConsPlusNormal"/>
              <w:jc w:val="center"/>
              <w:rPr>
                <w:b w:val="0"/>
                <w:sz w:val="18"/>
                <w:szCs w:val="18"/>
              </w:rPr>
            </w:pPr>
          </w:p>
        </w:tc>
      </w:tr>
      <w:tr w:rsidR="008C1317" w:rsidRPr="002E1F44" w:rsidTr="008C1317">
        <w:trPr>
          <w:trHeight w:val="409"/>
          <w:jc w:val="center"/>
        </w:trPr>
        <w:tc>
          <w:tcPr>
            <w:tcW w:w="501" w:type="dxa"/>
            <w:vMerge w:val="restart"/>
          </w:tcPr>
          <w:p w:rsidR="008C1317" w:rsidRPr="002E1F44" w:rsidRDefault="008C1317" w:rsidP="005406CE">
            <w:pPr>
              <w:pStyle w:val="ConsPlusNormal"/>
              <w:jc w:val="center"/>
              <w:rPr>
                <w:b w:val="0"/>
                <w:sz w:val="18"/>
                <w:szCs w:val="18"/>
              </w:rPr>
            </w:pPr>
          </w:p>
        </w:tc>
        <w:tc>
          <w:tcPr>
            <w:tcW w:w="2811" w:type="dxa"/>
            <w:vMerge w:val="restart"/>
          </w:tcPr>
          <w:p w:rsidR="008C1317" w:rsidRPr="00864EA6" w:rsidRDefault="008C1317" w:rsidP="005406CE">
            <w:pPr>
              <w:pStyle w:val="ConsPlusNormal"/>
              <w:jc w:val="both"/>
              <w:rPr>
                <w:color w:val="000000"/>
                <w:sz w:val="18"/>
                <w:szCs w:val="18"/>
              </w:rPr>
            </w:pPr>
            <w:r w:rsidRPr="00864EA6">
              <w:rPr>
                <w:color w:val="000000"/>
                <w:sz w:val="18"/>
                <w:szCs w:val="18"/>
              </w:rPr>
              <w:t>Всего (объекты придорожного сервиса)</w:t>
            </w:r>
          </w:p>
        </w:tc>
        <w:tc>
          <w:tcPr>
            <w:tcW w:w="1051" w:type="dxa"/>
            <w:vMerge w:val="restart"/>
          </w:tcPr>
          <w:p w:rsidR="008C1317" w:rsidRPr="007D43CA" w:rsidRDefault="008C1317" w:rsidP="005406CE">
            <w:pPr>
              <w:pStyle w:val="ConsPlusNormal"/>
              <w:jc w:val="center"/>
              <w:rPr>
                <w:b w:val="0"/>
                <w:sz w:val="18"/>
                <w:szCs w:val="18"/>
                <w:highlight w:val="yellow"/>
              </w:rPr>
            </w:pPr>
          </w:p>
        </w:tc>
        <w:tc>
          <w:tcPr>
            <w:tcW w:w="1462" w:type="dxa"/>
            <w:vMerge w:val="restart"/>
          </w:tcPr>
          <w:p w:rsidR="008C1317" w:rsidRPr="007D43CA" w:rsidRDefault="008C1317" w:rsidP="005406CE">
            <w:pPr>
              <w:pStyle w:val="ConsPlusNormal"/>
              <w:jc w:val="center"/>
              <w:rPr>
                <w:b w:val="0"/>
                <w:sz w:val="18"/>
                <w:szCs w:val="18"/>
                <w:highlight w:val="yellow"/>
              </w:rPr>
            </w:pPr>
          </w:p>
        </w:tc>
        <w:tc>
          <w:tcPr>
            <w:tcW w:w="1236" w:type="dxa"/>
            <w:vMerge w:val="restart"/>
          </w:tcPr>
          <w:p w:rsidR="008C1317" w:rsidRPr="007D1642" w:rsidRDefault="008C1317" w:rsidP="005406CE">
            <w:pPr>
              <w:jc w:val="both"/>
              <w:rPr>
                <w:rFonts w:ascii="Times New Roman" w:eastAsia="Times New Roman" w:hAnsi="Times New Roman"/>
                <w:b/>
                <w:color w:val="000000"/>
                <w:sz w:val="18"/>
                <w:szCs w:val="18"/>
              </w:rPr>
            </w:pPr>
            <w:r w:rsidRPr="007D1642">
              <w:rPr>
                <w:rFonts w:ascii="Times New Roman" w:eastAsia="Times New Roman" w:hAnsi="Times New Roman"/>
                <w:b/>
                <w:color w:val="000000"/>
                <w:sz w:val="18"/>
                <w:szCs w:val="18"/>
              </w:rPr>
              <w:t>110 187,02</w:t>
            </w:r>
          </w:p>
          <w:p w:rsidR="008C1317" w:rsidRPr="007D1642" w:rsidRDefault="008C1317" w:rsidP="005406CE">
            <w:pPr>
              <w:jc w:val="both"/>
              <w:rPr>
                <w:rFonts w:ascii="Times New Roman" w:eastAsia="Times New Roman" w:hAnsi="Times New Roman"/>
                <w:sz w:val="18"/>
                <w:szCs w:val="18"/>
              </w:rPr>
            </w:pPr>
          </w:p>
        </w:tc>
        <w:tc>
          <w:tcPr>
            <w:tcW w:w="1531" w:type="dxa"/>
          </w:tcPr>
          <w:p w:rsidR="008C1317" w:rsidRPr="007D1642" w:rsidRDefault="008C1317" w:rsidP="005406CE">
            <w:pPr>
              <w:pStyle w:val="ConsPlusNormal"/>
              <w:rPr>
                <w:sz w:val="18"/>
                <w:szCs w:val="18"/>
              </w:rPr>
            </w:pPr>
            <w:r w:rsidRPr="007D1642">
              <w:rPr>
                <w:sz w:val="18"/>
                <w:szCs w:val="18"/>
              </w:rPr>
              <w:t>Частные инвестиции</w:t>
            </w:r>
          </w:p>
        </w:tc>
        <w:tc>
          <w:tcPr>
            <w:tcW w:w="1568" w:type="dxa"/>
          </w:tcPr>
          <w:p w:rsidR="008C1317" w:rsidRPr="007D1642" w:rsidRDefault="008C1317" w:rsidP="005406CE">
            <w:pPr>
              <w:pStyle w:val="ConsPlusNormal"/>
              <w:jc w:val="center"/>
              <w:rPr>
                <w:sz w:val="18"/>
                <w:szCs w:val="18"/>
              </w:rPr>
            </w:pPr>
            <w:r w:rsidRPr="007D1642">
              <w:rPr>
                <w:rFonts w:eastAsia="Times New Roman"/>
                <w:color w:val="000000"/>
                <w:sz w:val="18"/>
                <w:szCs w:val="18"/>
              </w:rPr>
              <w:t>9 239,2</w:t>
            </w:r>
          </w:p>
        </w:tc>
        <w:tc>
          <w:tcPr>
            <w:tcW w:w="585" w:type="dxa"/>
          </w:tcPr>
          <w:p w:rsidR="008C1317" w:rsidRPr="007D1642" w:rsidRDefault="008C1317" w:rsidP="005406CE">
            <w:pPr>
              <w:pStyle w:val="ConsPlusNormal"/>
              <w:jc w:val="center"/>
              <w:rPr>
                <w:sz w:val="18"/>
                <w:szCs w:val="18"/>
              </w:rPr>
            </w:pPr>
            <w:r w:rsidRPr="007D1642">
              <w:rPr>
                <w:sz w:val="18"/>
                <w:szCs w:val="18"/>
              </w:rPr>
              <w:t>–</w:t>
            </w:r>
          </w:p>
        </w:tc>
        <w:tc>
          <w:tcPr>
            <w:tcW w:w="981" w:type="dxa"/>
          </w:tcPr>
          <w:p w:rsidR="008C1317" w:rsidRPr="007D1642" w:rsidRDefault="008C1317" w:rsidP="005406CE">
            <w:pPr>
              <w:pStyle w:val="ConsPlusNormal"/>
              <w:jc w:val="center"/>
              <w:rPr>
                <w:sz w:val="18"/>
                <w:szCs w:val="18"/>
              </w:rPr>
            </w:pPr>
            <w:r w:rsidRPr="007D1642">
              <w:rPr>
                <w:sz w:val="18"/>
                <w:szCs w:val="18"/>
              </w:rPr>
              <w:t>–</w:t>
            </w:r>
          </w:p>
        </w:tc>
        <w:tc>
          <w:tcPr>
            <w:tcW w:w="981" w:type="dxa"/>
          </w:tcPr>
          <w:p w:rsidR="008C1317" w:rsidRPr="007D1642" w:rsidRDefault="008C1317" w:rsidP="005406CE">
            <w:pPr>
              <w:pStyle w:val="ConsPlusNormal"/>
              <w:jc w:val="center"/>
              <w:rPr>
                <w:sz w:val="18"/>
                <w:szCs w:val="18"/>
              </w:rPr>
            </w:pPr>
            <w:r w:rsidRPr="007D1642">
              <w:rPr>
                <w:sz w:val="18"/>
                <w:szCs w:val="18"/>
              </w:rPr>
              <w:t>–</w:t>
            </w:r>
          </w:p>
        </w:tc>
        <w:tc>
          <w:tcPr>
            <w:tcW w:w="1071" w:type="dxa"/>
          </w:tcPr>
          <w:p w:rsidR="008C1317" w:rsidRPr="007D1642" w:rsidRDefault="008C1317" w:rsidP="005406CE">
            <w:pPr>
              <w:pStyle w:val="ConsPlusNormal"/>
              <w:jc w:val="center"/>
              <w:rPr>
                <w:sz w:val="18"/>
                <w:szCs w:val="18"/>
              </w:rPr>
            </w:pPr>
            <w:r w:rsidRPr="007D1642">
              <w:rPr>
                <w:sz w:val="18"/>
                <w:szCs w:val="18"/>
              </w:rPr>
              <w:t>–</w:t>
            </w:r>
          </w:p>
        </w:tc>
        <w:tc>
          <w:tcPr>
            <w:tcW w:w="981" w:type="dxa"/>
          </w:tcPr>
          <w:p w:rsidR="008C1317" w:rsidRPr="007D1642" w:rsidRDefault="008C1317" w:rsidP="005406CE">
            <w:pPr>
              <w:pStyle w:val="ConsPlusNormal"/>
              <w:jc w:val="center"/>
              <w:rPr>
                <w:sz w:val="18"/>
                <w:szCs w:val="18"/>
              </w:rPr>
            </w:pPr>
            <w:r w:rsidRPr="007D1642">
              <w:rPr>
                <w:sz w:val="18"/>
                <w:szCs w:val="18"/>
              </w:rPr>
              <w:t>–</w:t>
            </w:r>
          </w:p>
        </w:tc>
        <w:tc>
          <w:tcPr>
            <w:tcW w:w="1161" w:type="dxa"/>
          </w:tcPr>
          <w:p w:rsidR="008C1317" w:rsidRPr="007D1642" w:rsidRDefault="008C1317" w:rsidP="005406CE">
            <w:pPr>
              <w:jc w:val="center"/>
              <w:rPr>
                <w:sz w:val="18"/>
                <w:szCs w:val="18"/>
              </w:rPr>
            </w:pPr>
            <w:r w:rsidRPr="007D1642">
              <w:rPr>
                <w:rFonts w:ascii="Times New Roman" w:eastAsia="Times New Roman" w:hAnsi="Times New Roman"/>
                <w:b/>
                <w:color w:val="000000"/>
                <w:sz w:val="18"/>
                <w:szCs w:val="18"/>
              </w:rPr>
              <w:t>9</w:t>
            </w:r>
            <w:r>
              <w:rPr>
                <w:rFonts w:ascii="Times New Roman" w:eastAsia="Times New Roman" w:hAnsi="Times New Roman"/>
                <w:b/>
                <w:color w:val="000000"/>
                <w:sz w:val="18"/>
                <w:szCs w:val="18"/>
              </w:rPr>
              <w:t xml:space="preserve"> </w:t>
            </w:r>
            <w:r w:rsidRPr="007D1642">
              <w:rPr>
                <w:rFonts w:ascii="Times New Roman" w:eastAsia="Times New Roman" w:hAnsi="Times New Roman"/>
                <w:b/>
                <w:color w:val="000000"/>
                <w:sz w:val="18"/>
                <w:szCs w:val="18"/>
              </w:rPr>
              <w:t>239,2</w:t>
            </w:r>
            <w:r>
              <w:rPr>
                <w:rFonts w:ascii="Times New Roman" w:eastAsia="Times New Roman" w:hAnsi="Times New Roman"/>
                <w:b/>
                <w:color w:val="000000"/>
                <w:sz w:val="18"/>
                <w:szCs w:val="18"/>
              </w:rPr>
              <w:t>0</w:t>
            </w:r>
          </w:p>
        </w:tc>
      </w:tr>
      <w:tr w:rsidR="005406CE" w:rsidRPr="002E1F44" w:rsidTr="005406CE">
        <w:trPr>
          <w:trHeight w:val="85"/>
          <w:jc w:val="center"/>
        </w:trPr>
        <w:tc>
          <w:tcPr>
            <w:tcW w:w="501" w:type="dxa"/>
            <w:vMerge/>
          </w:tcPr>
          <w:p w:rsidR="005406CE" w:rsidRPr="002E1F44" w:rsidRDefault="005406CE" w:rsidP="005406CE">
            <w:pPr>
              <w:pStyle w:val="ConsPlusNormal"/>
              <w:jc w:val="center"/>
              <w:rPr>
                <w:b w:val="0"/>
                <w:sz w:val="18"/>
                <w:szCs w:val="18"/>
              </w:rPr>
            </w:pPr>
          </w:p>
        </w:tc>
        <w:tc>
          <w:tcPr>
            <w:tcW w:w="2811" w:type="dxa"/>
            <w:vMerge/>
          </w:tcPr>
          <w:p w:rsidR="005406CE" w:rsidRPr="00864EA6" w:rsidRDefault="005406CE" w:rsidP="005406CE">
            <w:pPr>
              <w:pStyle w:val="ConsPlusNormal"/>
              <w:jc w:val="both"/>
              <w:rPr>
                <w:color w:val="000000"/>
                <w:sz w:val="18"/>
                <w:szCs w:val="18"/>
              </w:rPr>
            </w:pPr>
          </w:p>
        </w:tc>
        <w:tc>
          <w:tcPr>
            <w:tcW w:w="1051" w:type="dxa"/>
            <w:vMerge/>
          </w:tcPr>
          <w:p w:rsidR="005406CE" w:rsidRPr="007D43CA" w:rsidRDefault="005406CE" w:rsidP="005406CE">
            <w:pPr>
              <w:pStyle w:val="ConsPlusNormal"/>
              <w:jc w:val="center"/>
              <w:rPr>
                <w:b w:val="0"/>
                <w:sz w:val="18"/>
                <w:szCs w:val="18"/>
                <w:highlight w:val="yellow"/>
              </w:rPr>
            </w:pPr>
          </w:p>
        </w:tc>
        <w:tc>
          <w:tcPr>
            <w:tcW w:w="1462" w:type="dxa"/>
            <w:vMerge/>
          </w:tcPr>
          <w:p w:rsidR="005406CE" w:rsidRPr="007D43CA" w:rsidRDefault="005406CE" w:rsidP="005406CE">
            <w:pPr>
              <w:pStyle w:val="ConsPlusNormal"/>
              <w:jc w:val="center"/>
              <w:rPr>
                <w:b w:val="0"/>
                <w:sz w:val="18"/>
                <w:szCs w:val="18"/>
                <w:highlight w:val="yellow"/>
              </w:rPr>
            </w:pPr>
          </w:p>
        </w:tc>
        <w:tc>
          <w:tcPr>
            <w:tcW w:w="1236" w:type="dxa"/>
            <w:vMerge/>
          </w:tcPr>
          <w:p w:rsidR="005406CE" w:rsidRPr="007D1642" w:rsidRDefault="005406CE" w:rsidP="005406CE">
            <w:pPr>
              <w:jc w:val="both"/>
              <w:rPr>
                <w:rFonts w:ascii="Times New Roman" w:eastAsia="Times New Roman" w:hAnsi="Times New Roman"/>
                <w:color w:val="000000"/>
                <w:sz w:val="18"/>
                <w:szCs w:val="18"/>
              </w:rPr>
            </w:pPr>
          </w:p>
        </w:tc>
        <w:tc>
          <w:tcPr>
            <w:tcW w:w="1531" w:type="dxa"/>
          </w:tcPr>
          <w:p w:rsidR="005406CE" w:rsidRPr="007D1642" w:rsidRDefault="005406CE" w:rsidP="005406CE">
            <w:pPr>
              <w:pStyle w:val="ConsPlusNormal"/>
              <w:rPr>
                <w:sz w:val="18"/>
                <w:szCs w:val="18"/>
              </w:rPr>
            </w:pPr>
            <w:r>
              <w:rPr>
                <w:sz w:val="18"/>
                <w:szCs w:val="18"/>
              </w:rPr>
              <w:t>Источник не определён</w:t>
            </w:r>
          </w:p>
        </w:tc>
        <w:tc>
          <w:tcPr>
            <w:tcW w:w="1568" w:type="dxa"/>
          </w:tcPr>
          <w:p w:rsidR="005406CE" w:rsidRPr="007D1642" w:rsidRDefault="008C1317" w:rsidP="003C4C99">
            <w:pPr>
              <w:pStyle w:val="ConsPlusNormal"/>
              <w:jc w:val="center"/>
              <w:rPr>
                <w:rFonts w:eastAsia="Times New Roman"/>
                <w:color w:val="000000"/>
                <w:sz w:val="18"/>
                <w:szCs w:val="18"/>
              </w:rPr>
            </w:pPr>
            <w:r>
              <w:rPr>
                <w:rFonts w:eastAsia="Times New Roman"/>
                <w:color w:val="000000"/>
                <w:sz w:val="18"/>
                <w:szCs w:val="18"/>
              </w:rPr>
              <w:t>100</w:t>
            </w:r>
            <w:r w:rsidR="003C4C99">
              <w:rPr>
                <w:rFonts w:eastAsia="Times New Roman"/>
                <w:color w:val="000000"/>
                <w:sz w:val="18"/>
                <w:szCs w:val="18"/>
              </w:rPr>
              <w:t xml:space="preserve"> </w:t>
            </w:r>
            <w:r>
              <w:rPr>
                <w:rFonts w:eastAsia="Times New Roman"/>
                <w:color w:val="000000"/>
                <w:sz w:val="18"/>
                <w:szCs w:val="18"/>
              </w:rPr>
              <w:t>947,82</w:t>
            </w:r>
          </w:p>
        </w:tc>
        <w:tc>
          <w:tcPr>
            <w:tcW w:w="585" w:type="dxa"/>
          </w:tcPr>
          <w:p w:rsidR="005406CE" w:rsidRPr="007D1642" w:rsidRDefault="005406CE" w:rsidP="005406CE">
            <w:pPr>
              <w:pStyle w:val="ConsPlusNormal"/>
              <w:jc w:val="center"/>
              <w:rPr>
                <w:sz w:val="18"/>
                <w:szCs w:val="18"/>
              </w:rPr>
            </w:pPr>
          </w:p>
        </w:tc>
        <w:tc>
          <w:tcPr>
            <w:tcW w:w="981" w:type="dxa"/>
          </w:tcPr>
          <w:p w:rsidR="005406CE" w:rsidRPr="008C1317" w:rsidRDefault="008C1317" w:rsidP="005406CE">
            <w:pPr>
              <w:pStyle w:val="ConsPlusNormal"/>
              <w:jc w:val="center"/>
              <w:rPr>
                <w:sz w:val="18"/>
                <w:szCs w:val="18"/>
              </w:rPr>
            </w:pPr>
            <w:r w:rsidRPr="008C1317">
              <w:rPr>
                <w:sz w:val="18"/>
                <w:szCs w:val="18"/>
              </w:rPr>
              <w:t>15 021,40</w:t>
            </w:r>
          </w:p>
        </w:tc>
        <w:tc>
          <w:tcPr>
            <w:tcW w:w="981" w:type="dxa"/>
          </w:tcPr>
          <w:p w:rsidR="005406CE" w:rsidRPr="008C1317" w:rsidRDefault="008C1317" w:rsidP="005406CE">
            <w:pPr>
              <w:pStyle w:val="ConsPlusNormal"/>
              <w:jc w:val="center"/>
              <w:rPr>
                <w:sz w:val="18"/>
                <w:szCs w:val="18"/>
              </w:rPr>
            </w:pPr>
            <w:r w:rsidRPr="008C1317">
              <w:rPr>
                <w:sz w:val="18"/>
                <w:szCs w:val="18"/>
              </w:rPr>
              <w:t>15 380,12</w:t>
            </w:r>
          </w:p>
        </w:tc>
        <w:tc>
          <w:tcPr>
            <w:tcW w:w="1071" w:type="dxa"/>
          </w:tcPr>
          <w:p w:rsidR="005406CE" w:rsidRPr="008C1317" w:rsidRDefault="008C1317" w:rsidP="005406CE">
            <w:pPr>
              <w:pStyle w:val="ConsPlusNormal"/>
              <w:jc w:val="center"/>
              <w:rPr>
                <w:sz w:val="18"/>
                <w:szCs w:val="18"/>
              </w:rPr>
            </w:pPr>
            <w:r w:rsidRPr="008C1317">
              <w:rPr>
                <w:sz w:val="18"/>
                <w:szCs w:val="18"/>
              </w:rPr>
              <w:t>35 193,50</w:t>
            </w:r>
          </w:p>
        </w:tc>
        <w:tc>
          <w:tcPr>
            <w:tcW w:w="981" w:type="dxa"/>
          </w:tcPr>
          <w:p w:rsidR="005406CE" w:rsidRPr="008C1317" w:rsidRDefault="008C1317" w:rsidP="005406CE">
            <w:pPr>
              <w:pStyle w:val="ConsPlusNormal"/>
              <w:jc w:val="center"/>
              <w:rPr>
                <w:sz w:val="18"/>
                <w:szCs w:val="18"/>
              </w:rPr>
            </w:pPr>
            <w:r w:rsidRPr="008C1317">
              <w:rPr>
                <w:sz w:val="18"/>
                <w:szCs w:val="18"/>
              </w:rPr>
              <w:t>6 962,0</w:t>
            </w:r>
          </w:p>
        </w:tc>
        <w:tc>
          <w:tcPr>
            <w:tcW w:w="1161" w:type="dxa"/>
          </w:tcPr>
          <w:p w:rsidR="005406CE" w:rsidRPr="008C1317" w:rsidRDefault="008C1317" w:rsidP="005406CE">
            <w:pPr>
              <w:jc w:val="center"/>
              <w:rPr>
                <w:rFonts w:ascii="Times New Roman" w:eastAsia="Times New Roman" w:hAnsi="Times New Roman"/>
                <w:b/>
                <w:sz w:val="18"/>
                <w:szCs w:val="18"/>
              </w:rPr>
            </w:pPr>
            <w:r w:rsidRPr="008C1317">
              <w:rPr>
                <w:rFonts w:ascii="Times New Roman" w:eastAsia="Times New Roman" w:hAnsi="Times New Roman"/>
                <w:b/>
                <w:sz w:val="18"/>
                <w:szCs w:val="18"/>
              </w:rPr>
              <w:t>28 390</w:t>
            </w:r>
          </w:p>
        </w:tc>
      </w:tr>
      <w:tr w:rsidR="00807D3A" w:rsidRPr="002E1F44" w:rsidTr="005406CE">
        <w:trPr>
          <w:trHeight w:val="85"/>
          <w:jc w:val="center"/>
        </w:trPr>
        <w:tc>
          <w:tcPr>
            <w:tcW w:w="501" w:type="dxa"/>
            <w:vMerge/>
          </w:tcPr>
          <w:p w:rsidR="00807D3A" w:rsidRPr="002E1F44" w:rsidRDefault="00807D3A" w:rsidP="005406CE">
            <w:pPr>
              <w:pStyle w:val="ConsPlusNormal"/>
              <w:jc w:val="center"/>
              <w:rPr>
                <w:b w:val="0"/>
                <w:sz w:val="18"/>
                <w:szCs w:val="18"/>
              </w:rPr>
            </w:pPr>
          </w:p>
        </w:tc>
        <w:tc>
          <w:tcPr>
            <w:tcW w:w="2811" w:type="dxa"/>
            <w:vMerge/>
          </w:tcPr>
          <w:p w:rsidR="00807D3A" w:rsidRPr="00864EA6" w:rsidRDefault="00807D3A" w:rsidP="005406CE">
            <w:pPr>
              <w:pStyle w:val="ConsPlusNormal"/>
              <w:jc w:val="both"/>
              <w:rPr>
                <w:color w:val="000000"/>
                <w:sz w:val="18"/>
                <w:szCs w:val="18"/>
              </w:rPr>
            </w:pPr>
          </w:p>
        </w:tc>
        <w:tc>
          <w:tcPr>
            <w:tcW w:w="1051" w:type="dxa"/>
            <w:vMerge/>
          </w:tcPr>
          <w:p w:rsidR="00807D3A" w:rsidRPr="007D43CA" w:rsidRDefault="00807D3A" w:rsidP="005406CE">
            <w:pPr>
              <w:pStyle w:val="ConsPlusNormal"/>
              <w:jc w:val="center"/>
              <w:rPr>
                <w:b w:val="0"/>
                <w:sz w:val="18"/>
                <w:szCs w:val="18"/>
                <w:highlight w:val="yellow"/>
              </w:rPr>
            </w:pPr>
          </w:p>
        </w:tc>
        <w:tc>
          <w:tcPr>
            <w:tcW w:w="1462" w:type="dxa"/>
            <w:vMerge/>
          </w:tcPr>
          <w:p w:rsidR="00807D3A" w:rsidRPr="007D43CA" w:rsidRDefault="00807D3A" w:rsidP="005406CE">
            <w:pPr>
              <w:pStyle w:val="ConsPlusNormal"/>
              <w:jc w:val="center"/>
              <w:rPr>
                <w:b w:val="0"/>
                <w:sz w:val="18"/>
                <w:szCs w:val="18"/>
                <w:highlight w:val="yellow"/>
              </w:rPr>
            </w:pPr>
          </w:p>
        </w:tc>
        <w:tc>
          <w:tcPr>
            <w:tcW w:w="1236" w:type="dxa"/>
            <w:vMerge/>
          </w:tcPr>
          <w:p w:rsidR="00807D3A" w:rsidRPr="007D1642" w:rsidRDefault="00807D3A" w:rsidP="005406CE">
            <w:pPr>
              <w:jc w:val="both"/>
              <w:rPr>
                <w:rFonts w:ascii="Times New Roman" w:eastAsia="Times New Roman" w:hAnsi="Times New Roman"/>
                <w:color w:val="000000"/>
                <w:sz w:val="18"/>
                <w:szCs w:val="18"/>
              </w:rPr>
            </w:pPr>
          </w:p>
        </w:tc>
        <w:tc>
          <w:tcPr>
            <w:tcW w:w="1531" w:type="dxa"/>
          </w:tcPr>
          <w:p w:rsidR="00807D3A" w:rsidRPr="007D1642" w:rsidRDefault="00807D3A" w:rsidP="005406CE">
            <w:pPr>
              <w:pStyle w:val="ConsPlusNormal"/>
              <w:rPr>
                <w:sz w:val="18"/>
                <w:szCs w:val="18"/>
              </w:rPr>
            </w:pPr>
            <w:r w:rsidRPr="007D1642">
              <w:rPr>
                <w:sz w:val="18"/>
                <w:szCs w:val="18"/>
              </w:rPr>
              <w:t>Всего</w:t>
            </w:r>
          </w:p>
        </w:tc>
        <w:tc>
          <w:tcPr>
            <w:tcW w:w="1568" w:type="dxa"/>
          </w:tcPr>
          <w:p w:rsidR="00807D3A" w:rsidRPr="007D1642" w:rsidRDefault="00807D3A" w:rsidP="005406CE">
            <w:pPr>
              <w:jc w:val="center"/>
              <w:rPr>
                <w:sz w:val="18"/>
                <w:szCs w:val="18"/>
              </w:rPr>
            </w:pPr>
            <w:r w:rsidRPr="007D1642">
              <w:rPr>
                <w:rFonts w:ascii="Times New Roman" w:eastAsia="Times New Roman" w:hAnsi="Times New Roman"/>
                <w:b/>
                <w:color w:val="000000"/>
                <w:sz w:val="18"/>
                <w:szCs w:val="18"/>
              </w:rPr>
              <w:t>110 187,02</w:t>
            </w:r>
          </w:p>
        </w:tc>
        <w:tc>
          <w:tcPr>
            <w:tcW w:w="585" w:type="dxa"/>
          </w:tcPr>
          <w:p w:rsidR="00807D3A" w:rsidRPr="007D1642" w:rsidRDefault="00807D3A" w:rsidP="005406CE">
            <w:pPr>
              <w:pStyle w:val="ConsPlusNormal"/>
              <w:jc w:val="center"/>
              <w:rPr>
                <w:sz w:val="18"/>
                <w:szCs w:val="18"/>
              </w:rPr>
            </w:pPr>
            <w:r w:rsidRPr="007D1642">
              <w:rPr>
                <w:sz w:val="18"/>
                <w:szCs w:val="18"/>
              </w:rPr>
              <w:t>–</w:t>
            </w:r>
          </w:p>
        </w:tc>
        <w:tc>
          <w:tcPr>
            <w:tcW w:w="981" w:type="dxa"/>
          </w:tcPr>
          <w:p w:rsidR="00807D3A" w:rsidRPr="008C1317" w:rsidRDefault="00807D3A" w:rsidP="005406CE">
            <w:pPr>
              <w:pStyle w:val="ConsPlusNormal"/>
              <w:jc w:val="center"/>
              <w:rPr>
                <w:sz w:val="18"/>
                <w:szCs w:val="18"/>
              </w:rPr>
            </w:pPr>
            <w:r w:rsidRPr="008C1317">
              <w:rPr>
                <w:sz w:val="18"/>
                <w:szCs w:val="18"/>
              </w:rPr>
              <w:t>15 021,40</w:t>
            </w:r>
          </w:p>
        </w:tc>
        <w:tc>
          <w:tcPr>
            <w:tcW w:w="981" w:type="dxa"/>
          </w:tcPr>
          <w:p w:rsidR="00807D3A" w:rsidRPr="008C1317" w:rsidRDefault="00807D3A" w:rsidP="005406CE">
            <w:pPr>
              <w:pStyle w:val="ConsPlusNormal"/>
              <w:jc w:val="center"/>
              <w:rPr>
                <w:sz w:val="18"/>
                <w:szCs w:val="18"/>
              </w:rPr>
            </w:pPr>
            <w:r w:rsidRPr="008C1317">
              <w:rPr>
                <w:sz w:val="18"/>
                <w:szCs w:val="18"/>
              </w:rPr>
              <w:t>15 380,12</w:t>
            </w:r>
          </w:p>
        </w:tc>
        <w:tc>
          <w:tcPr>
            <w:tcW w:w="1071" w:type="dxa"/>
          </w:tcPr>
          <w:p w:rsidR="00807D3A" w:rsidRPr="008C1317" w:rsidRDefault="00807D3A" w:rsidP="005406CE">
            <w:pPr>
              <w:pStyle w:val="ConsPlusNormal"/>
              <w:jc w:val="center"/>
              <w:rPr>
                <w:sz w:val="18"/>
                <w:szCs w:val="18"/>
              </w:rPr>
            </w:pPr>
            <w:r w:rsidRPr="008C1317">
              <w:rPr>
                <w:sz w:val="18"/>
                <w:szCs w:val="18"/>
              </w:rPr>
              <w:t>35 193,50</w:t>
            </w:r>
          </w:p>
        </w:tc>
        <w:tc>
          <w:tcPr>
            <w:tcW w:w="981" w:type="dxa"/>
          </w:tcPr>
          <w:p w:rsidR="00807D3A" w:rsidRPr="008C1317" w:rsidRDefault="00807D3A" w:rsidP="005406CE">
            <w:pPr>
              <w:pStyle w:val="ConsPlusNormal"/>
              <w:jc w:val="center"/>
              <w:rPr>
                <w:sz w:val="18"/>
                <w:szCs w:val="18"/>
              </w:rPr>
            </w:pPr>
            <w:r w:rsidRPr="008C1317">
              <w:rPr>
                <w:sz w:val="18"/>
                <w:szCs w:val="18"/>
              </w:rPr>
              <w:t>6 962,0</w:t>
            </w:r>
          </w:p>
        </w:tc>
        <w:tc>
          <w:tcPr>
            <w:tcW w:w="1161" w:type="dxa"/>
          </w:tcPr>
          <w:p w:rsidR="00807D3A" w:rsidRPr="008C1317" w:rsidRDefault="00807D3A" w:rsidP="005406CE">
            <w:pPr>
              <w:jc w:val="center"/>
              <w:rPr>
                <w:rFonts w:ascii="Times New Roman" w:eastAsia="Times New Roman" w:hAnsi="Times New Roman"/>
                <w:b/>
                <w:sz w:val="18"/>
                <w:szCs w:val="18"/>
              </w:rPr>
            </w:pPr>
            <w:r w:rsidRPr="008C1317">
              <w:rPr>
                <w:rFonts w:ascii="Times New Roman" w:eastAsia="Times New Roman" w:hAnsi="Times New Roman"/>
                <w:b/>
                <w:sz w:val="18"/>
                <w:szCs w:val="18"/>
              </w:rPr>
              <w:t>37 630,0</w:t>
            </w:r>
          </w:p>
        </w:tc>
      </w:tr>
      <w:tr w:rsidR="0036454B" w:rsidRPr="002E1F44" w:rsidTr="005406CE">
        <w:trPr>
          <w:trHeight w:val="293"/>
          <w:jc w:val="center"/>
        </w:trPr>
        <w:tc>
          <w:tcPr>
            <w:tcW w:w="501" w:type="dxa"/>
            <w:vMerge w:val="restart"/>
          </w:tcPr>
          <w:p w:rsidR="0036454B" w:rsidRPr="002E1F44" w:rsidRDefault="0036454B" w:rsidP="005406CE">
            <w:pPr>
              <w:pStyle w:val="ConsPlusNormal"/>
              <w:jc w:val="center"/>
              <w:rPr>
                <w:b w:val="0"/>
                <w:sz w:val="18"/>
                <w:szCs w:val="18"/>
              </w:rPr>
            </w:pPr>
          </w:p>
        </w:tc>
        <w:tc>
          <w:tcPr>
            <w:tcW w:w="2811" w:type="dxa"/>
            <w:vMerge w:val="restart"/>
          </w:tcPr>
          <w:p w:rsidR="0036454B" w:rsidRPr="00864EA6" w:rsidRDefault="0036454B" w:rsidP="005406CE">
            <w:pPr>
              <w:pStyle w:val="ConsPlusNormal"/>
              <w:jc w:val="both"/>
              <w:rPr>
                <w:color w:val="000000"/>
                <w:sz w:val="18"/>
                <w:szCs w:val="18"/>
              </w:rPr>
            </w:pPr>
            <w:r w:rsidRPr="00864EA6">
              <w:rPr>
                <w:color w:val="000000"/>
                <w:sz w:val="18"/>
                <w:szCs w:val="18"/>
              </w:rPr>
              <w:t>Итого (</w:t>
            </w:r>
            <w:r>
              <w:rPr>
                <w:color w:val="000000"/>
                <w:sz w:val="18"/>
                <w:szCs w:val="18"/>
              </w:rPr>
              <w:t>автомобильный транспорт</w:t>
            </w:r>
            <w:r w:rsidRPr="00864EA6">
              <w:rPr>
                <w:color w:val="000000"/>
                <w:sz w:val="18"/>
                <w:szCs w:val="18"/>
              </w:rPr>
              <w:t>)</w:t>
            </w:r>
          </w:p>
        </w:tc>
        <w:tc>
          <w:tcPr>
            <w:tcW w:w="1051" w:type="dxa"/>
            <w:vMerge w:val="restart"/>
          </w:tcPr>
          <w:p w:rsidR="0036454B" w:rsidRPr="007D43CA" w:rsidRDefault="0036454B" w:rsidP="005406CE">
            <w:pPr>
              <w:pStyle w:val="ConsPlusNormal"/>
              <w:jc w:val="center"/>
              <w:rPr>
                <w:b w:val="0"/>
                <w:sz w:val="18"/>
                <w:szCs w:val="18"/>
                <w:highlight w:val="yellow"/>
              </w:rPr>
            </w:pPr>
          </w:p>
        </w:tc>
        <w:tc>
          <w:tcPr>
            <w:tcW w:w="1462" w:type="dxa"/>
            <w:vMerge w:val="restart"/>
          </w:tcPr>
          <w:p w:rsidR="0036454B" w:rsidRPr="007D43CA" w:rsidRDefault="0036454B" w:rsidP="005406CE">
            <w:pPr>
              <w:pStyle w:val="ConsPlusNormal"/>
              <w:jc w:val="center"/>
              <w:rPr>
                <w:b w:val="0"/>
                <w:sz w:val="18"/>
                <w:szCs w:val="18"/>
                <w:highlight w:val="yellow"/>
              </w:rPr>
            </w:pPr>
          </w:p>
        </w:tc>
        <w:tc>
          <w:tcPr>
            <w:tcW w:w="1236" w:type="dxa"/>
            <w:vMerge w:val="restart"/>
          </w:tcPr>
          <w:p w:rsidR="0036454B" w:rsidRPr="00D914DE" w:rsidRDefault="0036454B" w:rsidP="003C4C99">
            <w:pPr>
              <w:jc w:val="both"/>
              <w:rPr>
                <w:rFonts w:ascii="Times New Roman" w:eastAsia="Times New Roman" w:hAnsi="Times New Roman"/>
                <w:b/>
                <w:color w:val="000000"/>
                <w:sz w:val="18"/>
                <w:szCs w:val="18"/>
                <w:highlight w:val="yellow"/>
              </w:rPr>
            </w:pPr>
            <w:r w:rsidRPr="00212FE7">
              <w:rPr>
                <w:rFonts w:ascii="Times New Roman" w:eastAsia="Times New Roman" w:hAnsi="Times New Roman"/>
                <w:b/>
                <w:color w:val="000000"/>
                <w:sz w:val="18"/>
                <w:szCs w:val="18"/>
              </w:rPr>
              <w:t>4</w:t>
            </w:r>
            <w:r w:rsidR="003C4C99">
              <w:rPr>
                <w:rFonts w:ascii="Times New Roman" w:eastAsia="Times New Roman" w:hAnsi="Times New Roman"/>
                <w:b/>
                <w:color w:val="000000"/>
                <w:sz w:val="18"/>
                <w:szCs w:val="18"/>
              </w:rPr>
              <w:t xml:space="preserve"> </w:t>
            </w:r>
            <w:r w:rsidRPr="00212FE7">
              <w:rPr>
                <w:rFonts w:ascii="Times New Roman" w:eastAsia="Times New Roman" w:hAnsi="Times New Roman"/>
                <w:b/>
                <w:color w:val="000000"/>
                <w:sz w:val="18"/>
                <w:szCs w:val="18"/>
              </w:rPr>
              <w:t>495 275,12</w:t>
            </w:r>
          </w:p>
        </w:tc>
        <w:tc>
          <w:tcPr>
            <w:tcW w:w="1531" w:type="dxa"/>
          </w:tcPr>
          <w:p w:rsidR="0036454B" w:rsidRPr="0036454B" w:rsidRDefault="0036454B" w:rsidP="005406CE">
            <w:pPr>
              <w:pStyle w:val="ConsPlusNormal"/>
              <w:jc w:val="both"/>
              <w:rPr>
                <w:sz w:val="18"/>
                <w:szCs w:val="18"/>
              </w:rPr>
            </w:pPr>
            <w:r w:rsidRPr="0036454B">
              <w:rPr>
                <w:sz w:val="18"/>
                <w:szCs w:val="18"/>
              </w:rPr>
              <w:t>Бюджет города</w:t>
            </w:r>
          </w:p>
        </w:tc>
        <w:tc>
          <w:tcPr>
            <w:tcW w:w="1568" w:type="dxa"/>
          </w:tcPr>
          <w:p w:rsidR="0036454B" w:rsidRPr="00212FE7" w:rsidRDefault="0036454B" w:rsidP="003C4C99">
            <w:pPr>
              <w:pStyle w:val="ConsPlusNormal"/>
              <w:jc w:val="center"/>
              <w:rPr>
                <w:sz w:val="18"/>
                <w:szCs w:val="18"/>
              </w:rPr>
            </w:pPr>
            <w:r w:rsidRPr="00212FE7">
              <w:rPr>
                <w:sz w:val="18"/>
                <w:szCs w:val="18"/>
              </w:rPr>
              <w:t>6</w:t>
            </w:r>
            <w:r w:rsidR="003C4C99">
              <w:rPr>
                <w:sz w:val="18"/>
                <w:szCs w:val="18"/>
              </w:rPr>
              <w:t xml:space="preserve"> </w:t>
            </w:r>
            <w:r w:rsidRPr="00212FE7">
              <w:rPr>
                <w:sz w:val="18"/>
                <w:szCs w:val="18"/>
              </w:rPr>
              <w:t>104,8</w:t>
            </w:r>
          </w:p>
        </w:tc>
        <w:tc>
          <w:tcPr>
            <w:tcW w:w="585" w:type="dxa"/>
          </w:tcPr>
          <w:p w:rsidR="0036454B" w:rsidRPr="0036454B" w:rsidRDefault="0036454B" w:rsidP="005406CE">
            <w:pPr>
              <w:pStyle w:val="ConsPlusNormal"/>
              <w:jc w:val="center"/>
              <w:rPr>
                <w:sz w:val="18"/>
                <w:szCs w:val="18"/>
              </w:rPr>
            </w:pPr>
            <w:r w:rsidRPr="0036454B">
              <w:rPr>
                <w:sz w:val="18"/>
                <w:szCs w:val="18"/>
              </w:rPr>
              <w:t>–</w:t>
            </w:r>
          </w:p>
        </w:tc>
        <w:tc>
          <w:tcPr>
            <w:tcW w:w="981" w:type="dxa"/>
          </w:tcPr>
          <w:p w:rsidR="0036454B" w:rsidRPr="0036454B" w:rsidRDefault="0036454B" w:rsidP="008903C1">
            <w:pPr>
              <w:pStyle w:val="ConsPlusNormal"/>
              <w:jc w:val="both"/>
              <w:rPr>
                <w:sz w:val="18"/>
                <w:szCs w:val="18"/>
              </w:rPr>
            </w:pPr>
            <w:r w:rsidRPr="0036454B">
              <w:rPr>
                <w:sz w:val="18"/>
                <w:szCs w:val="18"/>
              </w:rPr>
              <w:t>3 052,40</w:t>
            </w:r>
          </w:p>
        </w:tc>
        <w:tc>
          <w:tcPr>
            <w:tcW w:w="981" w:type="dxa"/>
          </w:tcPr>
          <w:p w:rsidR="0036454B" w:rsidRPr="0036454B" w:rsidRDefault="0036454B" w:rsidP="008903C1">
            <w:pPr>
              <w:pStyle w:val="ConsPlusNormal"/>
              <w:jc w:val="center"/>
              <w:rPr>
                <w:sz w:val="18"/>
                <w:szCs w:val="18"/>
              </w:rPr>
            </w:pPr>
            <w:r w:rsidRPr="0036454B">
              <w:rPr>
                <w:sz w:val="18"/>
                <w:szCs w:val="18"/>
              </w:rPr>
              <w:t>3 052,40</w:t>
            </w:r>
          </w:p>
        </w:tc>
        <w:tc>
          <w:tcPr>
            <w:tcW w:w="1071" w:type="dxa"/>
          </w:tcPr>
          <w:p w:rsidR="0036454B" w:rsidRPr="0036454B" w:rsidRDefault="0036454B" w:rsidP="005406CE">
            <w:pPr>
              <w:pStyle w:val="ConsPlusNormal"/>
              <w:jc w:val="center"/>
              <w:rPr>
                <w:sz w:val="18"/>
                <w:szCs w:val="18"/>
              </w:rPr>
            </w:pPr>
            <w:r>
              <w:rPr>
                <w:sz w:val="18"/>
                <w:szCs w:val="18"/>
              </w:rPr>
              <w:t>–</w:t>
            </w:r>
          </w:p>
        </w:tc>
        <w:tc>
          <w:tcPr>
            <w:tcW w:w="981" w:type="dxa"/>
          </w:tcPr>
          <w:p w:rsidR="0036454B" w:rsidRPr="0036454B" w:rsidRDefault="0036454B" w:rsidP="005406CE">
            <w:pPr>
              <w:pStyle w:val="ConsPlusNormal"/>
              <w:jc w:val="center"/>
              <w:rPr>
                <w:sz w:val="18"/>
                <w:szCs w:val="18"/>
              </w:rPr>
            </w:pPr>
            <w:r>
              <w:rPr>
                <w:sz w:val="18"/>
                <w:szCs w:val="18"/>
              </w:rPr>
              <w:t>–</w:t>
            </w:r>
          </w:p>
        </w:tc>
        <w:tc>
          <w:tcPr>
            <w:tcW w:w="1161" w:type="dxa"/>
          </w:tcPr>
          <w:p w:rsidR="0036454B" w:rsidRPr="0036454B" w:rsidRDefault="0036454B" w:rsidP="0036454B">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w:t>
            </w:r>
          </w:p>
        </w:tc>
      </w:tr>
      <w:tr w:rsidR="0036454B" w:rsidRPr="002E1F44" w:rsidTr="005406CE">
        <w:trPr>
          <w:trHeight w:val="85"/>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31" w:type="dxa"/>
          </w:tcPr>
          <w:p w:rsidR="0036454B" w:rsidRPr="0036454B" w:rsidRDefault="0036454B" w:rsidP="005406CE">
            <w:pPr>
              <w:pStyle w:val="ConsPlusNormal"/>
              <w:jc w:val="both"/>
              <w:rPr>
                <w:sz w:val="18"/>
                <w:szCs w:val="18"/>
              </w:rPr>
            </w:pPr>
            <w:r w:rsidRPr="0036454B">
              <w:rPr>
                <w:sz w:val="18"/>
                <w:szCs w:val="18"/>
              </w:rPr>
              <w:t>Бюджет округа</w:t>
            </w:r>
          </w:p>
        </w:tc>
        <w:tc>
          <w:tcPr>
            <w:tcW w:w="1568" w:type="dxa"/>
          </w:tcPr>
          <w:p w:rsidR="0036454B" w:rsidRPr="00212FE7" w:rsidRDefault="0036454B" w:rsidP="003C4C99">
            <w:pPr>
              <w:pStyle w:val="ConsPlusNormal"/>
              <w:jc w:val="center"/>
              <w:rPr>
                <w:sz w:val="18"/>
                <w:szCs w:val="18"/>
              </w:rPr>
            </w:pPr>
            <w:r w:rsidRPr="00212FE7">
              <w:rPr>
                <w:sz w:val="18"/>
                <w:szCs w:val="18"/>
              </w:rPr>
              <w:t>115</w:t>
            </w:r>
            <w:r w:rsidR="003C4C99">
              <w:rPr>
                <w:sz w:val="18"/>
                <w:szCs w:val="18"/>
              </w:rPr>
              <w:t xml:space="preserve"> </w:t>
            </w:r>
            <w:r w:rsidRPr="00212FE7">
              <w:rPr>
                <w:sz w:val="18"/>
                <w:szCs w:val="18"/>
              </w:rPr>
              <w:t>988,8</w:t>
            </w:r>
          </w:p>
        </w:tc>
        <w:tc>
          <w:tcPr>
            <w:tcW w:w="585" w:type="dxa"/>
          </w:tcPr>
          <w:p w:rsidR="0036454B" w:rsidRPr="0036454B" w:rsidRDefault="0036454B" w:rsidP="005406CE">
            <w:pPr>
              <w:pStyle w:val="ConsPlusNormal"/>
              <w:jc w:val="center"/>
              <w:rPr>
                <w:sz w:val="18"/>
                <w:szCs w:val="18"/>
              </w:rPr>
            </w:pPr>
            <w:r w:rsidRPr="0036454B">
              <w:rPr>
                <w:sz w:val="18"/>
                <w:szCs w:val="18"/>
              </w:rPr>
              <w:t>–</w:t>
            </w:r>
          </w:p>
        </w:tc>
        <w:tc>
          <w:tcPr>
            <w:tcW w:w="981" w:type="dxa"/>
          </w:tcPr>
          <w:p w:rsidR="0036454B" w:rsidRPr="0036454B" w:rsidRDefault="0036454B" w:rsidP="008903C1">
            <w:pPr>
              <w:pStyle w:val="ConsPlusNormal"/>
              <w:jc w:val="center"/>
              <w:rPr>
                <w:sz w:val="18"/>
                <w:szCs w:val="18"/>
              </w:rPr>
            </w:pPr>
            <w:r w:rsidRPr="0036454B">
              <w:rPr>
                <w:sz w:val="18"/>
                <w:szCs w:val="18"/>
              </w:rPr>
              <w:t>57 994,40</w:t>
            </w:r>
          </w:p>
        </w:tc>
        <w:tc>
          <w:tcPr>
            <w:tcW w:w="981" w:type="dxa"/>
          </w:tcPr>
          <w:p w:rsidR="0036454B" w:rsidRPr="0036454B" w:rsidRDefault="0036454B" w:rsidP="008903C1">
            <w:pPr>
              <w:pStyle w:val="ConsPlusNormal"/>
              <w:jc w:val="center"/>
              <w:rPr>
                <w:sz w:val="18"/>
                <w:szCs w:val="18"/>
              </w:rPr>
            </w:pPr>
            <w:r w:rsidRPr="0036454B">
              <w:rPr>
                <w:sz w:val="18"/>
                <w:szCs w:val="18"/>
              </w:rPr>
              <w:t>57 994,40</w:t>
            </w:r>
          </w:p>
        </w:tc>
        <w:tc>
          <w:tcPr>
            <w:tcW w:w="1071" w:type="dxa"/>
          </w:tcPr>
          <w:p w:rsidR="0036454B" w:rsidRPr="0036454B" w:rsidRDefault="00F07F0D" w:rsidP="00F07F0D">
            <w:pPr>
              <w:pStyle w:val="ConsPlusNormal"/>
              <w:jc w:val="center"/>
              <w:rPr>
                <w:sz w:val="18"/>
                <w:szCs w:val="18"/>
              </w:rPr>
            </w:pPr>
            <w:r>
              <w:rPr>
                <w:sz w:val="18"/>
                <w:szCs w:val="18"/>
              </w:rPr>
              <w:t>–</w:t>
            </w:r>
          </w:p>
        </w:tc>
        <w:tc>
          <w:tcPr>
            <w:tcW w:w="981" w:type="dxa"/>
          </w:tcPr>
          <w:p w:rsidR="0036454B" w:rsidRPr="0036454B" w:rsidRDefault="00F07F0D" w:rsidP="00F07F0D">
            <w:pPr>
              <w:pStyle w:val="ConsPlusNormal"/>
              <w:jc w:val="center"/>
              <w:rPr>
                <w:sz w:val="18"/>
                <w:szCs w:val="18"/>
              </w:rPr>
            </w:pPr>
            <w:r>
              <w:rPr>
                <w:sz w:val="18"/>
                <w:szCs w:val="18"/>
              </w:rPr>
              <w:t>–</w:t>
            </w:r>
          </w:p>
        </w:tc>
        <w:tc>
          <w:tcPr>
            <w:tcW w:w="1161" w:type="dxa"/>
          </w:tcPr>
          <w:p w:rsidR="0036454B" w:rsidRPr="0036454B" w:rsidRDefault="00F07F0D" w:rsidP="00F07F0D">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w:t>
            </w:r>
          </w:p>
        </w:tc>
      </w:tr>
      <w:tr w:rsidR="0036454B" w:rsidRPr="002E1F44" w:rsidTr="005406CE">
        <w:trPr>
          <w:trHeight w:val="293"/>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31" w:type="dxa"/>
          </w:tcPr>
          <w:p w:rsidR="0036454B" w:rsidRPr="0036454B" w:rsidRDefault="0036454B" w:rsidP="005406CE">
            <w:pPr>
              <w:pStyle w:val="ConsPlusNormal"/>
              <w:rPr>
                <w:sz w:val="18"/>
                <w:szCs w:val="18"/>
              </w:rPr>
            </w:pPr>
            <w:r w:rsidRPr="0036454B">
              <w:rPr>
                <w:sz w:val="18"/>
                <w:szCs w:val="18"/>
              </w:rPr>
              <w:t>Частные инвестиции</w:t>
            </w:r>
          </w:p>
        </w:tc>
        <w:tc>
          <w:tcPr>
            <w:tcW w:w="1568" w:type="dxa"/>
          </w:tcPr>
          <w:p w:rsidR="0036454B" w:rsidRPr="00212FE7" w:rsidRDefault="0036454B" w:rsidP="005406CE">
            <w:pPr>
              <w:pStyle w:val="ConsPlusNormal"/>
              <w:jc w:val="center"/>
              <w:rPr>
                <w:b w:val="0"/>
                <w:sz w:val="18"/>
                <w:szCs w:val="18"/>
              </w:rPr>
            </w:pPr>
            <w:r w:rsidRPr="00212FE7">
              <w:rPr>
                <w:rFonts w:eastAsia="Times New Roman"/>
                <w:color w:val="000000"/>
                <w:sz w:val="18"/>
                <w:szCs w:val="18"/>
              </w:rPr>
              <w:t>9 239,20</w:t>
            </w:r>
          </w:p>
        </w:tc>
        <w:tc>
          <w:tcPr>
            <w:tcW w:w="585"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1071"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1161" w:type="dxa"/>
          </w:tcPr>
          <w:p w:rsidR="0036454B" w:rsidRPr="0036454B" w:rsidRDefault="0036454B" w:rsidP="005406CE">
            <w:pPr>
              <w:jc w:val="center"/>
              <w:rPr>
                <w:rFonts w:ascii="Times New Roman" w:eastAsia="Times New Roman" w:hAnsi="Times New Roman"/>
                <w:b/>
                <w:color w:val="000000"/>
                <w:sz w:val="18"/>
                <w:szCs w:val="18"/>
              </w:rPr>
            </w:pPr>
            <w:r w:rsidRPr="0036454B">
              <w:rPr>
                <w:rFonts w:ascii="Times New Roman" w:eastAsia="Times New Roman" w:hAnsi="Times New Roman"/>
                <w:b/>
                <w:color w:val="000000"/>
                <w:sz w:val="18"/>
                <w:szCs w:val="18"/>
              </w:rPr>
              <w:t>9 239,20</w:t>
            </w:r>
          </w:p>
        </w:tc>
      </w:tr>
      <w:tr w:rsidR="0036454B" w:rsidRPr="002E1F44" w:rsidTr="005406CE">
        <w:trPr>
          <w:trHeight w:val="293"/>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31" w:type="dxa"/>
          </w:tcPr>
          <w:p w:rsidR="0036454B" w:rsidRPr="0036454B" w:rsidRDefault="0036454B" w:rsidP="005406CE">
            <w:pPr>
              <w:pStyle w:val="ConsPlusNormal"/>
              <w:rPr>
                <w:sz w:val="18"/>
                <w:szCs w:val="18"/>
              </w:rPr>
            </w:pPr>
            <w:r w:rsidRPr="0036454B">
              <w:rPr>
                <w:sz w:val="18"/>
                <w:szCs w:val="18"/>
              </w:rPr>
              <w:t>Источник не определён</w:t>
            </w:r>
          </w:p>
        </w:tc>
        <w:tc>
          <w:tcPr>
            <w:tcW w:w="1568" w:type="dxa"/>
          </w:tcPr>
          <w:p w:rsidR="0036454B" w:rsidRPr="00212FE7" w:rsidRDefault="0036454B" w:rsidP="00D914DE">
            <w:pPr>
              <w:jc w:val="center"/>
              <w:rPr>
                <w:rFonts w:ascii="Times New Roman" w:eastAsia="Times New Roman" w:hAnsi="Times New Roman"/>
                <w:b/>
                <w:color w:val="000000"/>
                <w:sz w:val="18"/>
                <w:szCs w:val="18"/>
              </w:rPr>
            </w:pPr>
            <w:r w:rsidRPr="00212FE7">
              <w:rPr>
                <w:rFonts w:ascii="Times New Roman" w:eastAsia="Times New Roman" w:hAnsi="Times New Roman"/>
                <w:b/>
                <w:color w:val="000000"/>
                <w:sz w:val="18"/>
                <w:szCs w:val="18"/>
              </w:rPr>
              <w:t>4</w:t>
            </w:r>
            <w:r w:rsidR="003C4C99">
              <w:rPr>
                <w:rFonts w:ascii="Times New Roman" w:eastAsia="Times New Roman" w:hAnsi="Times New Roman"/>
                <w:b/>
                <w:color w:val="000000"/>
                <w:sz w:val="18"/>
                <w:szCs w:val="18"/>
              </w:rPr>
              <w:t xml:space="preserve"> </w:t>
            </w:r>
            <w:r w:rsidRPr="00212FE7">
              <w:rPr>
                <w:rFonts w:ascii="Times New Roman" w:eastAsia="Times New Roman" w:hAnsi="Times New Roman"/>
                <w:b/>
                <w:color w:val="000000"/>
                <w:sz w:val="18"/>
                <w:szCs w:val="18"/>
              </w:rPr>
              <w:t>363</w:t>
            </w:r>
            <w:r w:rsidR="003C4C99">
              <w:rPr>
                <w:rFonts w:ascii="Times New Roman" w:eastAsia="Times New Roman" w:hAnsi="Times New Roman"/>
                <w:b/>
                <w:color w:val="000000"/>
                <w:sz w:val="18"/>
                <w:szCs w:val="18"/>
              </w:rPr>
              <w:t xml:space="preserve"> </w:t>
            </w:r>
            <w:r w:rsidRPr="00212FE7">
              <w:rPr>
                <w:rFonts w:ascii="Times New Roman" w:eastAsia="Times New Roman" w:hAnsi="Times New Roman"/>
                <w:b/>
                <w:color w:val="000000"/>
                <w:sz w:val="18"/>
                <w:szCs w:val="18"/>
              </w:rPr>
              <w:t>942,32</w:t>
            </w:r>
          </w:p>
          <w:p w:rsidR="0036454B" w:rsidRPr="00212FE7" w:rsidRDefault="0036454B" w:rsidP="005406CE">
            <w:pPr>
              <w:pStyle w:val="ConsPlusNormal"/>
              <w:jc w:val="center"/>
              <w:rPr>
                <w:rFonts w:eastAsia="Times New Roman"/>
                <w:color w:val="000000"/>
                <w:sz w:val="18"/>
                <w:szCs w:val="18"/>
              </w:rPr>
            </w:pPr>
          </w:p>
        </w:tc>
        <w:tc>
          <w:tcPr>
            <w:tcW w:w="585" w:type="dxa"/>
          </w:tcPr>
          <w:p w:rsidR="0036454B" w:rsidRPr="0036454B" w:rsidRDefault="0036454B" w:rsidP="005406CE">
            <w:pPr>
              <w:pStyle w:val="ConsPlusNormal"/>
              <w:jc w:val="center"/>
              <w:rPr>
                <w:b w:val="0"/>
                <w:sz w:val="18"/>
                <w:szCs w:val="18"/>
              </w:rPr>
            </w:pPr>
          </w:p>
        </w:tc>
        <w:tc>
          <w:tcPr>
            <w:tcW w:w="981" w:type="dxa"/>
          </w:tcPr>
          <w:p w:rsidR="0036454B" w:rsidRPr="0036454B" w:rsidRDefault="0036454B" w:rsidP="003C4C99">
            <w:pPr>
              <w:pStyle w:val="ConsPlusNormal"/>
              <w:jc w:val="center"/>
              <w:rPr>
                <w:sz w:val="18"/>
                <w:szCs w:val="18"/>
              </w:rPr>
            </w:pPr>
            <w:r w:rsidRPr="0036454B">
              <w:rPr>
                <w:sz w:val="18"/>
                <w:szCs w:val="18"/>
              </w:rPr>
              <w:t>174</w:t>
            </w:r>
            <w:r w:rsidR="003C4C99">
              <w:rPr>
                <w:sz w:val="18"/>
                <w:szCs w:val="18"/>
              </w:rPr>
              <w:t xml:space="preserve"> </w:t>
            </w:r>
            <w:r w:rsidRPr="0036454B">
              <w:rPr>
                <w:sz w:val="18"/>
                <w:szCs w:val="18"/>
              </w:rPr>
              <w:t>557,4</w:t>
            </w:r>
          </w:p>
        </w:tc>
        <w:tc>
          <w:tcPr>
            <w:tcW w:w="981" w:type="dxa"/>
          </w:tcPr>
          <w:p w:rsidR="0036454B" w:rsidRPr="00212FE7" w:rsidRDefault="00212FE7" w:rsidP="005406CE">
            <w:pPr>
              <w:pStyle w:val="ConsPlusNormal"/>
              <w:jc w:val="center"/>
              <w:rPr>
                <w:sz w:val="18"/>
                <w:szCs w:val="18"/>
              </w:rPr>
            </w:pPr>
            <w:r w:rsidRPr="00212FE7">
              <w:rPr>
                <w:sz w:val="18"/>
                <w:szCs w:val="18"/>
              </w:rPr>
              <w:t>413512,12</w:t>
            </w:r>
          </w:p>
        </w:tc>
        <w:tc>
          <w:tcPr>
            <w:tcW w:w="1071" w:type="dxa"/>
          </w:tcPr>
          <w:p w:rsidR="0036454B" w:rsidRPr="0036454B" w:rsidRDefault="00212FE7" w:rsidP="005406CE">
            <w:pPr>
              <w:pStyle w:val="ConsPlusNormal"/>
              <w:jc w:val="center"/>
              <w:rPr>
                <w:b w:val="0"/>
                <w:sz w:val="18"/>
                <w:szCs w:val="18"/>
              </w:rPr>
            </w:pPr>
            <w:r>
              <w:rPr>
                <w:b w:val="0"/>
                <w:sz w:val="18"/>
                <w:szCs w:val="18"/>
              </w:rPr>
              <w:t>–</w:t>
            </w:r>
          </w:p>
        </w:tc>
        <w:tc>
          <w:tcPr>
            <w:tcW w:w="981" w:type="dxa"/>
          </w:tcPr>
          <w:p w:rsidR="0036454B" w:rsidRPr="0036454B" w:rsidRDefault="00212FE7" w:rsidP="005406CE">
            <w:pPr>
              <w:pStyle w:val="ConsPlusNormal"/>
              <w:jc w:val="center"/>
              <w:rPr>
                <w:b w:val="0"/>
                <w:sz w:val="18"/>
                <w:szCs w:val="18"/>
              </w:rPr>
            </w:pPr>
            <w:r>
              <w:rPr>
                <w:b w:val="0"/>
                <w:sz w:val="18"/>
                <w:szCs w:val="18"/>
              </w:rPr>
              <w:t>–</w:t>
            </w:r>
          </w:p>
        </w:tc>
        <w:tc>
          <w:tcPr>
            <w:tcW w:w="1161" w:type="dxa"/>
          </w:tcPr>
          <w:p w:rsidR="0036454B" w:rsidRPr="0036454B" w:rsidRDefault="00212FE7" w:rsidP="005406CE">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w:t>
            </w:r>
          </w:p>
        </w:tc>
      </w:tr>
      <w:tr w:rsidR="0036454B" w:rsidRPr="002E1F44" w:rsidTr="00212FE7">
        <w:trPr>
          <w:trHeight w:val="276"/>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31" w:type="dxa"/>
          </w:tcPr>
          <w:p w:rsidR="0036454B" w:rsidRPr="0036454B" w:rsidRDefault="0036454B" w:rsidP="005406CE">
            <w:pPr>
              <w:pStyle w:val="ConsPlusNormal"/>
              <w:rPr>
                <w:sz w:val="18"/>
                <w:szCs w:val="18"/>
              </w:rPr>
            </w:pPr>
            <w:r w:rsidRPr="0036454B">
              <w:rPr>
                <w:sz w:val="18"/>
                <w:szCs w:val="18"/>
              </w:rPr>
              <w:t>Всего</w:t>
            </w:r>
          </w:p>
        </w:tc>
        <w:tc>
          <w:tcPr>
            <w:tcW w:w="1568" w:type="dxa"/>
          </w:tcPr>
          <w:p w:rsidR="0036454B" w:rsidRPr="00212FE7" w:rsidRDefault="0036454B" w:rsidP="003C4C99">
            <w:pPr>
              <w:jc w:val="center"/>
              <w:rPr>
                <w:sz w:val="18"/>
                <w:szCs w:val="18"/>
              </w:rPr>
            </w:pPr>
            <w:r w:rsidRPr="00212FE7">
              <w:rPr>
                <w:rFonts w:ascii="Times New Roman" w:eastAsia="Times New Roman" w:hAnsi="Times New Roman"/>
                <w:b/>
                <w:color w:val="000000"/>
                <w:sz w:val="18"/>
                <w:szCs w:val="18"/>
              </w:rPr>
              <w:t>4 495 275,12</w:t>
            </w:r>
          </w:p>
        </w:tc>
        <w:tc>
          <w:tcPr>
            <w:tcW w:w="585" w:type="dxa"/>
          </w:tcPr>
          <w:p w:rsidR="0036454B" w:rsidRPr="0036454B" w:rsidRDefault="0036454B" w:rsidP="005406CE">
            <w:pPr>
              <w:pStyle w:val="ConsPlusNormal"/>
              <w:jc w:val="center"/>
              <w:rPr>
                <w:sz w:val="18"/>
                <w:szCs w:val="18"/>
              </w:rPr>
            </w:pPr>
            <w:r w:rsidRPr="0036454B">
              <w:rPr>
                <w:sz w:val="18"/>
                <w:szCs w:val="18"/>
              </w:rPr>
              <w:t>–</w:t>
            </w:r>
          </w:p>
        </w:tc>
        <w:tc>
          <w:tcPr>
            <w:tcW w:w="981" w:type="dxa"/>
          </w:tcPr>
          <w:p w:rsidR="0036454B" w:rsidRPr="0036454B" w:rsidRDefault="0036454B" w:rsidP="005406CE">
            <w:pPr>
              <w:pStyle w:val="ConsPlusNormal"/>
              <w:jc w:val="center"/>
              <w:rPr>
                <w:sz w:val="18"/>
                <w:szCs w:val="18"/>
              </w:rPr>
            </w:pPr>
            <w:r w:rsidRPr="0036454B">
              <w:rPr>
                <w:sz w:val="18"/>
                <w:szCs w:val="18"/>
              </w:rPr>
              <w:t>235604,20</w:t>
            </w:r>
          </w:p>
        </w:tc>
        <w:tc>
          <w:tcPr>
            <w:tcW w:w="981" w:type="dxa"/>
          </w:tcPr>
          <w:p w:rsidR="0036454B" w:rsidRPr="0036454B" w:rsidRDefault="0036454B" w:rsidP="005406CE">
            <w:pPr>
              <w:pStyle w:val="ConsPlusNormal"/>
              <w:jc w:val="center"/>
              <w:rPr>
                <w:sz w:val="18"/>
                <w:szCs w:val="18"/>
              </w:rPr>
            </w:pPr>
            <w:r w:rsidRPr="0036454B">
              <w:rPr>
                <w:sz w:val="18"/>
                <w:szCs w:val="18"/>
              </w:rPr>
              <w:t>474558,92</w:t>
            </w:r>
          </w:p>
        </w:tc>
        <w:tc>
          <w:tcPr>
            <w:tcW w:w="1071" w:type="dxa"/>
          </w:tcPr>
          <w:p w:rsidR="0036454B" w:rsidRPr="0036454B" w:rsidRDefault="0036454B" w:rsidP="005406CE">
            <w:pPr>
              <w:pStyle w:val="ConsPlusNormal"/>
              <w:jc w:val="center"/>
              <w:rPr>
                <w:sz w:val="18"/>
                <w:szCs w:val="18"/>
              </w:rPr>
            </w:pPr>
            <w:r w:rsidRPr="0036454B">
              <w:rPr>
                <w:sz w:val="18"/>
                <w:szCs w:val="18"/>
              </w:rPr>
              <w:t>424 593,50</w:t>
            </w:r>
          </w:p>
        </w:tc>
        <w:tc>
          <w:tcPr>
            <w:tcW w:w="981" w:type="dxa"/>
          </w:tcPr>
          <w:p w:rsidR="0036454B" w:rsidRPr="0036454B" w:rsidRDefault="0036454B" w:rsidP="005406CE">
            <w:pPr>
              <w:pStyle w:val="ConsPlusNormal"/>
              <w:jc w:val="center"/>
              <w:rPr>
                <w:sz w:val="18"/>
                <w:szCs w:val="18"/>
              </w:rPr>
            </w:pPr>
            <w:r w:rsidRPr="0036454B">
              <w:rPr>
                <w:sz w:val="18"/>
                <w:szCs w:val="18"/>
              </w:rPr>
              <w:t>900649,40</w:t>
            </w:r>
          </w:p>
        </w:tc>
        <w:tc>
          <w:tcPr>
            <w:tcW w:w="1161" w:type="dxa"/>
          </w:tcPr>
          <w:p w:rsidR="0036454B" w:rsidRPr="0036454B" w:rsidRDefault="0036454B" w:rsidP="005406CE">
            <w:pPr>
              <w:jc w:val="both"/>
              <w:rPr>
                <w:rFonts w:ascii="Times New Roman" w:eastAsia="Times New Roman" w:hAnsi="Times New Roman"/>
                <w:b/>
                <w:color w:val="000000"/>
                <w:sz w:val="18"/>
                <w:szCs w:val="18"/>
              </w:rPr>
            </w:pPr>
            <w:r w:rsidRPr="0036454B">
              <w:rPr>
                <w:rFonts w:ascii="Times New Roman" w:eastAsia="Times New Roman" w:hAnsi="Times New Roman"/>
                <w:b/>
                <w:color w:val="000000"/>
                <w:sz w:val="18"/>
                <w:szCs w:val="18"/>
              </w:rPr>
              <w:t>2 459 869,10</w:t>
            </w:r>
          </w:p>
        </w:tc>
      </w:tr>
      <w:tr w:rsidR="0036454B" w:rsidRPr="002E1F44" w:rsidTr="005406CE">
        <w:trPr>
          <w:jc w:val="center"/>
        </w:trPr>
        <w:tc>
          <w:tcPr>
            <w:tcW w:w="15920" w:type="dxa"/>
            <w:gridSpan w:val="13"/>
          </w:tcPr>
          <w:p w:rsidR="0036454B" w:rsidRPr="000C7821" w:rsidRDefault="0036454B" w:rsidP="005406CE">
            <w:pPr>
              <w:pStyle w:val="ConsPlusNormal"/>
              <w:jc w:val="center"/>
              <w:rPr>
                <w:b w:val="0"/>
                <w:sz w:val="18"/>
                <w:szCs w:val="18"/>
              </w:rPr>
            </w:pPr>
            <w:r w:rsidRPr="000C7821">
              <w:rPr>
                <w:b w:val="0"/>
                <w:sz w:val="18"/>
                <w:szCs w:val="18"/>
              </w:rPr>
              <w:t>2. Железнодорожный транспорт</w:t>
            </w:r>
          </w:p>
        </w:tc>
      </w:tr>
      <w:tr w:rsidR="0036454B" w:rsidRPr="002E1F44" w:rsidTr="005406CE">
        <w:trPr>
          <w:jc w:val="center"/>
        </w:trPr>
        <w:tc>
          <w:tcPr>
            <w:tcW w:w="501" w:type="dxa"/>
          </w:tcPr>
          <w:p w:rsidR="0036454B" w:rsidRPr="002E1F44" w:rsidRDefault="0036454B" w:rsidP="005406CE">
            <w:pPr>
              <w:pStyle w:val="ConsPlusNormal"/>
              <w:jc w:val="center"/>
              <w:rPr>
                <w:b w:val="0"/>
                <w:sz w:val="18"/>
                <w:szCs w:val="18"/>
              </w:rPr>
            </w:pPr>
            <w:r w:rsidRPr="002E1F44">
              <w:rPr>
                <w:b w:val="0"/>
                <w:sz w:val="18"/>
                <w:szCs w:val="18"/>
              </w:rPr>
              <w:t>5</w:t>
            </w:r>
            <w:r>
              <w:rPr>
                <w:b w:val="0"/>
                <w:sz w:val="18"/>
                <w:szCs w:val="18"/>
              </w:rPr>
              <w:t>3</w:t>
            </w:r>
            <w:r w:rsidRPr="002E1F44">
              <w:rPr>
                <w:b w:val="0"/>
                <w:sz w:val="18"/>
                <w:szCs w:val="18"/>
              </w:rPr>
              <w:t>.</w:t>
            </w:r>
          </w:p>
        </w:tc>
        <w:tc>
          <w:tcPr>
            <w:tcW w:w="2811" w:type="dxa"/>
          </w:tcPr>
          <w:p w:rsidR="0036454B" w:rsidRPr="002E1F44" w:rsidRDefault="0036454B" w:rsidP="005406CE">
            <w:pPr>
              <w:pStyle w:val="ConsPlusNormal"/>
              <w:jc w:val="both"/>
              <w:rPr>
                <w:b w:val="0"/>
                <w:sz w:val="18"/>
                <w:szCs w:val="18"/>
              </w:rPr>
            </w:pPr>
            <w:r w:rsidRPr="002E1F44">
              <w:rPr>
                <w:b w:val="0"/>
                <w:sz w:val="18"/>
                <w:szCs w:val="18"/>
              </w:rPr>
              <w:t>Строительство пассажирского павильона вокзального комплекса Когалым</w:t>
            </w:r>
          </w:p>
        </w:tc>
        <w:tc>
          <w:tcPr>
            <w:tcW w:w="1051" w:type="dxa"/>
          </w:tcPr>
          <w:p w:rsidR="0036454B" w:rsidRPr="002E1F44" w:rsidRDefault="0036454B" w:rsidP="005406CE">
            <w:pPr>
              <w:pStyle w:val="ConsPlusNormal"/>
              <w:jc w:val="center"/>
              <w:rPr>
                <w:b w:val="0"/>
                <w:sz w:val="18"/>
                <w:szCs w:val="18"/>
              </w:rPr>
            </w:pPr>
            <w:r w:rsidRPr="002E1F44">
              <w:rPr>
                <w:b w:val="0"/>
                <w:sz w:val="18"/>
                <w:szCs w:val="18"/>
              </w:rPr>
              <w:t>шт.</w:t>
            </w:r>
          </w:p>
        </w:tc>
        <w:tc>
          <w:tcPr>
            <w:tcW w:w="1462" w:type="dxa"/>
          </w:tcPr>
          <w:p w:rsidR="0036454B" w:rsidRPr="002E1F44" w:rsidRDefault="0036454B" w:rsidP="005406CE">
            <w:pPr>
              <w:pStyle w:val="ConsPlusNormal"/>
              <w:jc w:val="center"/>
              <w:rPr>
                <w:b w:val="0"/>
                <w:sz w:val="18"/>
                <w:szCs w:val="18"/>
              </w:rPr>
            </w:pPr>
            <w:r w:rsidRPr="002E1F44">
              <w:rPr>
                <w:b w:val="0"/>
                <w:sz w:val="18"/>
                <w:szCs w:val="18"/>
              </w:rPr>
              <w:t>1</w:t>
            </w:r>
          </w:p>
        </w:tc>
        <w:tc>
          <w:tcPr>
            <w:tcW w:w="1236" w:type="dxa"/>
          </w:tcPr>
          <w:p w:rsidR="0036454B" w:rsidRPr="002E1F44" w:rsidRDefault="0036454B"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580</w:t>
            </w:r>
            <w:r>
              <w:rPr>
                <w:rFonts w:ascii="Times New Roman" w:eastAsia="Times New Roman" w:hAnsi="Times New Roman"/>
                <w:color w:val="000000"/>
                <w:sz w:val="18"/>
                <w:szCs w:val="18"/>
              </w:rPr>
              <w:t> </w:t>
            </w:r>
            <w:r w:rsidRPr="002E1F44">
              <w:rPr>
                <w:rFonts w:ascii="Times New Roman" w:eastAsia="Times New Roman" w:hAnsi="Times New Roman"/>
                <w:color w:val="000000"/>
                <w:sz w:val="18"/>
                <w:szCs w:val="18"/>
              </w:rPr>
              <w:t>000</w:t>
            </w:r>
            <w:r>
              <w:rPr>
                <w:rFonts w:ascii="Times New Roman" w:eastAsia="Times New Roman" w:hAnsi="Times New Roman"/>
                <w:color w:val="000000"/>
                <w:sz w:val="18"/>
                <w:szCs w:val="18"/>
              </w:rPr>
              <w:t>,0</w:t>
            </w:r>
          </w:p>
        </w:tc>
        <w:tc>
          <w:tcPr>
            <w:tcW w:w="1531" w:type="dxa"/>
          </w:tcPr>
          <w:p w:rsidR="0036454B" w:rsidRPr="000C7821" w:rsidRDefault="0036454B" w:rsidP="005406CE">
            <w:pPr>
              <w:pStyle w:val="ConsPlusNormal"/>
              <w:jc w:val="both"/>
              <w:rPr>
                <w:b w:val="0"/>
                <w:sz w:val="18"/>
                <w:szCs w:val="18"/>
              </w:rPr>
            </w:pPr>
            <w:r w:rsidRPr="000C7821">
              <w:rPr>
                <w:b w:val="0"/>
                <w:sz w:val="18"/>
                <w:szCs w:val="18"/>
              </w:rPr>
              <w:t>Средства ОАО «РЖД»</w:t>
            </w:r>
          </w:p>
        </w:tc>
        <w:tc>
          <w:tcPr>
            <w:tcW w:w="1568" w:type="dxa"/>
          </w:tcPr>
          <w:p w:rsidR="0036454B" w:rsidRPr="000C7821" w:rsidRDefault="0036454B" w:rsidP="005406CE">
            <w:pPr>
              <w:pStyle w:val="ConsPlusNormal"/>
              <w:jc w:val="center"/>
              <w:rPr>
                <w:b w:val="0"/>
                <w:sz w:val="18"/>
                <w:szCs w:val="18"/>
              </w:rPr>
            </w:pPr>
          </w:p>
        </w:tc>
        <w:tc>
          <w:tcPr>
            <w:tcW w:w="585" w:type="dxa"/>
          </w:tcPr>
          <w:p w:rsidR="0036454B" w:rsidRPr="002E1F44" w:rsidRDefault="0036454B" w:rsidP="005406CE">
            <w:pPr>
              <w:pStyle w:val="ConsPlusNormal"/>
              <w:jc w:val="center"/>
              <w:rPr>
                <w:b w:val="0"/>
                <w:sz w:val="18"/>
                <w:szCs w:val="18"/>
              </w:rPr>
            </w:pPr>
            <w:r w:rsidRPr="002E1F44">
              <w:rPr>
                <w:b w:val="0"/>
                <w:sz w:val="18"/>
                <w:szCs w:val="18"/>
              </w:rPr>
              <w:t>580 000</w:t>
            </w:r>
          </w:p>
        </w:tc>
        <w:tc>
          <w:tcPr>
            <w:tcW w:w="981" w:type="dxa"/>
          </w:tcPr>
          <w:p w:rsidR="0036454B" w:rsidRPr="002E1F44" w:rsidRDefault="0036454B" w:rsidP="005406CE">
            <w:pPr>
              <w:pStyle w:val="ConsPlusNormal"/>
              <w:jc w:val="center"/>
              <w:rPr>
                <w:b w:val="0"/>
                <w:sz w:val="18"/>
                <w:szCs w:val="18"/>
              </w:rPr>
            </w:pPr>
          </w:p>
        </w:tc>
        <w:tc>
          <w:tcPr>
            <w:tcW w:w="981" w:type="dxa"/>
          </w:tcPr>
          <w:p w:rsidR="0036454B" w:rsidRPr="002E1F44" w:rsidRDefault="0036454B" w:rsidP="005406CE">
            <w:pPr>
              <w:pStyle w:val="ConsPlusNormal"/>
              <w:jc w:val="center"/>
              <w:rPr>
                <w:b w:val="0"/>
                <w:sz w:val="18"/>
                <w:szCs w:val="18"/>
              </w:rPr>
            </w:pPr>
            <w:r w:rsidRPr="002E1F44">
              <w:rPr>
                <w:b w:val="0"/>
                <w:sz w:val="18"/>
                <w:szCs w:val="18"/>
              </w:rPr>
              <w:t>580000</w:t>
            </w:r>
          </w:p>
        </w:tc>
        <w:tc>
          <w:tcPr>
            <w:tcW w:w="1071" w:type="dxa"/>
          </w:tcPr>
          <w:p w:rsidR="0036454B" w:rsidRPr="002E1F44" w:rsidRDefault="0036454B" w:rsidP="005406CE">
            <w:pPr>
              <w:pStyle w:val="ConsPlusNormal"/>
              <w:jc w:val="center"/>
              <w:rPr>
                <w:b w:val="0"/>
                <w:sz w:val="18"/>
                <w:szCs w:val="18"/>
              </w:rPr>
            </w:pPr>
          </w:p>
        </w:tc>
        <w:tc>
          <w:tcPr>
            <w:tcW w:w="981" w:type="dxa"/>
          </w:tcPr>
          <w:p w:rsidR="0036454B" w:rsidRPr="002E1F44" w:rsidRDefault="0036454B" w:rsidP="005406CE">
            <w:pPr>
              <w:pStyle w:val="ConsPlusNormal"/>
              <w:jc w:val="center"/>
              <w:rPr>
                <w:b w:val="0"/>
                <w:sz w:val="18"/>
                <w:szCs w:val="18"/>
              </w:rPr>
            </w:pPr>
          </w:p>
        </w:tc>
        <w:tc>
          <w:tcPr>
            <w:tcW w:w="1161" w:type="dxa"/>
          </w:tcPr>
          <w:p w:rsidR="0036454B" w:rsidRPr="002E1F44" w:rsidRDefault="0036454B" w:rsidP="005406CE">
            <w:pPr>
              <w:pStyle w:val="ConsPlusNormal"/>
              <w:jc w:val="center"/>
              <w:rPr>
                <w:b w:val="0"/>
                <w:sz w:val="18"/>
                <w:szCs w:val="18"/>
              </w:rPr>
            </w:pPr>
          </w:p>
        </w:tc>
      </w:tr>
      <w:tr w:rsidR="0036454B" w:rsidRPr="002E1F44" w:rsidTr="005406CE">
        <w:trPr>
          <w:jc w:val="center"/>
        </w:trPr>
        <w:tc>
          <w:tcPr>
            <w:tcW w:w="15920" w:type="dxa"/>
            <w:gridSpan w:val="13"/>
          </w:tcPr>
          <w:p w:rsidR="0036454B" w:rsidRPr="000C7821" w:rsidRDefault="0036454B" w:rsidP="005406CE">
            <w:pPr>
              <w:pStyle w:val="ConsPlusNormal"/>
              <w:jc w:val="center"/>
              <w:rPr>
                <w:b w:val="0"/>
                <w:sz w:val="18"/>
                <w:szCs w:val="18"/>
              </w:rPr>
            </w:pPr>
            <w:r w:rsidRPr="000C7821">
              <w:rPr>
                <w:b w:val="0"/>
                <w:sz w:val="18"/>
                <w:szCs w:val="18"/>
              </w:rPr>
              <w:t>3. Воздушный транспорт</w:t>
            </w: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3E588F" w:rsidRPr="002E1F44" w:rsidTr="008903C1">
        <w:trPr>
          <w:trHeight w:val="2070"/>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4</w:t>
            </w:r>
            <w:r w:rsidRPr="002E1F44">
              <w:rPr>
                <w:b w:val="0"/>
                <w:sz w:val="18"/>
                <w:szCs w:val="18"/>
              </w:rPr>
              <w:t>.</w:t>
            </w:r>
          </w:p>
        </w:tc>
        <w:tc>
          <w:tcPr>
            <w:tcW w:w="2811" w:type="dxa"/>
          </w:tcPr>
          <w:p w:rsidR="003E588F" w:rsidRPr="00D27B56" w:rsidRDefault="003E588F" w:rsidP="005406CE">
            <w:pPr>
              <w:pStyle w:val="ConsPlusNormal"/>
              <w:jc w:val="both"/>
              <w:rPr>
                <w:b w:val="0"/>
                <w:color w:val="000000"/>
                <w:spacing w:val="-4"/>
                <w:sz w:val="18"/>
                <w:szCs w:val="18"/>
              </w:rPr>
            </w:pPr>
            <w:r w:rsidRPr="00D27B56">
              <w:rPr>
                <w:b w:val="0"/>
                <w:color w:val="000000"/>
                <w:spacing w:val="-4"/>
                <w:sz w:val="18"/>
                <w:szCs w:val="18"/>
              </w:rPr>
              <w:t>Реконструкция взлетно-посадочной полосы аэропорта Когалым с искусственным покрытием, устройство водосточно-дренажной системы, перрона, рулежных дорожек, внутриаэродромных дорог, патрульной дороги и ограждения аэродрома, замена светосигнального оборудования</w:t>
            </w:r>
          </w:p>
        </w:tc>
        <w:tc>
          <w:tcPr>
            <w:tcW w:w="1051" w:type="dxa"/>
          </w:tcPr>
          <w:p w:rsidR="003E588F" w:rsidRPr="002E1F44" w:rsidRDefault="003E588F" w:rsidP="005406CE">
            <w:pPr>
              <w:pStyle w:val="ConsPlusNormal"/>
              <w:jc w:val="center"/>
              <w:rPr>
                <w:b w:val="0"/>
                <w:sz w:val="18"/>
                <w:szCs w:val="18"/>
              </w:rPr>
            </w:pPr>
          </w:p>
        </w:tc>
        <w:tc>
          <w:tcPr>
            <w:tcW w:w="1462" w:type="dxa"/>
          </w:tcPr>
          <w:p w:rsidR="003E588F" w:rsidRPr="002E1F44" w:rsidRDefault="003E588F" w:rsidP="005406CE">
            <w:pPr>
              <w:pStyle w:val="ConsPlusNormal"/>
              <w:jc w:val="center"/>
              <w:rPr>
                <w:b w:val="0"/>
                <w:sz w:val="18"/>
                <w:szCs w:val="18"/>
              </w:rPr>
            </w:pP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0C7821"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highlight w:val="yellow"/>
              </w:rPr>
            </w:pPr>
          </w:p>
        </w:tc>
        <w:tc>
          <w:tcPr>
            <w:tcW w:w="981" w:type="dxa"/>
          </w:tcPr>
          <w:p w:rsidR="003E588F" w:rsidRPr="002E1F44" w:rsidRDefault="003E588F" w:rsidP="005406CE">
            <w:pPr>
              <w:pStyle w:val="ConsPlusNormal"/>
              <w:jc w:val="center"/>
              <w:rPr>
                <w:b w:val="0"/>
                <w:sz w:val="18"/>
                <w:szCs w:val="18"/>
                <w:highlight w:val="yellow"/>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trHeight w:val="1656"/>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5</w:t>
            </w:r>
            <w:r w:rsidRPr="002E1F44">
              <w:rPr>
                <w:b w:val="0"/>
                <w:sz w:val="18"/>
                <w:szCs w:val="18"/>
              </w:rPr>
              <w:t>.</w:t>
            </w:r>
          </w:p>
        </w:tc>
        <w:tc>
          <w:tcPr>
            <w:tcW w:w="2811" w:type="dxa"/>
          </w:tcPr>
          <w:p w:rsidR="003E588F" w:rsidRPr="002E1F44" w:rsidRDefault="003E588F" w:rsidP="005406CE">
            <w:pPr>
              <w:jc w:val="both"/>
              <w:rPr>
                <w:rFonts w:ascii="Times New Roman" w:eastAsia="Times New Roman" w:hAnsi="Times New Roman"/>
                <w:sz w:val="18"/>
                <w:szCs w:val="18"/>
              </w:rPr>
            </w:pPr>
            <w:r w:rsidRPr="00582106">
              <w:rPr>
                <w:rFonts w:ascii="Times New Roman" w:eastAsia="Times New Roman" w:hAnsi="Times New Roman"/>
                <w:spacing w:val="-4"/>
                <w:sz w:val="18"/>
                <w:szCs w:val="18"/>
              </w:rPr>
              <w:t>Реконструкция и техническое перевооружение комплексов средств управления воздушным движением,  радиотехнического обеспечения полётов и авиационной электросвязи аэропорта. Количество вводимых средств – 5 единиц</w:t>
            </w:r>
            <w:r w:rsidRPr="002E1F44">
              <w:rPr>
                <w:rFonts w:ascii="Times New Roman" w:eastAsia="Times New Roman" w:hAnsi="Times New Roman"/>
                <w:sz w:val="18"/>
                <w:szCs w:val="18"/>
              </w:rPr>
              <w:t>.</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шт.</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5</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highlight w:val="yellow"/>
              </w:rPr>
            </w:pPr>
          </w:p>
        </w:tc>
        <w:tc>
          <w:tcPr>
            <w:tcW w:w="981" w:type="dxa"/>
          </w:tcPr>
          <w:p w:rsidR="003E588F" w:rsidRPr="002E1F44" w:rsidRDefault="003E588F" w:rsidP="005406CE">
            <w:pPr>
              <w:pStyle w:val="ConsPlusNormal"/>
              <w:jc w:val="center"/>
              <w:rPr>
                <w:b w:val="0"/>
                <w:sz w:val="18"/>
                <w:szCs w:val="18"/>
                <w:highlight w:val="yellow"/>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2E1F44" w:rsidRDefault="00807D3A" w:rsidP="005406CE">
            <w:pPr>
              <w:pStyle w:val="ConsPlusNormal"/>
              <w:jc w:val="center"/>
              <w:rPr>
                <w:sz w:val="18"/>
                <w:szCs w:val="18"/>
              </w:rPr>
            </w:pPr>
            <w:r w:rsidRPr="002E1F44">
              <w:rPr>
                <w:sz w:val="18"/>
                <w:szCs w:val="18"/>
              </w:rPr>
              <w:t>4. Трубопроводный транспорт</w:t>
            </w: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6</w:t>
            </w:r>
            <w:r w:rsidRPr="002E1F44">
              <w:rPr>
                <w:b w:val="0"/>
                <w:sz w:val="18"/>
                <w:szCs w:val="18"/>
              </w:rPr>
              <w:t xml:space="preserve">. </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Реконструкция нефтепровода «Ван-Еган-Апрельская» (на участке 13-19,5 км и 23,7-37 км)</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км</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21,1</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7</w:t>
            </w:r>
            <w:r w:rsidRPr="002E1F44">
              <w:rPr>
                <w:b w:val="0"/>
                <w:sz w:val="18"/>
                <w:szCs w:val="18"/>
              </w:rPr>
              <w:t>.</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Реконструкция линейной производственно-диспетчерской станции  (ЛПДС) «Апрельская»</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шт.</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1</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8</w:t>
            </w:r>
            <w:r w:rsidRPr="002E1F44">
              <w:rPr>
                <w:b w:val="0"/>
                <w:sz w:val="18"/>
                <w:szCs w:val="18"/>
              </w:rPr>
              <w:t xml:space="preserve">. </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Строительство нефтепроводов подводящих (промысловых)</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км</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33,4</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bl>
    <w:p w:rsidR="00807D3A" w:rsidRDefault="00807D3A" w:rsidP="00807D3A">
      <w:pPr>
        <w:pStyle w:val="ConsPlusNormal"/>
        <w:spacing w:line="216" w:lineRule="auto"/>
        <w:jc w:val="both"/>
        <w:rPr>
          <w:b w:val="0"/>
          <w:sz w:val="26"/>
          <w:szCs w:val="26"/>
        </w:rPr>
        <w:sectPr w:rsidR="00807D3A" w:rsidSect="005406CE">
          <w:footnotePr>
            <w:numRestart w:val="eachPage"/>
          </w:footnotePr>
          <w:pgSz w:w="16838" w:h="11906" w:orient="landscape"/>
          <w:pgMar w:top="1985" w:right="567" w:bottom="567" w:left="567" w:header="709" w:footer="709" w:gutter="0"/>
          <w:cols w:space="708"/>
          <w:titlePg/>
          <w:docGrid w:linePitch="360"/>
        </w:sect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807D3A" w:rsidRPr="00F10AA3" w:rsidRDefault="00807D3A" w:rsidP="00807D3A">
      <w:pPr>
        <w:spacing w:after="0" w:line="240" w:lineRule="auto"/>
        <w:ind w:firstLine="708"/>
        <w:jc w:val="both"/>
        <w:rPr>
          <w:rFonts w:ascii="Times New Roman" w:hAnsi="Times New Roman"/>
          <w:sz w:val="26"/>
          <w:szCs w:val="26"/>
        </w:rPr>
      </w:pPr>
      <w:r w:rsidRPr="00F10AA3">
        <w:rPr>
          <w:rFonts w:ascii="Times New Roman" w:hAnsi="Times New Roman"/>
          <w:sz w:val="26"/>
          <w:szCs w:val="26"/>
        </w:rPr>
        <w:t xml:space="preserve">Комплексная оценка эффективности реализации мероприятий </w:t>
      </w:r>
      <w:r>
        <w:rPr>
          <w:rFonts w:ascii="Times New Roman" w:hAnsi="Times New Roman"/>
          <w:sz w:val="26"/>
          <w:szCs w:val="26"/>
        </w:rPr>
        <w:t>п</w:t>
      </w:r>
      <w:r w:rsidRPr="00F10AA3">
        <w:rPr>
          <w:rFonts w:ascii="Times New Roman" w:hAnsi="Times New Roman"/>
          <w:sz w:val="26"/>
          <w:szCs w:val="26"/>
        </w:rPr>
        <w:t xml:space="preserve">рограммы осуществляется ежегодно в течение всего срока ее реализации и по окончании реализации и включает в себя оценку степени выполнения мероприятий </w:t>
      </w:r>
      <w:r>
        <w:rPr>
          <w:rFonts w:ascii="Times New Roman" w:hAnsi="Times New Roman"/>
          <w:sz w:val="26"/>
          <w:szCs w:val="26"/>
        </w:rPr>
        <w:t>п</w:t>
      </w:r>
      <w:r w:rsidRPr="00F10AA3">
        <w:rPr>
          <w:rFonts w:ascii="Times New Roman" w:hAnsi="Times New Roman"/>
          <w:sz w:val="26"/>
          <w:szCs w:val="26"/>
        </w:rPr>
        <w:t xml:space="preserve">рограммы и оценку эффективности реализации </w:t>
      </w:r>
      <w:r>
        <w:rPr>
          <w:rFonts w:ascii="Times New Roman" w:hAnsi="Times New Roman"/>
          <w:sz w:val="26"/>
          <w:szCs w:val="26"/>
        </w:rPr>
        <w:t>п</w:t>
      </w:r>
      <w:r w:rsidRPr="00F10AA3">
        <w:rPr>
          <w:rFonts w:ascii="Times New Roman" w:hAnsi="Times New Roman"/>
          <w:sz w:val="26"/>
          <w:szCs w:val="26"/>
        </w:rPr>
        <w:t>рограммы.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Оценка эффективности реализации </w:t>
      </w:r>
      <w:r>
        <w:rPr>
          <w:rFonts w:ascii="Times New Roman" w:hAnsi="Times New Roman"/>
          <w:sz w:val="26"/>
          <w:szCs w:val="26"/>
        </w:rPr>
        <w:t>п</w:t>
      </w:r>
      <w:r w:rsidRPr="00F10AA3">
        <w:rPr>
          <w:rFonts w:ascii="Times New Roman" w:hAnsi="Times New Roman"/>
          <w:sz w:val="26"/>
          <w:szCs w:val="26"/>
        </w:rPr>
        <w:t>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Достижение целей и решение задач </w:t>
      </w:r>
      <w:r>
        <w:rPr>
          <w:rFonts w:ascii="Times New Roman" w:hAnsi="Times New Roman"/>
          <w:sz w:val="26"/>
          <w:szCs w:val="26"/>
        </w:rPr>
        <w:t>п</w:t>
      </w:r>
      <w:r w:rsidRPr="00F10AA3">
        <w:rPr>
          <w:rFonts w:ascii="Times New Roman" w:hAnsi="Times New Roman"/>
          <w:sz w:val="26"/>
          <w:szCs w:val="26"/>
        </w:rPr>
        <w:t xml:space="preserve">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города Когалыма.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w:t>
      </w:r>
      <w:r>
        <w:rPr>
          <w:rFonts w:ascii="Times New Roman" w:hAnsi="Times New Roman"/>
          <w:sz w:val="26"/>
          <w:szCs w:val="26"/>
        </w:rPr>
        <w:t>п</w:t>
      </w:r>
      <w:r w:rsidRPr="00F10AA3">
        <w:rPr>
          <w:rFonts w:ascii="Times New Roman" w:hAnsi="Times New Roman"/>
          <w:sz w:val="26"/>
          <w:szCs w:val="26"/>
        </w:rPr>
        <w:t>р</w:t>
      </w:r>
      <w:r>
        <w:rPr>
          <w:rFonts w:ascii="Times New Roman" w:hAnsi="Times New Roman"/>
          <w:sz w:val="26"/>
          <w:szCs w:val="26"/>
        </w:rPr>
        <w:t>ограммы являются средства бюджета</w:t>
      </w:r>
      <w:r w:rsidRPr="00F10AA3">
        <w:rPr>
          <w:rFonts w:ascii="Times New Roman" w:hAnsi="Times New Roman"/>
          <w:sz w:val="26"/>
          <w:szCs w:val="26"/>
        </w:rPr>
        <w:t xml:space="preserve"> города Когалым</w:t>
      </w:r>
      <w:r>
        <w:rPr>
          <w:rFonts w:ascii="Times New Roman" w:hAnsi="Times New Roman"/>
          <w:sz w:val="26"/>
          <w:szCs w:val="26"/>
        </w:rPr>
        <w:t>, бюджета Ханты-Мансийского автономного округа - Югры, частные инвестиции</w:t>
      </w:r>
      <w:r w:rsidRPr="00F10AA3">
        <w:rPr>
          <w:rFonts w:ascii="Times New Roman" w:hAnsi="Times New Roman"/>
          <w:sz w:val="26"/>
          <w:szCs w:val="26"/>
        </w:rPr>
        <w:t xml:space="preserve">. </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Механизм реализации </w:t>
      </w:r>
      <w:r>
        <w:rPr>
          <w:rFonts w:ascii="Times New Roman" w:hAnsi="Times New Roman"/>
          <w:sz w:val="26"/>
          <w:szCs w:val="26"/>
        </w:rPr>
        <w:t>п</w:t>
      </w:r>
      <w:r w:rsidRPr="00F10AA3">
        <w:rPr>
          <w:rFonts w:ascii="Times New Roman" w:hAnsi="Times New Roman"/>
          <w:sz w:val="26"/>
          <w:szCs w:val="26"/>
        </w:rPr>
        <w:t>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городе Когалым, проектированию и строительству тротуаров, мероприятия по обеспечению безопасности дорожного движения (установка  дорожных знаков обустройство пешеходных переходов), мероприятия по организации транспортного обслуживания населения. Перечень мероприятий по ремонту дорог, мостов по реализации Программы формируется администрацией города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 целью совершенствования и развития улично-дорожной сети на территории города предусмотрено:</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магистральных дорог регулируемого движения общей протяжённостью 13,7 км;</w:t>
      </w:r>
    </w:p>
    <w:p w:rsidR="00807D3A" w:rsidRPr="00F10AA3" w:rsidRDefault="00807D3A" w:rsidP="00807D3A">
      <w:pPr>
        <w:tabs>
          <w:tab w:val="left" w:pos="2410"/>
        </w:tabs>
        <w:spacing w:after="0" w:line="240" w:lineRule="auto"/>
        <w:ind w:firstLine="709"/>
        <w:jc w:val="both"/>
        <w:rPr>
          <w:rFonts w:ascii="Times New Roman" w:hAnsi="Times New Roman"/>
          <w:sz w:val="26"/>
          <w:szCs w:val="26"/>
        </w:rPr>
      </w:pPr>
      <w:r w:rsidRPr="00F10AA3">
        <w:rPr>
          <w:rFonts w:ascii="Times New Roman" w:hAnsi="Times New Roman"/>
          <w:sz w:val="26"/>
          <w:szCs w:val="26"/>
        </w:rPr>
        <w:t>– реконструкция магистральных улиц общегородского значения общей протяжённостью 2,6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магистральных улиц районного значения общей протяжённостью 17,2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улиц и дорог местного значения общей протяжённостью 28,6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проездов общей протяжённостью 8,0 км.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гаражей для индивидуального транспорта на 10 120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с увеличением мощности гаражей для индивидуального транспорта на 272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стоянок транспортных средств на 1</w:t>
      </w:r>
      <w:r>
        <w:rPr>
          <w:rFonts w:ascii="Times New Roman" w:hAnsi="Times New Roman"/>
          <w:color w:val="000000"/>
          <w:sz w:val="26"/>
          <w:szCs w:val="26"/>
        </w:rPr>
        <w:t xml:space="preserve"> </w:t>
      </w:r>
      <w:r w:rsidRPr="00F10AA3">
        <w:rPr>
          <w:rFonts w:ascii="Times New Roman" w:hAnsi="Times New Roman"/>
          <w:color w:val="000000"/>
          <w:sz w:val="26"/>
          <w:szCs w:val="26"/>
        </w:rPr>
        <w:t>132 машино-места.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территории г</w:t>
      </w:r>
      <w:r>
        <w:rPr>
          <w:rFonts w:ascii="Times New Roman" w:hAnsi="Times New Roman"/>
          <w:sz w:val="26"/>
          <w:szCs w:val="26"/>
        </w:rPr>
        <w:t>орода</w:t>
      </w:r>
      <w:r w:rsidRPr="00F10AA3">
        <w:rPr>
          <w:rFonts w:ascii="Times New Roman" w:hAnsi="Times New Roman"/>
          <w:sz w:val="26"/>
          <w:szCs w:val="26"/>
        </w:rPr>
        <w:t xml:space="preserve"> Когалыма планируются к строительству объекты транспортной инфраструктуры (генплан)</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гаражи индивидуального транспорта  вместимостью 1</w:t>
      </w:r>
      <w:r>
        <w:rPr>
          <w:rFonts w:ascii="Times New Roman" w:hAnsi="Times New Roman"/>
          <w:sz w:val="26"/>
          <w:szCs w:val="26"/>
        </w:rPr>
        <w:t xml:space="preserve"> </w:t>
      </w:r>
      <w:r w:rsidRPr="00F10AA3">
        <w:rPr>
          <w:rFonts w:ascii="Times New Roman" w:hAnsi="Times New Roman"/>
          <w:sz w:val="26"/>
          <w:szCs w:val="26"/>
        </w:rPr>
        <w:t>014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наземные стоянки индивидуального транспорта на 292 машино-места.</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По итогам реализации мероприятий программы к расчётному сроку (2035 год) будут достигнуты следующие показатели:</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протяжённость улично-дорожной сети – 131,127 км;</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транспортные развязки в разных уровнях – 1 объект;</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автодорожных мостов – 12 объектов;</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протяжённость велосипедных дорожек – 6,780 км;</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автозаправочных станций – 6 объектов (26 колонок);</w:t>
      </w:r>
    </w:p>
    <w:p w:rsidR="00807D3A" w:rsidRDefault="00807D3A" w:rsidP="00807D3A">
      <w:pPr>
        <w:spacing w:after="0" w:line="240" w:lineRule="auto"/>
        <w:ind w:firstLine="709"/>
        <w:jc w:val="both"/>
        <w:rPr>
          <w:rFonts w:ascii="Times New Roman" w:hAnsi="Times New Roman"/>
          <w:color w:val="000000"/>
          <w:sz w:val="26"/>
          <w:szCs w:val="26"/>
        </w:rPr>
      </w:pPr>
      <w:r w:rsidRPr="003939BF">
        <w:rPr>
          <w:rFonts w:ascii="Times New Roman" w:hAnsi="Times New Roman"/>
          <w:color w:val="000000"/>
          <w:spacing w:val="-4"/>
          <w:sz w:val="26"/>
          <w:szCs w:val="26"/>
        </w:rPr>
        <w:t>– количество автомобильных газозаправочных станций – 1 объект (</w:t>
      </w:r>
      <w:r>
        <w:rPr>
          <w:rFonts w:ascii="Times New Roman" w:hAnsi="Times New Roman"/>
          <w:color w:val="000000"/>
          <w:spacing w:val="-4"/>
          <w:sz w:val="26"/>
          <w:szCs w:val="26"/>
        </w:rPr>
        <w:t>3</w:t>
      </w:r>
      <w:r w:rsidRPr="003939BF">
        <w:rPr>
          <w:rFonts w:ascii="Times New Roman" w:hAnsi="Times New Roman"/>
          <w:color w:val="000000"/>
          <w:spacing w:val="-4"/>
          <w:sz w:val="26"/>
          <w:szCs w:val="26"/>
        </w:rPr>
        <w:t xml:space="preserve"> колонки)</w:t>
      </w:r>
      <w:r>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станций технического обслуживания автомобилей – на 157 постов;</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остановок и остановочных пунктов – 110 шт.;</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гаражей и стоянок индивидуального транспорта вместимостью – 23 277 машино-мест (при расчётной потребности 28 387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hAnsi="Times New Roman"/>
          <w:b/>
          <w:sz w:val="26"/>
          <w:szCs w:val="26"/>
        </w:rPr>
        <w:t xml:space="preserve">8. </w:t>
      </w:r>
      <w:r w:rsidRPr="00F10AA3">
        <w:rPr>
          <w:rFonts w:ascii="Times New Roman" w:eastAsia="Times New Roman" w:hAnsi="Times New Roman"/>
          <w:b/>
          <w:sz w:val="26"/>
          <w:szCs w:val="26"/>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в целях обеспечения возможности реализации предлагаемых в составе </w:t>
      </w:r>
      <w:r>
        <w:rPr>
          <w:rFonts w:ascii="Times New Roman" w:eastAsia="Times New Roman" w:hAnsi="Times New Roman"/>
          <w:b/>
          <w:sz w:val="26"/>
          <w:szCs w:val="26"/>
        </w:rPr>
        <w:t>п</w:t>
      </w:r>
      <w:r w:rsidRPr="00F10AA3">
        <w:rPr>
          <w:rFonts w:ascii="Times New Roman" w:eastAsia="Times New Roman" w:hAnsi="Times New Roman"/>
          <w:b/>
          <w:sz w:val="26"/>
          <w:szCs w:val="26"/>
        </w:rPr>
        <w:t>рограммы мероприятий (инвестиционных проектов)</w:t>
      </w:r>
    </w:p>
    <w:p w:rsidR="00807D3A" w:rsidRPr="00F10AA3" w:rsidRDefault="00807D3A" w:rsidP="00807D3A">
      <w:pPr>
        <w:pStyle w:val="ConsPlusNormal"/>
        <w:ind w:firstLine="709"/>
        <w:jc w:val="both"/>
        <w:rPr>
          <w:b w:val="0"/>
          <w:sz w:val="26"/>
          <w:szCs w:val="26"/>
        </w:rPr>
      </w:pPr>
      <w:r w:rsidRPr="00F10AA3">
        <w:rPr>
          <w:b w:val="0"/>
          <w:sz w:val="26"/>
          <w:szCs w:val="26"/>
        </w:rPr>
        <w:t xml:space="preserve">В рамках реализации настоящей </w:t>
      </w:r>
      <w:r>
        <w:rPr>
          <w:b w:val="0"/>
          <w:sz w:val="26"/>
          <w:szCs w:val="26"/>
        </w:rPr>
        <w:t>п</w:t>
      </w:r>
      <w:r w:rsidRPr="00F10AA3">
        <w:rPr>
          <w:b w:val="0"/>
          <w:sz w:val="26"/>
          <w:szCs w:val="26"/>
        </w:rPr>
        <w:t>рограммы не предполагается проведение и</w:t>
      </w:r>
      <w:r>
        <w:rPr>
          <w:b w:val="0"/>
          <w:sz w:val="26"/>
          <w:szCs w:val="26"/>
        </w:rPr>
        <w:t>нституциональных преобразований</w:t>
      </w:r>
      <w:r w:rsidRPr="00F10AA3">
        <w:rPr>
          <w:b w:val="0"/>
          <w:sz w:val="26"/>
          <w:szCs w:val="26"/>
        </w:rPr>
        <w:t xml:space="preserve">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w:t>
      </w:r>
      <w:r>
        <w:rPr>
          <w:b w:val="0"/>
          <w:sz w:val="26"/>
          <w:szCs w:val="26"/>
        </w:rPr>
        <w:t>п</w:t>
      </w:r>
      <w:r w:rsidRPr="00F10AA3">
        <w:rPr>
          <w:b w:val="0"/>
          <w:sz w:val="26"/>
          <w:szCs w:val="26"/>
        </w:rPr>
        <w:t>рограммы сформирована и не изменяется.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Настоящая программа разработана в соответствии с требованиями к программам комплексного развития транспортной инфраструктуры утверждёнными </w:t>
      </w:r>
      <w:r>
        <w:rPr>
          <w:rFonts w:ascii="Times New Roman" w:hAnsi="Times New Roman"/>
          <w:sz w:val="26"/>
          <w:szCs w:val="26"/>
        </w:rPr>
        <w:t>п</w:t>
      </w:r>
      <w:r w:rsidRPr="00F10AA3">
        <w:rPr>
          <w:rFonts w:ascii="Times New Roman" w:hAnsi="Times New Roman"/>
          <w:sz w:val="26"/>
          <w:szCs w:val="26"/>
        </w:rPr>
        <w:t xml:space="preserve">остановлением Правительства Российской Федерации от 25.12.2015 </w:t>
      </w:r>
      <w:r>
        <w:rPr>
          <w:rFonts w:ascii="Times New Roman" w:hAnsi="Times New Roman"/>
          <w:sz w:val="26"/>
          <w:szCs w:val="26"/>
        </w:rPr>
        <w:t xml:space="preserve">г. </w:t>
      </w:r>
      <w:r w:rsidRPr="00F10AA3">
        <w:rPr>
          <w:rFonts w:ascii="Times New Roman" w:hAnsi="Times New Roman"/>
          <w:sz w:val="26"/>
          <w:szCs w:val="26"/>
        </w:rPr>
        <w:t xml:space="preserve">№1440 «Об утверждении требований к </w:t>
      </w:r>
      <w:r>
        <w:rPr>
          <w:rFonts w:ascii="Times New Roman" w:hAnsi="Times New Roman"/>
          <w:sz w:val="26"/>
          <w:szCs w:val="26"/>
        </w:rPr>
        <w:t>п</w:t>
      </w:r>
      <w:r w:rsidRPr="00F10AA3">
        <w:rPr>
          <w:rFonts w:ascii="Times New Roman" w:hAnsi="Times New Roman"/>
          <w:sz w:val="26"/>
          <w:szCs w:val="26"/>
        </w:rPr>
        <w:t>рограммам комплексного развития транспортной инфраструктуры поселений, городских округов».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w:t>
      </w:r>
      <w:r>
        <w:rPr>
          <w:rFonts w:ascii="Times New Roman" w:hAnsi="Times New Roman"/>
          <w:sz w:val="26"/>
          <w:szCs w:val="26"/>
        </w:rPr>
        <w:t>пунктом</w:t>
      </w:r>
      <w:r w:rsidRPr="00F10AA3">
        <w:rPr>
          <w:rFonts w:ascii="Times New Roman" w:hAnsi="Times New Roman"/>
          <w:sz w:val="26"/>
          <w:szCs w:val="26"/>
        </w:rPr>
        <w:t xml:space="preserve"> 8 части 1 статьи 8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к полномочиям органов местного самоуправления муниципальных образований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со статьей 26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реализация генерального плана осуществляется путем выполнения мероприятий, которые предусмотрены</w:t>
      </w:r>
      <w:r>
        <w:rPr>
          <w:rFonts w:ascii="Times New Roman" w:hAnsi="Times New Roman"/>
          <w:sz w:val="26"/>
          <w:szCs w:val="26"/>
        </w:rPr>
        <w:t>,</w:t>
      </w:r>
      <w:r w:rsidRPr="00F10AA3">
        <w:rPr>
          <w:rFonts w:ascii="Times New Roman" w:hAnsi="Times New Roman"/>
          <w:sz w:val="26"/>
          <w:szCs w:val="26"/>
        </w:rPr>
        <w:t xml:space="preserve"> в том числе</w:t>
      </w:r>
      <w:r>
        <w:rPr>
          <w:rFonts w:ascii="Times New Roman" w:hAnsi="Times New Roman"/>
          <w:sz w:val="26"/>
          <w:szCs w:val="26"/>
        </w:rPr>
        <w:t>,</w:t>
      </w:r>
      <w:r w:rsidRPr="00F10AA3">
        <w:rPr>
          <w:rFonts w:ascii="Times New Roman" w:hAnsi="Times New Roman"/>
          <w:sz w:val="26"/>
          <w:szCs w:val="26"/>
        </w:rPr>
        <w:t xml:space="preserve"> программами комплексного развития транспортной инфраструктуры муниципальных образований.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Цели программы соответствуют: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приоритетам социально-экономического развития автономного округа, определенным Стратегией социально-экономического развития Ханты-Мансийского автономного округа - Югры до 2020 года и на период до 2030 года, утвержденной распоряжением Правительства Ханты-Мансийского автономного округа - Югры от 22 марта 2013 года №101-рп;</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№1734-р.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применение экономических мер, стимулирующих инвестиции в 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запуск системы статистического наблюдения и мониторинга необходимой обеспеченности транспортной инфраструктуры поселений в соответствии с утвержденными и обновляющимися нормативами;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разработка предложений для исполнительных органов власти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 - Югры</w:t>
      </w:r>
      <w:r w:rsidRPr="00F10AA3">
        <w:rPr>
          <w:rFonts w:ascii="Times New Roman" w:hAnsi="Times New Roman"/>
          <w:sz w:val="26"/>
          <w:szCs w:val="26"/>
        </w:rPr>
        <w:t xml:space="preserve"> по включению мероприятий, связанных с развитием объектов транспортной инфраструктуры </w:t>
      </w:r>
      <w:r>
        <w:rPr>
          <w:rFonts w:ascii="Times New Roman" w:hAnsi="Times New Roman"/>
          <w:sz w:val="26"/>
          <w:szCs w:val="26"/>
        </w:rPr>
        <w:t>города Когалыма</w:t>
      </w:r>
      <w:r w:rsidRPr="00F10AA3">
        <w:rPr>
          <w:rFonts w:ascii="Times New Roman" w:hAnsi="Times New Roman"/>
          <w:sz w:val="26"/>
          <w:szCs w:val="26"/>
        </w:rPr>
        <w:t>, в состав мобилизационного плана экономики округа.</w:t>
      </w:r>
    </w:p>
    <w:p w:rsidR="00807D3A" w:rsidRPr="00F10AA3" w:rsidRDefault="00807D3A" w:rsidP="00807D3A">
      <w:pPr>
        <w:pStyle w:val="ConsPlusNormal"/>
        <w:ind w:firstLine="709"/>
        <w:jc w:val="both"/>
        <w:rPr>
          <w:b w:val="0"/>
          <w:sz w:val="26"/>
          <w:szCs w:val="26"/>
        </w:rPr>
      </w:pPr>
      <w:r w:rsidRPr="00F10AA3">
        <w:rPr>
          <w:b w:val="0"/>
          <w:sz w:val="26"/>
          <w:szCs w:val="26"/>
        </w:rPr>
        <w:t>Порядок осуществления мониторинга разработки и утверждения программ комплексного развития транспортной инфраструктуры поселений, городских округов утвержден приказом Минтранса России от 26 мая 2016 г</w:t>
      </w:r>
      <w:r>
        <w:rPr>
          <w:b w:val="0"/>
          <w:sz w:val="26"/>
          <w:szCs w:val="26"/>
        </w:rPr>
        <w:t>ода№</w:t>
      </w:r>
      <w:r w:rsidRPr="00F10AA3">
        <w:rPr>
          <w:b w:val="0"/>
          <w:sz w:val="26"/>
          <w:szCs w:val="26"/>
        </w:rPr>
        <w:t xml:space="preserve"> 131.</w:t>
      </w:r>
    </w:p>
    <w:p w:rsidR="00807D3A" w:rsidRDefault="00807D3A" w:rsidP="00807D3A">
      <w:pPr>
        <w:spacing w:after="0" w:line="240" w:lineRule="auto"/>
        <w:ind w:firstLine="709"/>
        <w:jc w:val="both"/>
        <w:rPr>
          <w:rFonts w:ascii="Times New Roman" w:eastAsia="Times New Roman" w:hAnsi="Times New Roman"/>
          <w:b/>
          <w:sz w:val="24"/>
          <w:szCs w:val="24"/>
        </w:rPr>
      </w:pPr>
      <w:r w:rsidRPr="00F10AA3">
        <w:rPr>
          <w:rFonts w:ascii="Times New Roman" w:hAnsi="Times New Roman"/>
          <w:sz w:val="26"/>
          <w:szCs w:val="26"/>
        </w:rPr>
        <w:t>Функции мониторинга осуществляет Департамент дорожного хозяйства и транспорта автономного округа.</w:t>
      </w:r>
    </w:p>
    <w:p w:rsidR="00807D3A" w:rsidRPr="00D109FC" w:rsidRDefault="00807D3A" w:rsidP="00D109FC">
      <w:pPr>
        <w:spacing w:after="0" w:line="240" w:lineRule="auto"/>
        <w:jc w:val="both"/>
        <w:rPr>
          <w:rFonts w:ascii="Times New Roman" w:hAnsi="Times New Roman" w:cs="Times New Roman"/>
        </w:rPr>
      </w:pPr>
    </w:p>
    <w:sectPr w:rsidR="00807D3A" w:rsidRPr="00D109FC" w:rsidSect="00D109FC">
      <w:pgSz w:w="11906" w:h="16838"/>
      <w:pgMar w:top="1134" w:right="567" w:bottom="1134"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2CF" w:rsidRDefault="002432CF" w:rsidP="00807D3A">
      <w:pPr>
        <w:spacing w:after="0" w:line="240" w:lineRule="auto"/>
      </w:pPr>
      <w:r>
        <w:separator/>
      </w:r>
    </w:p>
  </w:endnote>
  <w:endnote w:type="continuationSeparator" w:id="0">
    <w:p w:rsidR="002432CF" w:rsidRDefault="002432CF" w:rsidP="008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lbany AMT">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874741"/>
    </w:sdtPr>
    <w:sdtEndPr/>
    <w:sdtContent>
      <w:p w:rsidR="002432CF" w:rsidRDefault="002432CF">
        <w:pPr>
          <w:pStyle w:val="a7"/>
          <w:jc w:val="right"/>
        </w:pPr>
        <w:r>
          <w:fldChar w:fldCharType="begin"/>
        </w:r>
        <w:r>
          <w:instrText>PAGE   \* MERGEFORMAT</w:instrText>
        </w:r>
        <w:r>
          <w:fldChar w:fldCharType="separate"/>
        </w:r>
        <w:r w:rsidR="00274CEC">
          <w:rPr>
            <w:noProof/>
          </w:rPr>
          <w:t>2</w:t>
        </w:r>
        <w:r>
          <w:rPr>
            <w:noProof/>
          </w:rPr>
          <w:fldChar w:fldCharType="end"/>
        </w:r>
      </w:p>
    </w:sdtContent>
  </w:sdt>
  <w:p w:rsidR="002432CF" w:rsidRDefault="002432CF" w:rsidP="005406CE">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91883"/>
    </w:sdtPr>
    <w:sdtEndPr/>
    <w:sdtContent>
      <w:p w:rsidR="002432CF" w:rsidRDefault="002432CF">
        <w:pPr>
          <w:pStyle w:val="a7"/>
          <w:jc w:val="right"/>
        </w:pPr>
        <w:r>
          <w:fldChar w:fldCharType="begin"/>
        </w:r>
        <w:r>
          <w:instrText>PAGE   \* MERGEFORMAT</w:instrText>
        </w:r>
        <w:r>
          <w:fldChar w:fldCharType="separate"/>
        </w:r>
        <w:r w:rsidR="00274CEC">
          <w:rPr>
            <w:noProof/>
          </w:rPr>
          <w:t>1</w:t>
        </w:r>
        <w:r>
          <w:rPr>
            <w:noProof/>
          </w:rPr>
          <w:fldChar w:fldCharType="end"/>
        </w:r>
      </w:p>
    </w:sdtContent>
  </w:sdt>
  <w:p w:rsidR="002432CF" w:rsidRDefault="002432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2CF" w:rsidRDefault="002432CF" w:rsidP="00807D3A">
      <w:pPr>
        <w:spacing w:after="0" w:line="240" w:lineRule="auto"/>
      </w:pPr>
      <w:r>
        <w:separator/>
      </w:r>
    </w:p>
  </w:footnote>
  <w:footnote w:type="continuationSeparator" w:id="0">
    <w:p w:rsidR="002432CF" w:rsidRDefault="002432CF" w:rsidP="00807D3A">
      <w:pPr>
        <w:spacing w:after="0" w:line="240" w:lineRule="auto"/>
      </w:pPr>
      <w:r>
        <w:continuationSeparator/>
      </w:r>
    </w:p>
  </w:footnote>
  <w:footnote w:id="1">
    <w:p w:rsidR="002432CF" w:rsidRDefault="002432CF" w:rsidP="00807D3A">
      <w:pPr>
        <w:pStyle w:val="ac"/>
        <w:jc w:val="both"/>
      </w:pPr>
      <w:r>
        <w:rPr>
          <w:rStyle w:val="ae"/>
        </w:rPr>
        <w:footnoteRef/>
      </w:r>
      <w:r>
        <w:rPr>
          <w:rFonts w:ascii="Times New Roman" w:hAnsi="Times New Roman"/>
          <w:snapToGrid w:val="0"/>
        </w:rPr>
        <w:t xml:space="preserve"> </w:t>
      </w:r>
      <w:r w:rsidRPr="00E97C3A">
        <w:rPr>
          <w:rFonts w:ascii="Times New Roman" w:hAnsi="Times New Roman"/>
          <w:snapToGrid w:val="0"/>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w:t>
      </w:r>
      <w:r>
        <w:rPr>
          <w:rFonts w:ascii="Times New Roman" w:hAnsi="Times New Roman"/>
          <w:snapToGrid w:val="0"/>
        </w:rPr>
        <w:t xml:space="preserve">рального значения. </w:t>
      </w:r>
      <w:proofErr w:type="gramStart"/>
      <w:r>
        <w:rPr>
          <w:rFonts w:ascii="Times New Roman" w:hAnsi="Times New Roman"/>
          <w:snapToGrid w:val="0"/>
        </w:rPr>
        <w:t>У</w:t>
      </w:r>
      <w:r w:rsidRPr="00E97C3A">
        <w:rPr>
          <w:rFonts w:ascii="Times New Roman" w:hAnsi="Times New Roman"/>
          <w:snapToGrid w:val="0"/>
        </w:rPr>
        <w:t>тверждена</w:t>
      </w:r>
      <w:proofErr w:type="gramEnd"/>
      <w:r>
        <w:rPr>
          <w:rFonts w:ascii="Times New Roman" w:hAnsi="Times New Roman"/>
          <w:snapToGrid w:val="0"/>
        </w:rPr>
        <w:t xml:space="preserve"> р</w:t>
      </w:r>
      <w:r w:rsidRPr="00E97C3A">
        <w:rPr>
          <w:rFonts w:ascii="Times New Roman" w:hAnsi="Times New Roman"/>
          <w:snapToGrid w:val="0"/>
        </w:rPr>
        <w:t xml:space="preserve">аспоряжением Правительства </w:t>
      </w:r>
      <w:r w:rsidRPr="00596528">
        <w:rPr>
          <w:rFonts w:ascii="Times New Roman" w:hAnsi="Times New Roman"/>
          <w:snapToGrid w:val="0"/>
        </w:rPr>
        <w:t>Российской Федерации</w:t>
      </w:r>
      <w:r w:rsidRPr="00E97C3A">
        <w:rPr>
          <w:rFonts w:ascii="Times New Roman" w:hAnsi="Times New Roman"/>
          <w:snapToGrid w:val="0"/>
        </w:rPr>
        <w:t xml:space="preserve"> от 19.03.2013 года № 384-р</w:t>
      </w:r>
      <w:r>
        <w:rPr>
          <w:rFonts w:ascii="Times New Roman" w:hAnsi="Times New Roman"/>
          <w:snapToGrid w:val="0"/>
          <w:sz w:val="24"/>
          <w:szCs w:val="24"/>
        </w:rPr>
        <w:t>.</w:t>
      </w:r>
    </w:p>
  </w:footnote>
  <w:footnote w:id="2">
    <w:p w:rsidR="002432CF" w:rsidRDefault="002432CF" w:rsidP="00807D3A">
      <w:pPr>
        <w:pStyle w:val="ac"/>
        <w:jc w:val="both"/>
      </w:pPr>
      <w:r>
        <w:rPr>
          <w:rStyle w:val="ae"/>
        </w:rPr>
        <w:footnoteRef/>
      </w:r>
      <w:r>
        <w:rPr>
          <w:rFonts w:ascii="Times New Roman" w:hAnsi="Times New Roman"/>
        </w:rPr>
        <w:t xml:space="preserve"> Служебная записка Филиала ОАО «РЖД» Свердловская железная дорога от 04.09.2017 года № исх-17860/Сверд.</w:t>
      </w:r>
    </w:p>
  </w:footnote>
  <w:footnote w:id="3">
    <w:p w:rsidR="002432CF" w:rsidRPr="00A1512F" w:rsidRDefault="002432CF" w:rsidP="00807D3A">
      <w:pPr>
        <w:pStyle w:val="ac"/>
        <w:jc w:val="both"/>
        <w:rPr>
          <w:rFonts w:ascii="Times New Roman" w:hAnsi="Times New Roman"/>
        </w:rPr>
      </w:pPr>
      <w:r>
        <w:rPr>
          <w:rStyle w:val="ae"/>
        </w:rPr>
        <w:footnoteRef/>
      </w:r>
      <w:r>
        <w:rPr>
          <w:rFonts w:ascii="Times New Roman" w:hAnsi="Times New Roman"/>
        </w:rPr>
        <w:t xml:space="preserve"> Служебная записка Филиала ОАО «РЖД» Свердловская железная дорога от 04.09.2017 года № исх-17860/Сверд.</w:t>
      </w:r>
    </w:p>
    <w:p w:rsidR="002432CF" w:rsidRDefault="002432CF" w:rsidP="00807D3A">
      <w:pPr>
        <w:pStyle w:val="ac"/>
      </w:pPr>
    </w:p>
  </w:footnote>
  <w:footnote w:id="4">
    <w:p w:rsidR="002432CF" w:rsidRPr="006A5F8B" w:rsidRDefault="002432CF" w:rsidP="00807D3A">
      <w:pPr>
        <w:pStyle w:val="ac"/>
        <w:rPr>
          <w:rFonts w:ascii="Times New Roman" w:hAnsi="Times New Roman"/>
        </w:rPr>
      </w:pPr>
      <w:r w:rsidRPr="006A5F8B">
        <w:rPr>
          <w:rStyle w:val="ae"/>
          <w:rFonts w:ascii="Times New Roman" w:hAnsi="Times New Roman"/>
        </w:rPr>
        <w:footnoteRef/>
      </w:r>
      <w:r w:rsidRPr="006A5F8B">
        <w:rPr>
          <w:rFonts w:ascii="Times New Roman" w:hAnsi="Times New Roman"/>
        </w:rPr>
        <w:t xml:space="preserve"> Источник: Муниципальная программа «Развитие транспортной системы города Когалыма».</w:t>
      </w:r>
    </w:p>
  </w:footnote>
  <w:footnote w:id="5">
    <w:p w:rsidR="002432CF" w:rsidRDefault="002432CF" w:rsidP="00807D3A">
      <w:pPr>
        <w:pStyle w:val="ac"/>
        <w:jc w:val="both"/>
      </w:pPr>
      <w:r w:rsidRPr="00D30F6A">
        <w:rPr>
          <w:rStyle w:val="ae"/>
          <w:rFonts w:ascii="Times New Roman" w:hAnsi="Times New Roman"/>
        </w:rPr>
        <w:footnoteRef/>
      </w:r>
      <w:r w:rsidRPr="00D30F6A">
        <w:rPr>
          <w:rFonts w:ascii="Times New Roman" w:hAnsi="Times New Roman"/>
        </w:rPr>
        <w:t xml:space="preserve"> Источник: </w:t>
      </w:r>
      <w:r>
        <w:rPr>
          <w:rFonts w:ascii="Times New Roman" w:hAnsi="Times New Roman"/>
        </w:rPr>
        <w:t>Г</w:t>
      </w:r>
      <w:r w:rsidRPr="00D30F6A">
        <w:rPr>
          <w:rFonts w:ascii="Times New Roman" w:hAnsi="Times New Roman"/>
        </w:rPr>
        <w:t>енеральн</w:t>
      </w:r>
      <w:r>
        <w:rPr>
          <w:rFonts w:ascii="Times New Roman" w:hAnsi="Times New Roman"/>
        </w:rPr>
        <w:t>ая</w:t>
      </w:r>
      <w:r w:rsidRPr="00D30F6A">
        <w:rPr>
          <w:rFonts w:ascii="Times New Roman" w:hAnsi="Times New Roman"/>
        </w:rPr>
        <w:t xml:space="preserve"> </w:t>
      </w:r>
      <w:r>
        <w:rPr>
          <w:rFonts w:ascii="Times New Roman" w:hAnsi="Times New Roman"/>
        </w:rPr>
        <w:t xml:space="preserve">схема </w:t>
      </w:r>
      <w:r w:rsidRPr="00D30F6A">
        <w:rPr>
          <w:rFonts w:ascii="Times New Roman" w:hAnsi="Times New Roman"/>
        </w:rPr>
        <w:t>очистки территории города Когалыма.</w:t>
      </w:r>
      <w:r>
        <w:rPr>
          <w:rFonts w:ascii="Times New Roman" w:hAnsi="Times New Roman"/>
        </w:rPr>
        <w:t xml:space="preserve"> </w:t>
      </w:r>
      <w:proofErr w:type="gramStart"/>
      <w:r>
        <w:rPr>
          <w:rFonts w:ascii="Times New Roman" w:hAnsi="Times New Roman"/>
        </w:rPr>
        <w:t>Утверждена</w:t>
      </w:r>
      <w:proofErr w:type="gramEnd"/>
      <w:r>
        <w:rPr>
          <w:rFonts w:ascii="Times New Roman" w:hAnsi="Times New Roman"/>
        </w:rPr>
        <w:t xml:space="preserve">  постановлением Администрации города Когалыма от 12.09.2013 года  №  2670.</w:t>
      </w:r>
    </w:p>
    <w:p w:rsidR="002432CF" w:rsidRPr="00D30F6A" w:rsidRDefault="002432CF" w:rsidP="00807D3A">
      <w:pPr>
        <w:pStyle w:val="ac"/>
        <w:jc w:val="both"/>
        <w:rPr>
          <w:rFonts w:ascii="Times New Roman" w:hAnsi="Times New Roman"/>
        </w:rPr>
      </w:pPr>
    </w:p>
  </w:footnote>
  <w:footnote w:id="6">
    <w:p w:rsidR="002432CF" w:rsidRPr="0029349F" w:rsidRDefault="002432CF" w:rsidP="00807D3A">
      <w:pPr>
        <w:shd w:val="clear" w:color="auto" w:fill="FFFFFF"/>
        <w:spacing w:after="0" w:line="240" w:lineRule="auto"/>
        <w:jc w:val="both"/>
        <w:rPr>
          <w:rFonts w:ascii="Times New Roman" w:hAnsi="Times New Roman"/>
          <w:sz w:val="20"/>
          <w:szCs w:val="20"/>
        </w:rPr>
      </w:pPr>
      <w:r w:rsidRPr="00C977AD">
        <w:rPr>
          <w:rStyle w:val="ae"/>
          <w:rFonts w:ascii="Times New Roman" w:hAnsi="Times New Roman"/>
        </w:rPr>
        <w:footnoteRef/>
      </w:r>
      <w:r>
        <w:rPr>
          <w:rFonts w:ascii="Times New Roman" w:hAnsi="Times New Roman"/>
          <w:sz w:val="20"/>
          <w:szCs w:val="20"/>
        </w:rPr>
        <w:t xml:space="preserve"> </w:t>
      </w:r>
      <w:r w:rsidRPr="0029349F">
        <w:rPr>
          <w:rFonts w:ascii="Times New Roman" w:hAnsi="Times New Roman"/>
          <w:sz w:val="20"/>
          <w:szCs w:val="20"/>
        </w:rPr>
        <w:t xml:space="preserve">Доклад «Об экологической ситуации </w:t>
      </w:r>
      <w:proofErr w:type="gramStart"/>
      <w:r w:rsidRPr="0029349F">
        <w:rPr>
          <w:rFonts w:ascii="Times New Roman" w:hAnsi="Times New Roman"/>
          <w:sz w:val="20"/>
          <w:szCs w:val="20"/>
        </w:rPr>
        <w:t>в</w:t>
      </w:r>
      <w:proofErr w:type="gramEnd"/>
      <w:r>
        <w:rPr>
          <w:rFonts w:ascii="Times New Roman" w:hAnsi="Times New Roman"/>
          <w:sz w:val="20"/>
          <w:szCs w:val="20"/>
        </w:rPr>
        <w:t xml:space="preserve"> </w:t>
      </w:r>
      <w:proofErr w:type="gramStart"/>
      <w:r w:rsidRPr="0029349F">
        <w:rPr>
          <w:rFonts w:ascii="Times New Roman" w:hAnsi="Times New Roman"/>
          <w:sz w:val="20"/>
          <w:szCs w:val="20"/>
        </w:rPr>
        <w:t>Ханты-Мансийском</w:t>
      </w:r>
      <w:proofErr w:type="gramEnd"/>
      <w:r w:rsidRPr="0029349F">
        <w:rPr>
          <w:rFonts w:ascii="Times New Roman" w:hAnsi="Times New Roman"/>
          <w:sz w:val="20"/>
          <w:szCs w:val="20"/>
        </w:rPr>
        <w:t xml:space="preserve"> автономном округе</w:t>
      </w:r>
      <w:r>
        <w:rPr>
          <w:rFonts w:ascii="Times New Roman" w:hAnsi="Times New Roman"/>
          <w:sz w:val="20"/>
          <w:szCs w:val="20"/>
        </w:rPr>
        <w:t xml:space="preserve"> - </w:t>
      </w:r>
      <w:r w:rsidRPr="0029349F">
        <w:rPr>
          <w:rFonts w:ascii="Times New Roman" w:hAnsi="Times New Roman"/>
          <w:sz w:val="20"/>
          <w:szCs w:val="20"/>
        </w:rPr>
        <w:t xml:space="preserve">Югре в 2016 году». </w:t>
      </w:r>
      <w:proofErr w:type="gramStart"/>
      <w:r w:rsidRPr="0029349F">
        <w:rPr>
          <w:rFonts w:ascii="Times New Roman" w:hAnsi="Times New Roman"/>
          <w:spacing w:val="-4"/>
          <w:sz w:val="20"/>
          <w:szCs w:val="20"/>
        </w:rPr>
        <w:t>Подготовлен</w:t>
      </w:r>
      <w:proofErr w:type="gramEnd"/>
      <w:r w:rsidRPr="0029349F">
        <w:rPr>
          <w:rFonts w:ascii="Times New Roman" w:hAnsi="Times New Roman"/>
          <w:spacing w:val="-4"/>
          <w:sz w:val="20"/>
          <w:szCs w:val="20"/>
        </w:rPr>
        <w:t xml:space="preserve"> Департаментом экологии Ханты-Мансийского автономного округа</w:t>
      </w:r>
      <w:r>
        <w:rPr>
          <w:rFonts w:ascii="Times New Roman" w:hAnsi="Times New Roman"/>
          <w:spacing w:val="-4"/>
          <w:sz w:val="20"/>
          <w:szCs w:val="20"/>
        </w:rPr>
        <w:t xml:space="preserve"> - </w:t>
      </w:r>
      <w:r w:rsidRPr="0029349F">
        <w:rPr>
          <w:rFonts w:ascii="Times New Roman" w:hAnsi="Times New Roman"/>
          <w:spacing w:val="-4"/>
          <w:sz w:val="20"/>
          <w:szCs w:val="20"/>
        </w:rPr>
        <w:t>Югры</w:t>
      </w:r>
      <w:r w:rsidRPr="0029349F">
        <w:rPr>
          <w:rFonts w:ascii="Times New Roman" w:hAnsi="Times New Roman"/>
          <w:sz w:val="20"/>
          <w:szCs w:val="20"/>
        </w:rPr>
        <w:t>.</w:t>
      </w:r>
    </w:p>
  </w:footnote>
  <w:footnote w:id="7">
    <w:p w:rsidR="002432CF" w:rsidRPr="0029349F" w:rsidRDefault="002432CF" w:rsidP="00807D3A">
      <w:pPr>
        <w:pStyle w:val="ac"/>
        <w:jc w:val="both"/>
        <w:rPr>
          <w:rFonts w:ascii="Times New Roman" w:hAnsi="Times New Roman"/>
        </w:rPr>
      </w:pPr>
      <w:r w:rsidRPr="0029349F">
        <w:rPr>
          <w:rStyle w:val="ae"/>
          <w:rFonts w:ascii="Times New Roman" w:hAnsi="Times New Roman"/>
        </w:rPr>
        <w:footnoteRef/>
      </w:r>
      <w:r w:rsidRPr="0029349F">
        <w:rPr>
          <w:rFonts w:ascii="Times New Roman" w:hAnsi="Times New Roman"/>
        </w:rPr>
        <w:t xml:space="preserve"> Источник: Генеральная схема очистки территории города Когалыма. </w:t>
      </w:r>
      <w:proofErr w:type="gramStart"/>
      <w:r w:rsidRPr="0029349F">
        <w:rPr>
          <w:rFonts w:ascii="Times New Roman" w:hAnsi="Times New Roman"/>
        </w:rPr>
        <w:t>Утверждена</w:t>
      </w:r>
      <w:proofErr w:type="gramEnd"/>
      <w:r>
        <w:rPr>
          <w:rFonts w:ascii="Times New Roman" w:hAnsi="Times New Roman"/>
        </w:rPr>
        <w:t xml:space="preserve"> п</w:t>
      </w:r>
      <w:r w:rsidRPr="0029349F">
        <w:rPr>
          <w:rFonts w:ascii="Times New Roman" w:hAnsi="Times New Roman"/>
        </w:rPr>
        <w:t>остановлением Администрации города Когалыма от 12.09.2013 г</w:t>
      </w:r>
      <w:r>
        <w:rPr>
          <w:rFonts w:ascii="Times New Roman" w:hAnsi="Times New Roman"/>
        </w:rPr>
        <w:t>ода</w:t>
      </w:r>
      <w:r w:rsidRPr="0029349F">
        <w:rPr>
          <w:rFonts w:ascii="Times New Roman" w:hAnsi="Times New Roman"/>
        </w:rPr>
        <w:t xml:space="preserve"> №2670. </w:t>
      </w:r>
    </w:p>
  </w:footnote>
  <w:footnote w:id="8">
    <w:p w:rsidR="002432CF" w:rsidRPr="00704DE3" w:rsidRDefault="002432CF" w:rsidP="00807D3A">
      <w:pPr>
        <w:pStyle w:val="ac"/>
        <w:jc w:val="both"/>
        <w:rPr>
          <w:rFonts w:ascii="Times New Roman" w:hAnsi="Times New Roman"/>
        </w:rPr>
      </w:pPr>
      <w:r w:rsidRPr="00704DE3">
        <w:rPr>
          <w:rStyle w:val="ae"/>
          <w:rFonts w:ascii="Times New Roman" w:hAnsi="Times New Roman"/>
        </w:rPr>
        <w:footnoteRef/>
      </w:r>
      <w:r>
        <w:rPr>
          <w:rFonts w:ascii="Times New Roman" w:hAnsi="Times New Roman"/>
          <w:bCs/>
        </w:rPr>
        <w:t xml:space="preserve"> </w:t>
      </w:r>
      <w:r w:rsidRPr="00704DE3">
        <w:rPr>
          <w:rFonts w:ascii="Times New Roman" w:hAnsi="Times New Roman"/>
          <w:bCs/>
        </w:rPr>
        <w:t xml:space="preserve">Приказ Федеральной службы по надзору в сфере природопользования от 22.05.2017 № 242 </w:t>
      </w:r>
      <w:r w:rsidRPr="00704DE3">
        <w:rPr>
          <w:rFonts w:ascii="Times New Roman" w:hAnsi="Times New Roman"/>
        </w:rPr>
        <w:t>«</w:t>
      </w:r>
      <w:r w:rsidRPr="00704DE3">
        <w:rPr>
          <w:rFonts w:ascii="Times New Roman" w:hAnsi="Times New Roman"/>
          <w:bCs/>
        </w:rPr>
        <w:t>Об утверждении Федерального классификационного каталога отходов</w:t>
      </w:r>
      <w:r w:rsidRPr="00704DE3">
        <w:rPr>
          <w:rFonts w:ascii="Times New Roman" w:hAnsi="Times New Roman"/>
        </w:rPr>
        <w:t>»</w:t>
      </w:r>
      <w:r>
        <w:rPr>
          <w:rFonts w:ascii="Times New Roman" w:hAnsi="Times New Roman"/>
        </w:rPr>
        <w:t>.</w:t>
      </w:r>
    </w:p>
  </w:footnote>
  <w:footnote w:id="9">
    <w:p w:rsidR="002432CF" w:rsidRPr="00704DE3" w:rsidRDefault="002432CF" w:rsidP="00807D3A">
      <w:pPr>
        <w:pStyle w:val="ac"/>
        <w:jc w:val="both"/>
        <w:rPr>
          <w:rFonts w:ascii="Times New Roman" w:hAnsi="Times New Roman"/>
        </w:rPr>
      </w:pPr>
      <w:r w:rsidRPr="00704DE3">
        <w:rPr>
          <w:rStyle w:val="ae"/>
          <w:rFonts w:ascii="Times New Roman" w:hAnsi="Times New Roman"/>
        </w:rPr>
        <w:footnoteRef/>
      </w:r>
      <w:r w:rsidRPr="00704DE3">
        <w:rPr>
          <w:rFonts w:ascii="Times New Roman" w:hAnsi="Times New Roman"/>
        </w:rPr>
        <w:t xml:space="preserve"> Источник: Генеральная схема очистки территории города Когалыма. </w:t>
      </w:r>
      <w:proofErr w:type="gramStart"/>
      <w:r w:rsidRPr="00704DE3">
        <w:rPr>
          <w:rFonts w:ascii="Times New Roman" w:hAnsi="Times New Roman"/>
        </w:rPr>
        <w:t>Утверждена</w:t>
      </w:r>
      <w:proofErr w:type="gramEnd"/>
      <w:r w:rsidRPr="00704DE3">
        <w:rPr>
          <w:rFonts w:ascii="Times New Roman" w:hAnsi="Times New Roman"/>
        </w:rPr>
        <w:t xml:space="preserve"> постановлением Администрации города Когалыма от 12.09.2013 года №2670.</w:t>
      </w:r>
    </w:p>
    <w:p w:rsidR="002432CF" w:rsidRPr="00704DE3" w:rsidRDefault="002432CF" w:rsidP="00807D3A">
      <w:pPr>
        <w:pStyle w:val="ac"/>
        <w:jc w:val="both"/>
        <w:rPr>
          <w:rFonts w:ascii="Times New Roman" w:hAnsi="Times New Roman"/>
        </w:rPr>
      </w:pPr>
    </w:p>
  </w:footnote>
  <w:footnote w:id="10">
    <w:p w:rsidR="002432CF" w:rsidRDefault="002432CF" w:rsidP="00807D3A">
      <w:pPr>
        <w:shd w:val="clear" w:color="auto" w:fill="FFFFFF"/>
        <w:spacing w:after="0" w:line="240" w:lineRule="auto"/>
        <w:jc w:val="both"/>
      </w:pPr>
      <w:r w:rsidRPr="00B541B4">
        <w:rPr>
          <w:rStyle w:val="ae"/>
        </w:rPr>
        <w:footnoteRef/>
      </w:r>
      <w:r>
        <w:rPr>
          <w:rFonts w:ascii="Times New Roman" w:hAnsi="Times New Roman"/>
          <w:spacing w:val="-4"/>
          <w:sz w:val="20"/>
          <w:szCs w:val="20"/>
        </w:rPr>
        <w:t xml:space="preserve"> </w:t>
      </w:r>
      <w:r w:rsidRPr="00896592">
        <w:rPr>
          <w:rFonts w:ascii="Times New Roman" w:hAnsi="Times New Roman"/>
          <w:spacing w:val="-4"/>
          <w:sz w:val="20"/>
          <w:szCs w:val="20"/>
        </w:rPr>
        <w:t>Источник:</w:t>
      </w:r>
      <w:r>
        <w:rPr>
          <w:rFonts w:ascii="Times New Roman" w:hAnsi="Times New Roman"/>
          <w:spacing w:val="-4"/>
          <w:sz w:val="20"/>
          <w:szCs w:val="20"/>
        </w:rPr>
        <w:t xml:space="preserve"> </w:t>
      </w:r>
      <w:r w:rsidRPr="00896592">
        <w:rPr>
          <w:rFonts w:ascii="Times New Roman" w:hAnsi="Times New Roman"/>
          <w:spacing w:val="-4"/>
          <w:sz w:val="20"/>
          <w:szCs w:val="20"/>
        </w:rPr>
        <w:t xml:space="preserve">Доклад «Об экологической ситуации </w:t>
      </w:r>
      <w:proofErr w:type="gramStart"/>
      <w:r w:rsidRPr="00896592">
        <w:rPr>
          <w:rFonts w:ascii="Times New Roman" w:hAnsi="Times New Roman"/>
          <w:spacing w:val="-4"/>
          <w:sz w:val="20"/>
          <w:szCs w:val="20"/>
        </w:rPr>
        <w:t>в</w:t>
      </w:r>
      <w:proofErr w:type="gramEnd"/>
      <w:r>
        <w:rPr>
          <w:rFonts w:ascii="Times New Roman" w:hAnsi="Times New Roman"/>
          <w:spacing w:val="-4"/>
          <w:sz w:val="20"/>
          <w:szCs w:val="20"/>
        </w:rPr>
        <w:t xml:space="preserve"> </w:t>
      </w:r>
      <w:proofErr w:type="gramStart"/>
      <w:r w:rsidRPr="00896592">
        <w:rPr>
          <w:rFonts w:ascii="Times New Roman" w:hAnsi="Times New Roman"/>
          <w:spacing w:val="-4"/>
          <w:sz w:val="20"/>
          <w:szCs w:val="20"/>
        </w:rPr>
        <w:t>Ханты-Мансийском</w:t>
      </w:r>
      <w:proofErr w:type="gramEnd"/>
      <w:r w:rsidRPr="00896592">
        <w:rPr>
          <w:rFonts w:ascii="Times New Roman" w:hAnsi="Times New Roman"/>
          <w:spacing w:val="-4"/>
          <w:sz w:val="20"/>
          <w:szCs w:val="20"/>
        </w:rPr>
        <w:t xml:space="preserve"> автономном округе</w:t>
      </w:r>
      <w:r>
        <w:rPr>
          <w:rFonts w:ascii="Times New Roman" w:hAnsi="Times New Roman"/>
          <w:spacing w:val="-4"/>
          <w:sz w:val="20"/>
          <w:szCs w:val="20"/>
        </w:rPr>
        <w:t xml:space="preserve"> </w:t>
      </w:r>
      <w:r w:rsidRPr="00896592">
        <w:rPr>
          <w:rFonts w:ascii="Times New Roman" w:hAnsi="Times New Roman"/>
          <w:spacing w:val="-4"/>
          <w:sz w:val="20"/>
          <w:szCs w:val="20"/>
        </w:rPr>
        <w:t>-</w:t>
      </w:r>
      <w:r>
        <w:rPr>
          <w:rFonts w:ascii="Times New Roman" w:hAnsi="Times New Roman"/>
          <w:spacing w:val="-4"/>
          <w:sz w:val="20"/>
          <w:szCs w:val="20"/>
        </w:rPr>
        <w:t xml:space="preserve"> </w:t>
      </w:r>
      <w:r w:rsidRPr="00896592">
        <w:rPr>
          <w:rFonts w:ascii="Times New Roman" w:hAnsi="Times New Roman"/>
          <w:spacing w:val="-4"/>
          <w:sz w:val="20"/>
          <w:szCs w:val="20"/>
        </w:rPr>
        <w:t>Югре в 2016 году»</w:t>
      </w:r>
      <w:r>
        <w:rPr>
          <w:rFonts w:ascii="Times New Roman" w:hAnsi="Times New Roman"/>
          <w:spacing w:val="-4"/>
          <w:sz w:val="20"/>
          <w:szCs w:val="20"/>
        </w:rPr>
        <w:t xml:space="preserve">. </w:t>
      </w:r>
      <w:proofErr w:type="gramStart"/>
      <w:r>
        <w:rPr>
          <w:rFonts w:ascii="Times New Roman" w:hAnsi="Times New Roman"/>
          <w:spacing w:val="-4"/>
          <w:sz w:val="20"/>
          <w:szCs w:val="20"/>
        </w:rPr>
        <w:t>П</w:t>
      </w:r>
      <w:r w:rsidRPr="00896592">
        <w:rPr>
          <w:rFonts w:ascii="Times New Roman" w:hAnsi="Times New Roman"/>
          <w:spacing w:val="-4"/>
          <w:sz w:val="20"/>
          <w:szCs w:val="20"/>
        </w:rPr>
        <w:t>одготовлен</w:t>
      </w:r>
      <w:proofErr w:type="gramEnd"/>
      <w:r w:rsidRPr="00896592">
        <w:rPr>
          <w:rFonts w:ascii="Times New Roman" w:hAnsi="Times New Roman"/>
          <w:spacing w:val="-4"/>
          <w:sz w:val="20"/>
          <w:szCs w:val="20"/>
        </w:rPr>
        <w:t xml:space="preserve"> Департаментом экологии Ханты-Мансийского автономного округа</w:t>
      </w:r>
      <w:r>
        <w:rPr>
          <w:rFonts w:ascii="Times New Roman" w:hAnsi="Times New Roman"/>
          <w:spacing w:val="-4"/>
          <w:sz w:val="20"/>
          <w:szCs w:val="20"/>
        </w:rPr>
        <w:t xml:space="preserve"> </w:t>
      </w:r>
      <w:r w:rsidRPr="00896592">
        <w:rPr>
          <w:rFonts w:ascii="Times New Roman" w:hAnsi="Times New Roman"/>
          <w:spacing w:val="-4"/>
          <w:sz w:val="20"/>
          <w:szCs w:val="20"/>
        </w:rPr>
        <w:t>-</w:t>
      </w:r>
      <w:r>
        <w:rPr>
          <w:rFonts w:ascii="Times New Roman" w:hAnsi="Times New Roman"/>
          <w:spacing w:val="-4"/>
          <w:sz w:val="20"/>
          <w:szCs w:val="20"/>
        </w:rPr>
        <w:t xml:space="preserve"> </w:t>
      </w:r>
      <w:r w:rsidRPr="00896592">
        <w:rPr>
          <w:rFonts w:ascii="Times New Roman" w:hAnsi="Times New Roman"/>
          <w:spacing w:val="-4"/>
          <w:sz w:val="20"/>
          <w:szCs w:val="20"/>
        </w:rPr>
        <w:t>Югры</w:t>
      </w:r>
      <w:r w:rsidRPr="00B541B4">
        <w:rPr>
          <w:rFonts w:ascii="Times New Roman" w:hAnsi="Times New Roman"/>
          <w:sz w:val="20"/>
          <w:szCs w:val="20"/>
        </w:rPr>
        <w:t>.</w:t>
      </w:r>
    </w:p>
  </w:footnote>
  <w:footnote w:id="11">
    <w:p w:rsidR="002432CF" w:rsidRPr="00AE16EC" w:rsidRDefault="002432CF" w:rsidP="00807D3A">
      <w:pPr>
        <w:pStyle w:val="ac"/>
        <w:jc w:val="both"/>
        <w:rPr>
          <w:rFonts w:ascii="Times New Roman" w:hAnsi="Times New Roman"/>
        </w:rPr>
      </w:pPr>
      <w:r w:rsidRPr="00AE16EC">
        <w:rPr>
          <w:rStyle w:val="ae"/>
          <w:rFonts w:ascii="Times New Roman" w:hAnsi="Times New Roman"/>
        </w:rPr>
        <w:footnoteRef/>
      </w:r>
      <w:r>
        <w:rPr>
          <w:rFonts w:ascii="Times New Roman" w:hAnsi="Times New Roman"/>
        </w:rPr>
        <w:t xml:space="preserve"> Источник: </w:t>
      </w:r>
      <w:r w:rsidRPr="00AE16EC">
        <w:rPr>
          <w:rFonts w:ascii="Times New Roman" w:hAnsi="Times New Roman"/>
        </w:rPr>
        <w:t>Справка Росприроднадзора по Ханты-Мансийскому автономному округу</w:t>
      </w:r>
      <w:r>
        <w:rPr>
          <w:rFonts w:ascii="Times New Roman" w:hAnsi="Times New Roman"/>
        </w:rPr>
        <w:t xml:space="preserve"> - Югре</w:t>
      </w:r>
      <w:r w:rsidRPr="00AE16EC">
        <w:rPr>
          <w:rFonts w:ascii="Times New Roman" w:hAnsi="Times New Roman"/>
        </w:rPr>
        <w:t xml:space="preserve"> от 30.08.2017 г</w:t>
      </w:r>
      <w:r>
        <w:rPr>
          <w:rFonts w:ascii="Times New Roman" w:hAnsi="Times New Roman"/>
        </w:rPr>
        <w:t>ода</w:t>
      </w:r>
      <w:r w:rsidRPr="00AE16EC">
        <w:rPr>
          <w:rFonts w:ascii="Times New Roman" w:hAnsi="Times New Roman"/>
        </w:rPr>
        <w:t xml:space="preserve"> № 04-1/11205.</w:t>
      </w:r>
    </w:p>
  </w:footnote>
  <w:footnote w:id="12">
    <w:p w:rsidR="002432CF" w:rsidRDefault="002432CF" w:rsidP="00807D3A">
      <w:pPr>
        <w:pStyle w:val="ac"/>
        <w:jc w:val="both"/>
      </w:pPr>
      <w:r>
        <w:rPr>
          <w:rStyle w:val="ae"/>
        </w:rPr>
        <w:footnoteRef/>
      </w:r>
      <w:r w:rsidRPr="0042408C">
        <w:rPr>
          <w:rFonts w:ascii="Times New Roman" w:hAnsi="Times New Roman"/>
        </w:rPr>
        <w:t>Источник: Сводный годовой доклад о ходе реализации и оценке эффективности муниципальных программ за 2016 год.</w:t>
      </w:r>
    </w:p>
  </w:footnote>
  <w:footnote w:id="13">
    <w:p w:rsidR="002432CF" w:rsidRPr="00957033" w:rsidRDefault="002432CF" w:rsidP="00807D3A">
      <w:pPr>
        <w:pStyle w:val="ac"/>
        <w:jc w:val="both"/>
        <w:rPr>
          <w:rFonts w:ascii="Times New Roman" w:hAnsi="Times New Roman"/>
        </w:rPr>
      </w:pPr>
      <w:r w:rsidRPr="00957033">
        <w:rPr>
          <w:rStyle w:val="ae"/>
          <w:rFonts w:ascii="Times New Roman" w:hAnsi="Times New Roman"/>
        </w:rPr>
        <w:footnoteRef/>
      </w:r>
      <w:r w:rsidRPr="00957033">
        <w:rPr>
          <w:rFonts w:ascii="Times New Roman" w:hAnsi="Times New Roman"/>
        </w:rPr>
        <w:t xml:space="preserve"> Источник: Сводный годовой доклад о ходе реализации и оценке эффективности муниципальных программ за 2015 год.</w:t>
      </w:r>
    </w:p>
  </w:footnote>
  <w:footnote w:id="14">
    <w:p w:rsidR="002432CF" w:rsidRPr="00957033" w:rsidRDefault="002432CF" w:rsidP="00807D3A">
      <w:pPr>
        <w:pStyle w:val="ac"/>
        <w:jc w:val="both"/>
        <w:rPr>
          <w:rFonts w:ascii="Times New Roman" w:hAnsi="Times New Roman"/>
        </w:rPr>
      </w:pPr>
      <w:r w:rsidRPr="00957033">
        <w:rPr>
          <w:rStyle w:val="ae"/>
          <w:rFonts w:ascii="Times New Roman" w:hAnsi="Times New Roman"/>
        </w:rPr>
        <w:footnoteRef/>
      </w:r>
      <w:r w:rsidRPr="00957033">
        <w:rPr>
          <w:rFonts w:ascii="Times New Roman" w:hAnsi="Times New Roman"/>
        </w:rPr>
        <w:t xml:space="preserve"> Источник: Сводный годовой доклад о ходе реализации и оценке эффективности муниципальных программ за 2014 год.</w:t>
      </w:r>
    </w:p>
    <w:p w:rsidR="002432CF" w:rsidRDefault="002432CF" w:rsidP="00807D3A">
      <w:pPr>
        <w:pStyle w:val="ac"/>
        <w:ind w:firstLine="708"/>
      </w:pPr>
    </w:p>
  </w:footnote>
  <w:footnote w:id="15">
    <w:p w:rsidR="002432CF" w:rsidRPr="0022594A" w:rsidRDefault="002432CF" w:rsidP="00807D3A">
      <w:pPr>
        <w:spacing w:after="0" w:line="240" w:lineRule="auto"/>
        <w:ind w:right="-1"/>
        <w:jc w:val="both"/>
        <w:rPr>
          <w:rFonts w:ascii="Times New Roman" w:hAnsi="Times New Roman"/>
          <w:b/>
          <w:sz w:val="20"/>
          <w:szCs w:val="20"/>
        </w:rPr>
      </w:pPr>
      <w:r w:rsidRPr="0022594A">
        <w:rPr>
          <w:rStyle w:val="ae"/>
          <w:rFonts w:ascii="Times New Roman" w:hAnsi="Times New Roman"/>
          <w:sz w:val="20"/>
          <w:szCs w:val="20"/>
        </w:rPr>
        <w:footnoteRef/>
      </w:r>
      <w:r w:rsidRPr="0022594A">
        <w:rPr>
          <w:rFonts w:ascii="Times New Roman" w:hAnsi="Times New Roman"/>
          <w:sz w:val="20"/>
          <w:szCs w:val="20"/>
        </w:rPr>
        <w:t xml:space="preserve"> Прогноз долгосрочного социально-экономического развития Российской Федерации на период до 2030 года. Министерство эко</w:t>
      </w:r>
      <w:r>
        <w:rPr>
          <w:rFonts w:ascii="Times New Roman" w:hAnsi="Times New Roman"/>
          <w:sz w:val="20"/>
          <w:szCs w:val="20"/>
        </w:rPr>
        <w:t>номического развития Российской</w:t>
      </w:r>
      <w:r w:rsidRPr="0022594A">
        <w:rPr>
          <w:rFonts w:ascii="Times New Roman" w:hAnsi="Times New Roman"/>
          <w:sz w:val="20"/>
          <w:szCs w:val="20"/>
        </w:rPr>
        <w:t xml:space="preserve"> Феде</w:t>
      </w:r>
      <w:r>
        <w:rPr>
          <w:rFonts w:ascii="Times New Roman" w:hAnsi="Times New Roman"/>
          <w:sz w:val="20"/>
          <w:szCs w:val="20"/>
        </w:rPr>
        <w:t>рации, М. 2013 год.</w:t>
      </w:r>
    </w:p>
    <w:p w:rsidR="002432CF" w:rsidRDefault="002432CF" w:rsidP="00807D3A">
      <w:pPr>
        <w:pStyle w:val="ac"/>
      </w:pPr>
    </w:p>
  </w:footnote>
  <w:footnote w:id="16">
    <w:p w:rsidR="002432CF" w:rsidRPr="00A1512F" w:rsidRDefault="002432CF" w:rsidP="00807D3A">
      <w:pPr>
        <w:pStyle w:val="ac"/>
        <w:rPr>
          <w:rFonts w:ascii="Times New Roman" w:hAnsi="Times New Roman"/>
        </w:rPr>
      </w:pPr>
      <w:r w:rsidRPr="00A1512F">
        <w:rPr>
          <w:rStyle w:val="ae"/>
          <w:rFonts w:ascii="Times New Roman" w:hAnsi="Times New Roman"/>
        </w:rPr>
        <w:footnoteRef/>
      </w:r>
      <w:r w:rsidRPr="00A1512F">
        <w:rPr>
          <w:rFonts w:ascii="Times New Roman" w:hAnsi="Times New Roman"/>
        </w:rPr>
        <w:t xml:space="preserve"> Данные АСУ Экспресс» АРМ «Корреспонденции  и финансовые результаты».</w:t>
      </w:r>
      <w:r>
        <w:rPr>
          <w:rFonts w:ascii="Times New Roman" w:hAnsi="Times New Roman"/>
        </w:rPr>
        <w:t xml:space="preserve"> Служебная записка Филиала ОАО «РЖД» Свердловская железная дорога от 04.09.2017 года. № Исх-17860/Сверд.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774D"/>
    <w:multiLevelType w:val="hybridMultilevel"/>
    <w:tmpl w:val="24F67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DD972A2"/>
    <w:multiLevelType w:val="hybridMultilevel"/>
    <w:tmpl w:val="281C3B7E"/>
    <w:lvl w:ilvl="0" w:tplc="5980FD1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
    <w:nsid w:val="13B42179"/>
    <w:multiLevelType w:val="hybridMultilevel"/>
    <w:tmpl w:val="C09A54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1C1D317F"/>
    <w:multiLevelType w:val="hybridMultilevel"/>
    <w:tmpl w:val="1DF252BE"/>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1E6A5D"/>
    <w:multiLevelType w:val="hybridMultilevel"/>
    <w:tmpl w:val="5BC89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AE66E2"/>
    <w:multiLevelType w:val="hybridMultilevel"/>
    <w:tmpl w:val="C04A8DE0"/>
    <w:lvl w:ilvl="0" w:tplc="CCDCB60E">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6">
    <w:nsid w:val="1F2F06DC"/>
    <w:multiLevelType w:val="hybridMultilevel"/>
    <w:tmpl w:val="C27456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21FB514E"/>
    <w:multiLevelType w:val="multilevel"/>
    <w:tmpl w:val="A992B480"/>
    <w:lvl w:ilvl="0">
      <w:start w:val="1"/>
      <w:numFmt w:val="decimal"/>
      <w:lvlText w:val="%1."/>
      <w:lvlJc w:val="left"/>
      <w:pPr>
        <w:ind w:left="360" w:hanging="360"/>
      </w:pPr>
      <w:rPr>
        <w:rFonts w:hint="default"/>
        <w:b/>
      </w:rPr>
    </w:lvl>
    <w:lvl w:ilvl="1">
      <w:start w:val="1"/>
      <w:numFmt w:val="decimal"/>
      <w:isLgl/>
      <w:lvlText w:val="%1.%2."/>
      <w:lvlJc w:val="left"/>
      <w:pPr>
        <w:ind w:left="714" w:hanging="360"/>
      </w:pPr>
      <w:rPr>
        <w:rFonts w:hint="default"/>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8">
    <w:nsid w:val="2275184E"/>
    <w:multiLevelType w:val="hybridMultilevel"/>
    <w:tmpl w:val="5E183240"/>
    <w:lvl w:ilvl="0" w:tplc="EF0ADBCA">
      <w:start w:val="1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682A80"/>
    <w:multiLevelType w:val="hybridMultilevel"/>
    <w:tmpl w:val="5B08D1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9B743D"/>
    <w:multiLevelType w:val="hybridMultilevel"/>
    <w:tmpl w:val="45486F94"/>
    <w:lvl w:ilvl="0" w:tplc="5980FD1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A6E796B"/>
    <w:multiLevelType w:val="hybridMultilevel"/>
    <w:tmpl w:val="8B8E520A"/>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2">
    <w:nsid w:val="367E35C6"/>
    <w:multiLevelType w:val="hybridMultilevel"/>
    <w:tmpl w:val="9A2634A6"/>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B153A8"/>
    <w:multiLevelType w:val="hybridMultilevel"/>
    <w:tmpl w:val="59928A1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B45ED7"/>
    <w:multiLevelType w:val="hybridMultilevel"/>
    <w:tmpl w:val="62D272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38BC5612"/>
    <w:multiLevelType w:val="hybridMultilevel"/>
    <w:tmpl w:val="25ACA46E"/>
    <w:lvl w:ilvl="0" w:tplc="673A9C48">
      <w:start w:val="1"/>
      <w:numFmt w:val="decimal"/>
      <w:lvlText w:val="%1."/>
      <w:lvlJc w:val="left"/>
      <w:pPr>
        <w:ind w:left="64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5C7EF5"/>
    <w:multiLevelType w:val="hybridMultilevel"/>
    <w:tmpl w:val="8FCC03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12C03D7"/>
    <w:multiLevelType w:val="hybridMultilevel"/>
    <w:tmpl w:val="50621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6B7033"/>
    <w:multiLevelType w:val="hybridMultilevel"/>
    <w:tmpl w:val="2ED27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nsid w:val="4C1F119F"/>
    <w:multiLevelType w:val="hybridMultilevel"/>
    <w:tmpl w:val="75FA61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3DD151B"/>
    <w:multiLevelType w:val="hybridMultilevel"/>
    <w:tmpl w:val="CF3A9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5586332D"/>
    <w:multiLevelType w:val="multilevel"/>
    <w:tmpl w:val="FE3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C8720E"/>
    <w:multiLevelType w:val="hybridMultilevel"/>
    <w:tmpl w:val="C00636F2"/>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D05B8F"/>
    <w:multiLevelType w:val="hybridMultilevel"/>
    <w:tmpl w:val="99B8AFBE"/>
    <w:lvl w:ilvl="0" w:tplc="5980FD16">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4">
    <w:nsid w:val="5D3C11F9"/>
    <w:multiLevelType w:val="hybridMultilevel"/>
    <w:tmpl w:val="4E36EC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65DE3B95"/>
    <w:multiLevelType w:val="hybridMultilevel"/>
    <w:tmpl w:val="E646CD04"/>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7E3CA6"/>
    <w:multiLevelType w:val="hybridMultilevel"/>
    <w:tmpl w:val="EF344764"/>
    <w:lvl w:ilvl="0" w:tplc="5980FD16">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69064D38"/>
    <w:multiLevelType w:val="hybridMultilevel"/>
    <w:tmpl w:val="3648BC32"/>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B27106"/>
    <w:multiLevelType w:val="hybridMultilevel"/>
    <w:tmpl w:val="666A60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C8877ED"/>
    <w:multiLevelType w:val="hybridMultilevel"/>
    <w:tmpl w:val="CB1467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6030E4"/>
    <w:multiLevelType w:val="hybridMultilevel"/>
    <w:tmpl w:val="9410A0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58419F5"/>
    <w:multiLevelType w:val="hybridMultilevel"/>
    <w:tmpl w:val="0180FB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947270"/>
    <w:multiLevelType w:val="hybridMultilevel"/>
    <w:tmpl w:val="21948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1708A8"/>
    <w:multiLevelType w:val="hybridMultilevel"/>
    <w:tmpl w:val="91748EC8"/>
    <w:lvl w:ilvl="0" w:tplc="5980FD16">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Times New Roman"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Times New Roman"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Times New Roman" w:hint="default"/>
      </w:rPr>
    </w:lvl>
    <w:lvl w:ilvl="8" w:tplc="04190005">
      <w:start w:val="1"/>
      <w:numFmt w:val="bullet"/>
      <w:lvlText w:val=""/>
      <w:lvlJc w:val="left"/>
      <w:pPr>
        <w:ind w:left="7250" w:hanging="360"/>
      </w:pPr>
      <w:rPr>
        <w:rFonts w:ascii="Wingdings" w:hAnsi="Wingdings" w:hint="default"/>
      </w:rPr>
    </w:lvl>
  </w:abstractNum>
  <w:abstractNum w:abstractNumId="34">
    <w:nsid w:val="7E671424"/>
    <w:multiLevelType w:val="hybridMultilevel"/>
    <w:tmpl w:val="A0E4D0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17"/>
  </w:num>
  <w:num w:numId="3">
    <w:abstractNumId w:val="21"/>
  </w:num>
  <w:num w:numId="4">
    <w:abstractNumId w:val="12"/>
  </w:num>
  <w:num w:numId="5">
    <w:abstractNumId w:val="27"/>
  </w:num>
  <w:num w:numId="6">
    <w:abstractNumId w:val="26"/>
  </w:num>
  <w:num w:numId="7">
    <w:abstractNumId w:val="28"/>
  </w:num>
  <w:num w:numId="8">
    <w:abstractNumId w:val="34"/>
  </w:num>
  <w:num w:numId="9">
    <w:abstractNumId w:val="31"/>
  </w:num>
  <w:num w:numId="10">
    <w:abstractNumId w:val="33"/>
  </w:num>
  <w:num w:numId="11">
    <w:abstractNumId w:val="1"/>
  </w:num>
  <w:num w:numId="12">
    <w:abstractNumId w:val="5"/>
  </w:num>
  <w:num w:numId="13">
    <w:abstractNumId w:val="16"/>
  </w:num>
  <w:num w:numId="14">
    <w:abstractNumId w:val="22"/>
  </w:num>
  <w:num w:numId="15">
    <w:abstractNumId w:val="11"/>
  </w:num>
  <w:num w:numId="16">
    <w:abstractNumId w:val="25"/>
  </w:num>
  <w:num w:numId="17">
    <w:abstractNumId w:val="32"/>
  </w:num>
  <w:num w:numId="18">
    <w:abstractNumId w:val="4"/>
  </w:num>
  <w:num w:numId="19">
    <w:abstractNumId w:val="3"/>
  </w:num>
  <w:num w:numId="20">
    <w:abstractNumId w:val="10"/>
  </w:num>
  <w:num w:numId="21">
    <w:abstractNumId w:val="20"/>
  </w:num>
  <w:num w:numId="22">
    <w:abstractNumId w:val="0"/>
  </w:num>
  <w:num w:numId="23">
    <w:abstractNumId w:val="14"/>
  </w:num>
  <w:num w:numId="24">
    <w:abstractNumId w:val="24"/>
  </w:num>
  <w:num w:numId="25">
    <w:abstractNumId w:val="6"/>
  </w:num>
  <w:num w:numId="26">
    <w:abstractNumId w:val="2"/>
  </w:num>
  <w:num w:numId="27">
    <w:abstractNumId w:val="18"/>
  </w:num>
  <w:num w:numId="28">
    <w:abstractNumId w:val="15"/>
  </w:num>
  <w:num w:numId="29">
    <w:abstractNumId w:val="23"/>
  </w:num>
  <w:num w:numId="30">
    <w:abstractNumId w:val="9"/>
  </w:num>
  <w:num w:numId="31">
    <w:abstractNumId w:val="13"/>
  </w:num>
  <w:num w:numId="32">
    <w:abstractNumId w:val="30"/>
  </w:num>
  <w:num w:numId="33">
    <w:abstractNumId w:val="19"/>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D109FC"/>
    <w:rsid w:val="000C4314"/>
    <w:rsid w:val="001904CE"/>
    <w:rsid w:val="001F4E04"/>
    <w:rsid w:val="00212FE7"/>
    <w:rsid w:val="002432CF"/>
    <w:rsid w:val="00274CEC"/>
    <w:rsid w:val="0036454B"/>
    <w:rsid w:val="003767C3"/>
    <w:rsid w:val="00397A66"/>
    <w:rsid w:val="003C4C99"/>
    <w:rsid w:val="003E588F"/>
    <w:rsid w:val="004C4DCC"/>
    <w:rsid w:val="005406CE"/>
    <w:rsid w:val="005F0260"/>
    <w:rsid w:val="00625318"/>
    <w:rsid w:val="00655E0E"/>
    <w:rsid w:val="00697359"/>
    <w:rsid w:val="006D115D"/>
    <w:rsid w:val="00807D3A"/>
    <w:rsid w:val="00847E9A"/>
    <w:rsid w:val="008903C1"/>
    <w:rsid w:val="008C1317"/>
    <w:rsid w:val="00921105"/>
    <w:rsid w:val="00937E87"/>
    <w:rsid w:val="009D7FD7"/>
    <w:rsid w:val="00A81419"/>
    <w:rsid w:val="00B21F75"/>
    <w:rsid w:val="00B52A03"/>
    <w:rsid w:val="00C14390"/>
    <w:rsid w:val="00C20626"/>
    <w:rsid w:val="00CF5006"/>
    <w:rsid w:val="00CF7E10"/>
    <w:rsid w:val="00D109FC"/>
    <w:rsid w:val="00D57A78"/>
    <w:rsid w:val="00D65E69"/>
    <w:rsid w:val="00D914DE"/>
    <w:rsid w:val="00E37B57"/>
    <w:rsid w:val="00E600FF"/>
    <w:rsid w:val="00ED7ABF"/>
    <w:rsid w:val="00EE0D2D"/>
    <w:rsid w:val="00F07F0D"/>
    <w:rsid w:val="00FC2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E0E"/>
  </w:style>
  <w:style w:type="paragraph" w:styleId="1">
    <w:name w:val="heading 1"/>
    <w:basedOn w:val="a"/>
    <w:next w:val="a"/>
    <w:link w:val="10"/>
    <w:uiPriority w:val="9"/>
    <w:qFormat/>
    <w:rsid w:val="00807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rsid w:val="00807D3A"/>
    <w:pPr>
      <w:keepNext/>
      <w:spacing w:after="0" w:line="360" w:lineRule="auto"/>
      <w:jc w:val="both"/>
      <w:outlineLvl w:val="2"/>
    </w:pPr>
    <w:rPr>
      <w:rFonts w:ascii="Times New Roman" w:eastAsia="Times New Roman" w:hAnsi="Times New Roman" w:cs="Times New Roman"/>
      <w:b/>
      <w:bCs/>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9FC"/>
    <w:rPr>
      <w:rFonts w:ascii="Tahoma" w:hAnsi="Tahoma" w:cs="Tahoma"/>
      <w:sz w:val="16"/>
      <w:szCs w:val="16"/>
    </w:rPr>
  </w:style>
  <w:style w:type="character" w:customStyle="1" w:styleId="10">
    <w:name w:val="Заголовок 1 Знак"/>
    <w:basedOn w:val="a0"/>
    <w:link w:val="1"/>
    <w:uiPriority w:val="9"/>
    <w:rsid w:val="00807D3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807D3A"/>
    <w:rPr>
      <w:rFonts w:ascii="Times New Roman" w:eastAsia="Times New Roman" w:hAnsi="Times New Roman" w:cs="Times New Roman"/>
      <w:b/>
      <w:bCs/>
      <w:sz w:val="24"/>
      <w:szCs w:val="26"/>
      <w:lang w:eastAsia="en-US"/>
    </w:rPr>
  </w:style>
  <w:style w:type="paragraph" w:styleId="a5">
    <w:name w:val="header"/>
    <w:basedOn w:val="a"/>
    <w:link w:val="a6"/>
    <w:uiPriority w:val="99"/>
    <w:unhideWhenUsed/>
    <w:rsid w:val="00807D3A"/>
    <w:pPr>
      <w:tabs>
        <w:tab w:val="center" w:pos="4677"/>
        <w:tab w:val="right" w:pos="9355"/>
      </w:tabs>
      <w:spacing w:after="0" w:line="240" w:lineRule="auto"/>
    </w:pPr>
    <w:rPr>
      <w:rFonts w:cs="Times New Roman"/>
    </w:rPr>
  </w:style>
  <w:style w:type="character" w:customStyle="1" w:styleId="a6">
    <w:name w:val="Верхний колонтитул Знак"/>
    <w:basedOn w:val="a0"/>
    <w:link w:val="a5"/>
    <w:uiPriority w:val="99"/>
    <w:rsid w:val="00807D3A"/>
    <w:rPr>
      <w:rFonts w:cs="Times New Roman"/>
    </w:rPr>
  </w:style>
  <w:style w:type="paragraph" w:styleId="a7">
    <w:name w:val="footer"/>
    <w:basedOn w:val="a"/>
    <w:link w:val="a8"/>
    <w:uiPriority w:val="99"/>
    <w:unhideWhenUsed/>
    <w:rsid w:val="00807D3A"/>
    <w:pPr>
      <w:tabs>
        <w:tab w:val="center" w:pos="4677"/>
        <w:tab w:val="right" w:pos="9355"/>
      </w:tabs>
      <w:spacing w:after="0" w:line="240" w:lineRule="auto"/>
    </w:pPr>
    <w:rPr>
      <w:rFonts w:cs="Times New Roman"/>
    </w:rPr>
  </w:style>
  <w:style w:type="character" w:customStyle="1" w:styleId="a8">
    <w:name w:val="Нижний колонтитул Знак"/>
    <w:basedOn w:val="a0"/>
    <w:link w:val="a7"/>
    <w:uiPriority w:val="99"/>
    <w:rsid w:val="00807D3A"/>
    <w:rPr>
      <w:rFonts w:cs="Times New Roman"/>
    </w:rPr>
  </w:style>
  <w:style w:type="table" w:customStyle="1" w:styleId="11">
    <w:name w:val="Сетка таблицы1"/>
    <w:basedOn w:val="a1"/>
    <w:next w:val="a9"/>
    <w:rsid w:val="00807D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07D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807D3A"/>
    <w:pPr>
      <w:ind w:left="720"/>
      <w:contextualSpacing/>
    </w:pPr>
    <w:rPr>
      <w:rFonts w:eastAsiaTheme="minorHAnsi"/>
      <w:lang w:eastAsia="en-US"/>
    </w:rPr>
  </w:style>
  <w:style w:type="character" w:customStyle="1" w:styleId="submenu-table">
    <w:name w:val="submenu-table"/>
    <w:basedOn w:val="a0"/>
    <w:rsid w:val="00807D3A"/>
  </w:style>
  <w:style w:type="character" w:customStyle="1" w:styleId="butback">
    <w:name w:val="butback"/>
    <w:basedOn w:val="a0"/>
    <w:rsid w:val="00807D3A"/>
  </w:style>
  <w:style w:type="character" w:customStyle="1" w:styleId="apple-converted-space">
    <w:name w:val="apple-converted-space"/>
    <w:basedOn w:val="a0"/>
    <w:rsid w:val="00807D3A"/>
  </w:style>
  <w:style w:type="paragraph" w:styleId="ac">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d"/>
    <w:unhideWhenUsed/>
    <w:rsid w:val="00807D3A"/>
    <w:pPr>
      <w:spacing w:after="0" w:line="240" w:lineRule="auto"/>
    </w:pPr>
    <w:rPr>
      <w:rFonts w:cs="Times New Roman"/>
      <w:sz w:val="20"/>
      <w:szCs w:val="20"/>
    </w:rPr>
  </w:style>
  <w:style w:type="character" w:customStyle="1" w:styleId="ad">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c"/>
    <w:rsid w:val="00807D3A"/>
    <w:rPr>
      <w:rFonts w:cs="Times New Roman"/>
      <w:sz w:val="20"/>
      <w:szCs w:val="20"/>
    </w:rPr>
  </w:style>
  <w:style w:type="character" w:styleId="ae">
    <w:name w:val="footnote reference"/>
    <w:uiPriority w:val="99"/>
    <w:rsid w:val="00807D3A"/>
    <w:rPr>
      <w:vertAlign w:val="superscript"/>
    </w:rPr>
  </w:style>
  <w:style w:type="character" w:customStyle="1" w:styleId="ab">
    <w:name w:val="Абзац списка Знак"/>
    <w:link w:val="aa"/>
    <w:uiPriority w:val="34"/>
    <w:locked/>
    <w:rsid w:val="00807D3A"/>
    <w:rPr>
      <w:rFonts w:eastAsiaTheme="minorHAnsi"/>
      <w:lang w:eastAsia="en-US"/>
    </w:rPr>
  </w:style>
  <w:style w:type="paragraph" w:styleId="af">
    <w:name w:val="List"/>
    <w:basedOn w:val="a"/>
    <w:link w:val="af0"/>
    <w:uiPriority w:val="99"/>
    <w:rsid w:val="00807D3A"/>
    <w:pPr>
      <w:spacing w:after="60" w:line="240" w:lineRule="auto"/>
      <w:jc w:val="both"/>
    </w:pPr>
    <w:rPr>
      <w:rFonts w:ascii="Times New Roman" w:eastAsia="Calibri" w:hAnsi="Times New Roman" w:cs="Times New Roman"/>
      <w:sz w:val="24"/>
      <w:szCs w:val="20"/>
    </w:rPr>
  </w:style>
  <w:style w:type="character" w:customStyle="1" w:styleId="af0">
    <w:name w:val="Список Знак"/>
    <w:link w:val="af"/>
    <w:uiPriority w:val="99"/>
    <w:locked/>
    <w:rsid w:val="00807D3A"/>
    <w:rPr>
      <w:rFonts w:ascii="Times New Roman" w:eastAsia="Calibri" w:hAnsi="Times New Roman" w:cs="Times New Roman"/>
      <w:sz w:val="24"/>
      <w:szCs w:val="20"/>
    </w:rPr>
  </w:style>
  <w:style w:type="paragraph" w:customStyle="1" w:styleId="af1">
    <w:name w:val="Абзац"/>
    <w:basedOn w:val="a"/>
    <w:link w:val="af2"/>
    <w:qFormat/>
    <w:rsid w:val="00807D3A"/>
    <w:pPr>
      <w:spacing w:before="120" w:after="60" w:line="240" w:lineRule="auto"/>
      <w:ind w:firstLine="567"/>
      <w:jc w:val="both"/>
    </w:pPr>
    <w:rPr>
      <w:rFonts w:ascii="Times New Roman" w:eastAsia="Calibri" w:hAnsi="Times New Roman" w:cs="Times New Roman"/>
      <w:sz w:val="24"/>
      <w:szCs w:val="20"/>
    </w:rPr>
  </w:style>
  <w:style w:type="character" w:customStyle="1" w:styleId="af2">
    <w:name w:val="Абзац Знак"/>
    <w:link w:val="af1"/>
    <w:locked/>
    <w:rsid w:val="00807D3A"/>
    <w:rPr>
      <w:rFonts w:ascii="Times New Roman" w:eastAsia="Calibri" w:hAnsi="Times New Roman" w:cs="Times New Roman"/>
      <w:sz w:val="24"/>
      <w:szCs w:val="20"/>
    </w:rPr>
  </w:style>
  <w:style w:type="paragraph" w:customStyle="1" w:styleId="ConsPlusTitle">
    <w:name w:val="ConsPlusTitle"/>
    <w:rsid w:val="00807D3A"/>
    <w:pPr>
      <w:widowControl w:val="0"/>
      <w:suppressAutoHyphens/>
      <w:autoSpaceDE w:val="0"/>
      <w:autoSpaceDN w:val="0"/>
      <w:spacing w:after="0" w:line="240" w:lineRule="auto"/>
      <w:textAlignment w:val="baseline"/>
    </w:pPr>
    <w:rPr>
      <w:rFonts w:ascii="Times New Roman" w:eastAsia="Times New Roman" w:hAnsi="Times New Roman" w:cs="Times New Roman"/>
      <w:b/>
      <w:bCs/>
      <w:kern w:val="3"/>
      <w:sz w:val="24"/>
      <w:szCs w:val="24"/>
      <w:lang w:eastAsia="zh-CN"/>
    </w:rPr>
  </w:style>
  <w:style w:type="paragraph" w:styleId="af3">
    <w:name w:val="Normal (Web)"/>
    <w:basedOn w:val="a"/>
    <w:uiPriority w:val="99"/>
    <w:unhideWhenUsed/>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_Обычный"/>
    <w:basedOn w:val="a"/>
    <w:link w:val="af5"/>
    <w:uiPriority w:val="99"/>
    <w:rsid w:val="00807D3A"/>
    <w:pPr>
      <w:spacing w:after="0" w:line="240" w:lineRule="auto"/>
      <w:ind w:firstLine="709"/>
      <w:jc w:val="both"/>
    </w:pPr>
    <w:rPr>
      <w:rFonts w:ascii="Times New Roman" w:eastAsia="Calibri" w:hAnsi="Times New Roman" w:cs="Times New Roman"/>
      <w:sz w:val="20"/>
      <w:szCs w:val="20"/>
    </w:rPr>
  </w:style>
  <w:style w:type="character" w:customStyle="1" w:styleId="af5">
    <w:name w:val="_Обычный Знак"/>
    <w:link w:val="af4"/>
    <w:uiPriority w:val="99"/>
    <w:locked/>
    <w:rsid w:val="00807D3A"/>
    <w:rPr>
      <w:rFonts w:ascii="Times New Roman" w:eastAsia="Calibri" w:hAnsi="Times New Roman" w:cs="Times New Roman"/>
      <w:sz w:val="20"/>
      <w:szCs w:val="20"/>
    </w:rPr>
  </w:style>
  <w:style w:type="table" w:customStyle="1" w:styleId="31">
    <w:name w:val="Сетка таблицы3"/>
    <w:basedOn w:val="a1"/>
    <w:next w:val="a9"/>
    <w:uiPriority w:val="59"/>
    <w:rsid w:val="00807D3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807D3A"/>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6">
    <w:name w:val="Body Text"/>
    <w:basedOn w:val="a"/>
    <w:link w:val="af7"/>
    <w:rsid w:val="00807D3A"/>
    <w:pPr>
      <w:spacing w:after="0" w:line="240" w:lineRule="auto"/>
    </w:pPr>
    <w:rPr>
      <w:rFonts w:ascii="Times New Roman" w:eastAsia="Times New Roman" w:hAnsi="Times New Roman" w:cs="Times New Roman"/>
      <w:sz w:val="28"/>
      <w:szCs w:val="20"/>
    </w:rPr>
  </w:style>
  <w:style w:type="character" w:customStyle="1" w:styleId="af7">
    <w:name w:val="Основной текст Знак"/>
    <w:basedOn w:val="a0"/>
    <w:link w:val="af6"/>
    <w:rsid w:val="00807D3A"/>
    <w:rPr>
      <w:rFonts w:ascii="Times New Roman" w:eastAsia="Times New Roman" w:hAnsi="Times New Roman" w:cs="Times New Roman"/>
      <w:sz w:val="28"/>
      <w:szCs w:val="20"/>
    </w:rPr>
  </w:style>
  <w:style w:type="paragraph" w:customStyle="1" w:styleId="formattext">
    <w:name w:val="format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aliases w:val="Таблицы"/>
    <w:basedOn w:val="a"/>
    <w:next w:val="a"/>
    <w:uiPriority w:val="1"/>
    <w:qFormat/>
    <w:rsid w:val="00807D3A"/>
    <w:pPr>
      <w:spacing w:after="0" w:line="240" w:lineRule="auto"/>
      <w:jc w:val="both"/>
    </w:pPr>
    <w:rPr>
      <w:rFonts w:ascii="Times New Roman" w:eastAsia="Calibri" w:hAnsi="Times New Roman" w:cs="Times New Roman"/>
      <w:sz w:val="20"/>
      <w:lang w:eastAsia="en-US"/>
    </w:rPr>
  </w:style>
  <w:style w:type="paragraph" w:customStyle="1" w:styleId="headertext">
    <w:name w:val="header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_"/>
    <w:basedOn w:val="a0"/>
    <w:link w:val="2"/>
    <w:rsid w:val="00807D3A"/>
    <w:rPr>
      <w:rFonts w:ascii="Tahoma" w:eastAsia="Tahoma" w:hAnsi="Tahoma" w:cs="Tahoma"/>
      <w:spacing w:val="-3"/>
      <w:sz w:val="13"/>
      <w:szCs w:val="13"/>
      <w:shd w:val="clear" w:color="auto" w:fill="FFFFFF"/>
    </w:rPr>
  </w:style>
  <w:style w:type="character" w:customStyle="1" w:styleId="FranklinGothicHeavy0pt">
    <w:name w:val="Основной текст + Franklin Gothic Heavy;Интервал 0 pt"/>
    <w:basedOn w:val="af9"/>
    <w:rsid w:val="00807D3A"/>
    <w:rPr>
      <w:rFonts w:ascii="Franklin Gothic Heavy" w:eastAsia="Franklin Gothic Heavy" w:hAnsi="Franklin Gothic Heavy" w:cs="Franklin Gothic Heavy"/>
      <w:color w:val="000000"/>
      <w:spacing w:val="3"/>
      <w:w w:val="100"/>
      <w:position w:val="0"/>
      <w:sz w:val="13"/>
      <w:szCs w:val="13"/>
      <w:shd w:val="clear" w:color="auto" w:fill="FFFFFF"/>
      <w:lang w:val="ru-RU" w:eastAsia="ru-RU" w:bidi="ru-RU"/>
    </w:rPr>
  </w:style>
  <w:style w:type="character" w:customStyle="1" w:styleId="7pt0pt">
    <w:name w:val="Основной текст + 7 pt;Интервал 0 pt"/>
    <w:basedOn w:val="af9"/>
    <w:rsid w:val="00807D3A"/>
    <w:rPr>
      <w:rFonts w:ascii="Tahoma" w:eastAsia="Tahoma" w:hAnsi="Tahoma" w:cs="Tahoma"/>
      <w:color w:val="000000"/>
      <w:spacing w:val="2"/>
      <w:w w:val="100"/>
      <w:position w:val="0"/>
      <w:sz w:val="14"/>
      <w:szCs w:val="14"/>
      <w:shd w:val="clear" w:color="auto" w:fill="FFFFFF"/>
      <w:lang w:val="ru-RU" w:eastAsia="ru-RU" w:bidi="ru-RU"/>
    </w:rPr>
  </w:style>
  <w:style w:type="paragraph" w:customStyle="1" w:styleId="2">
    <w:name w:val="Основной текст2"/>
    <w:basedOn w:val="a"/>
    <w:link w:val="af9"/>
    <w:rsid w:val="00807D3A"/>
    <w:pPr>
      <w:widowControl w:val="0"/>
      <w:shd w:val="clear" w:color="auto" w:fill="FFFFFF"/>
      <w:spacing w:after="0" w:line="0" w:lineRule="atLeast"/>
      <w:jc w:val="both"/>
    </w:pPr>
    <w:rPr>
      <w:rFonts w:ascii="Tahoma" w:eastAsia="Tahoma" w:hAnsi="Tahoma" w:cs="Tahoma"/>
      <w:spacing w:val="-3"/>
      <w:sz w:val="13"/>
      <w:szCs w:val="13"/>
    </w:rPr>
  </w:style>
  <w:style w:type="character" w:customStyle="1" w:styleId="BookAntiqua7pt0pt">
    <w:name w:val="Основной текст + Book Antiqua;7 pt;Интервал 0 pt"/>
    <w:basedOn w:val="af9"/>
    <w:rsid w:val="00807D3A"/>
    <w:rPr>
      <w:rFonts w:ascii="Book Antiqua" w:eastAsia="Book Antiqua" w:hAnsi="Book Antiqua" w:cs="Book Antiqua"/>
      <w:b w:val="0"/>
      <w:bCs w:val="0"/>
      <w:i w:val="0"/>
      <w:iCs w:val="0"/>
      <w:smallCaps w:val="0"/>
      <w:strike w:val="0"/>
      <w:color w:val="000000"/>
      <w:spacing w:val="4"/>
      <w:w w:val="100"/>
      <w:position w:val="0"/>
      <w:sz w:val="14"/>
      <w:szCs w:val="14"/>
      <w:u w:val="none"/>
      <w:shd w:val="clear" w:color="auto" w:fill="FFFFFF"/>
      <w:lang w:val="ru-RU" w:eastAsia="ru-RU" w:bidi="ru-RU"/>
    </w:rPr>
  </w:style>
  <w:style w:type="character" w:customStyle="1" w:styleId="FranklinGothicHeavy55pt0pt150">
    <w:name w:val="Основной текст + Franklin Gothic Heavy;5;5 pt;Интервал 0 pt;Масштаб 150%"/>
    <w:basedOn w:val="af9"/>
    <w:rsid w:val="00807D3A"/>
    <w:rPr>
      <w:rFonts w:ascii="Franklin Gothic Heavy" w:eastAsia="Franklin Gothic Heavy" w:hAnsi="Franklin Gothic Heavy" w:cs="Franklin Gothic Heavy"/>
      <w:b w:val="0"/>
      <w:bCs w:val="0"/>
      <w:i w:val="0"/>
      <w:iCs w:val="0"/>
      <w:smallCaps w:val="0"/>
      <w:strike w:val="0"/>
      <w:color w:val="000000"/>
      <w:spacing w:val="4"/>
      <w:w w:val="150"/>
      <w:position w:val="0"/>
      <w:sz w:val="11"/>
      <w:szCs w:val="11"/>
      <w:u w:val="none"/>
      <w:shd w:val="clear" w:color="auto" w:fill="FFFFFF"/>
      <w:lang w:val="ru-RU" w:eastAsia="ru-RU" w:bidi="ru-RU"/>
    </w:rPr>
  </w:style>
  <w:style w:type="paragraph" w:customStyle="1" w:styleId="Standard">
    <w:name w:val="Standard"/>
    <w:rsid w:val="00807D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
    <w:name w:val="S_Обычный"/>
    <w:basedOn w:val="a"/>
    <w:link w:val="S0"/>
    <w:rsid w:val="00807D3A"/>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07D3A"/>
    <w:rPr>
      <w:rFonts w:ascii="Times New Roman" w:eastAsia="Times New Roman" w:hAnsi="Times New Roman" w:cs="Times New Roman"/>
      <w:sz w:val="24"/>
      <w:szCs w:val="24"/>
    </w:rPr>
  </w:style>
  <w:style w:type="paragraph" w:customStyle="1" w:styleId="ConsPlusNonformat">
    <w:name w:val="ConsPlusNonformat"/>
    <w:rsid w:val="00807D3A"/>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20">
    <w:name w:val="Основной текст (2)_"/>
    <w:basedOn w:val="a0"/>
    <w:link w:val="21"/>
    <w:rsid w:val="00807D3A"/>
    <w:rPr>
      <w:rFonts w:ascii="Times New Roman" w:eastAsia="Times New Roman" w:hAnsi="Times New Roman" w:cs="Times New Roman"/>
      <w:sz w:val="19"/>
      <w:szCs w:val="19"/>
      <w:shd w:val="clear" w:color="auto" w:fill="FFFFFF"/>
    </w:rPr>
  </w:style>
  <w:style w:type="paragraph" w:customStyle="1" w:styleId="21">
    <w:name w:val="Основной текст (2)"/>
    <w:basedOn w:val="a"/>
    <w:link w:val="20"/>
    <w:rsid w:val="00807D3A"/>
    <w:pPr>
      <w:widowControl w:val="0"/>
      <w:shd w:val="clear" w:color="auto" w:fill="FFFFFF"/>
      <w:spacing w:after="60" w:line="0" w:lineRule="atLeast"/>
    </w:pPr>
    <w:rPr>
      <w:rFonts w:ascii="Times New Roman" w:eastAsia="Times New Roman" w:hAnsi="Times New Roman" w:cs="Times New Roman"/>
      <w:sz w:val="19"/>
      <w:szCs w:val="19"/>
    </w:rPr>
  </w:style>
  <w:style w:type="character" w:customStyle="1" w:styleId="24pt">
    <w:name w:val="Основной текст (2) + 4 pt"/>
    <w:basedOn w:val="20"/>
    <w:rsid w:val="00807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2">
    <w:name w:val="Основной текст (3)_"/>
    <w:basedOn w:val="a0"/>
    <w:link w:val="33"/>
    <w:rsid w:val="00807D3A"/>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807D3A"/>
    <w:pPr>
      <w:widowControl w:val="0"/>
      <w:shd w:val="clear" w:color="auto" w:fill="FFFFFF"/>
      <w:spacing w:before="720" w:after="480" w:line="278" w:lineRule="exact"/>
      <w:jc w:val="right"/>
    </w:pPr>
    <w:rPr>
      <w:rFonts w:ascii="Times New Roman" w:eastAsia="Times New Roman" w:hAnsi="Times New Roman" w:cs="Times New Roman"/>
      <w:b/>
      <w:bCs/>
    </w:rPr>
  </w:style>
  <w:style w:type="character" w:customStyle="1" w:styleId="ConsPlusNormal0">
    <w:name w:val="ConsPlusNormal Знак"/>
    <w:link w:val="ConsPlusNormal"/>
    <w:locked/>
    <w:rsid w:val="00807D3A"/>
    <w:rPr>
      <w:rFonts w:ascii="Times New Roman" w:eastAsia="Calibri" w:hAnsi="Times New Roman" w:cs="Times New Roman"/>
      <w:b/>
      <w:bCs/>
      <w:sz w:val="24"/>
      <w:szCs w:val="24"/>
    </w:rPr>
  </w:style>
  <w:style w:type="character" w:styleId="afa">
    <w:name w:val="Hyperlink"/>
    <w:basedOn w:val="a0"/>
    <w:uiPriority w:val="99"/>
    <w:semiHidden/>
    <w:unhideWhenUsed/>
    <w:rsid w:val="00807D3A"/>
    <w:rPr>
      <w:color w:val="0000FF"/>
      <w:u w:val="single"/>
    </w:rPr>
  </w:style>
  <w:style w:type="character" w:customStyle="1" w:styleId="w">
    <w:name w:val="w"/>
    <w:basedOn w:val="a0"/>
    <w:rsid w:val="00807D3A"/>
  </w:style>
  <w:style w:type="paragraph" w:customStyle="1" w:styleId="afb">
    <w:name w:val="Табличный_слева"/>
    <w:basedOn w:val="a"/>
    <w:uiPriority w:val="99"/>
    <w:rsid w:val="00807D3A"/>
    <w:pPr>
      <w:spacing w:after="0" w:line="240" w:lineRule="auto"/>
    </w:pPr>
    <w:rPr>
      <w:rFonts w:ascii="Times New Roman" w:eastAsia="Times New Roman" w:hAnsi="Times New Roman" w:cs="Times New Roman"/>
    </w:rPr>
  </w:style>
  <w:style w:type="paragraph" w:customStyle="1" w:styleId="afc">
    <w:name w:val="Табличный_центр"/>
    <w:basedOn w:val="a"/>
    <w:uiPriority w:val="99"/>
    <w:rsid w:val="00807D3A"/>
    <w:pPr>
      <w:spacing w:after="0" w:line="240" w:lineRule="auto"/>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footer" Target="footer2.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chart" Target="charts/chart8.xml"/><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hyperlink" Target="consultantplus://offline/ref=F976CE999FD36E75EA0ED46DAD42E4C510941B0A9D8337D464616AC465RDy6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chart" Target="charts/chart7.xml"/><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hyperlink" Target="http://www.list-org.com/search.php?type=name&amp;val=&#1055;&#1059;&#1041;&#1051;&#1048;&#1063;&#1053;&#1054;&#1045;%20&#1040;&#1050;&#1062;&#1048;&#1054;&#1053;&#1045;&#1056;&#1053;&#1054;&#1045;%20&#1054;&#1041;&#1065;&#1045;&#1057;&#1058;&#1042;&#1054;%20%20&#1043;&#1040;&#1047;&#1055;&#1056;&#1054;&#1052;%20&#1053;&#1045;&#1060;&#1058;&#1068;" TargetMode="External"/><Relationship Id="rId19" Type="http://schemas.openxmlformats.org/officeDocument/2006/relationships/chart" Target="charts/chart5.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hyperlink" Target="http://www.list-org.com/search.php?type=name&amp;val=&#1055;&#1091;&#1073;&#1083;&#1080;&#1095;&#1085;&#1086;&#1077;%20&#1072;&#1082;&#1094;&#1080;&#1086;&#1085;&#1077;&#1088;&#1085;&#1086;&#1077;%20&#1086;&#1073;&#1097;&#1077;&#1089;&#1090;&#1074;&#1086;%20%20&#1053;&#1077;&#1092;&#1090;&#1103;&#1085;&#1072;&#1103;%20&#1082;&#1086;&#1084;&#1087;&#1072;&#1085;&#1080;&#1103;%20%20&#1051;&#1059;&#1050;&#1054;&#1049;&#1051;"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chart" Target="charts/chart6.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chart" Target="charts/chart9.xml"/><Relationship Id="rId56" Type="http://schemas.openxmlformats.org/officeDocument/2006/relationships/image" Target="media/image34.tif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ru.wikipedia.org/wiki/%D0%97%D0%B0%D0%BF%D0%B0%D0%B4%D0%BD%D0%B0%D1%8F_%D0%A1%D0%B8%D0%B1%D0%B8%D1%80%D1%8C" TargetMode="External"/><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Нефть, млн. тонн</c:v>
                </c:pt>
              </c:strCache>
            </c:strRef>
          </c:tx>
          <c:marker>
            <c:symbol val="none"/>
          </c:marker>
          <c:cat>
            <c:strRef>
              <c:f>Лист1!$A$2:$A$7</c:f>
              <c:strCache>
                <c:ptCount val="6"/>
                <c:pt idx="0">
                  <c:v>2010 г.</c:v>
                </c:pt>
                <c:pt idx="1">
                  <c:v>2011 г.</c:v>
                </c:pt>
                <c:pt idx="2">
                  <c:v>2012 г.</c:v>
                </c:pt>
                <c:pt idx="3">
                  <c:v>2013 г.</c:v>
                </c:pt>
                <c:pt idx="4">
                  <c:v>2014 г.</c:v>
                </c:pt>
                <c:pt idx="5">
                  <c:v>2015 г.</c:v>
                </c:pt>
              </c:strCache>
            </c:strRef>
          </c:cat>
          <c:val>
            <c:numRef>
              <c:f>Лист1!$B$2:$B$7</c:f>
              <c:numCache>
                <c:formatCode>General</c:formatCode>
                <c:ptCount val="6"/>
                <c:pt idx="0">
                  <c:v>266</c:v>
                </c:pt>
                <c:pt idx="1">
                  <c:v>263.2</c:v>
                </c:pt>
                <c:pt idx="2">
                  <c:v>260.60000000000002</c:v>
                </c:pt>
                <c:pt idx="3">
                  <c:v>255.1</c:v>
                </c:pt>
                <c:pt idx="4">
                  <c:v>250.5</c:v>
                </c:pt>
                <c:pt idx="5">
                  <c:v>243.1</c:v>
                </c:pt>
              </c:numCache>
            </c:numRef>
          </c:val>
          <c:smooth val="0"/>
        </c:ser>
        <c:ser>
          <c:idx val="1"/>
          <c:order val="1"/>
          <c:tx>
            <c:strRef>
              <c:f>Лист1!$C$1</c:f>
              <c:strCache>
                <c:ptCount val="1"/>
                <c:pt idx="0">
                  <c:v>Газ, млрд.м куб.</c:v>
                </c:pt>
              </c:strCache>
            </c:strRef>
          </c:tx>
          <c:marker>
            <c:symbol val="none"/>
          </c:marker>
          <c:cat>
            <c:strRef>
              <c:f>Лист1!$A$2:$A$7</c:f>
              <c:strCache>
                <c:ptCount val="6"/>
                <c:pt idx="0">
                  <c:v>2010 г.</c:v>
                </c:pt>
                <c:pt idx="1">
                  <c:v>2011 г.</c:v>
                </c:pt>
                <c:pt idx="2">
                  <c:v>2012 г.</c:v>
                </c:pt>
                <c:pt idx="3">
                  <c:v>2013 г.</c:v>
                </c:pt>
                <c:pt idx="4">
                  <c:v>2014 г.</c:v>
                </c:pt>
                <c:pt idx="5">
                  <c:v>2015 г.</c:v>
                </c:pt>
              </c:strCache>
            </c:strRef>
          </c:cat>
          <c:val>
            <c:numRef>
              <c:f>Лист1!$C$2:$C$7</c:f>
              <c:numCache>
                <c:formatCode>General</c:formatCode>
                <c:ptCount val="6"/>
                <c:pt idx="0">
                  <c:v>31.4</c:v>
                </c:pt>
                <c:pt idx="1">
                  <c:v>31.4</c:v>
                </c:pt>
                <c:pt idx="2">
                  <c:v>32.300000000000004</c:v>
                </c:pt>
                <c:pt idx="3">
                  <c:v>33</c:v>
                </c:pt>
                <c:pt idx="4">
                  <c:v>31.8</c:v>
                </c:pt>
                <c:pt idx="5">
                  <c:v>32.5</c:v>
                </c:pt>
              </c:numCache>
            </c:numRef>
          </c:val>
          <c:smooth val="0"/>
        </c:ser>
        <c:dLbls>
          <c:showLegendKey val="0"/>
          <c:showVal val="0"/>
          <c:showCatName val="0"/>
          <c:showSerName val="0"/>
          <c:showPercent val="0"/>
          <c:showBubbleSize val="0"/>
        </c:dLbls>
        <c:marker val="1"/>
        <c:smooth val="0"/>
        <c:axId val="84183680"/>
        <c:axId val="100263040"/>
      </c:lineChart>
      <c:catAx>
        <c:axId val="84183680"/>
        <c:scaling>
          <c:orientation val="minMax"/>
        </c:scaling>
        <c:delete val="0"/>
        <c:axPos val="b"/>
        <c:majorTickMark val="out"/>
        <c:minorTickMark val="none"/>
        <c:tickLblPos val="nextTo"/>
        <c:crossAx val="100263040"/>
        <c:crosses val="autoZero"/>
        <c:auto val="1"/>
        <c:lblAlgn val="ctr"/>
        <c:lblOffset val="100"/>
        <c:noMultiLvlLbl val="0"/>
      </c:catAx>
      <c:valAx>
        <c:axId val="100263040"/>
        <c:scaling>
          <c:orientation val="minMax"/>
        </c:scaling>
        <c:delete val="0"/>
        <c:axPos val="l"/>
        <c:majorGridlines/>
        <c:numFmt formatCode="General" sourceLinked="1"/>
        <c:majorTickMark val="out"/>
        <c:minorTickMark val="none"/>
        <c:tickLblPos val="nextTo"/>
        <c:crossAx val="84183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2378832543859"/>
          <c:y val="9.4477542159082134E-2"/>
          <c:w val="0.88053634976023221"/>
          <c:h val="0.78764068588342762"/>
        </c:manualLayout>
      </c:layout>
      <c:lineChart>
        <c:grouping val="standard"/>
        <c:varyColors val="0"/>
        <c:ser>
          <c:idx val="0"/>
          <c:order val="0"/>
          <c:tx>
            <c:strRef>
              <c:f>Лист1!$B$1</c:f>
              <c:strCache>
                <c:ptCount val="1"/>
                <c:pt idx="0">
                  <c:v>Ряд 1</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Лист1!$B$2:$B$11</c:f>
              <c:numCache>
                <c:formatCode>#,##0</c:formatCode>
                <c:ptCount val="10"/>
                <c:pt idx="0">
                  <c:v>58900</c:v>
                </c:pt>
                <c:pt idx="1">
                  <c:v>59276</c:v>
                </c:pt>
                <c:pt idx="2">
                  <c:v>57707</c:v>
                </c:pt>
                <c:pt idx="3">
                  <c:v>58617</c:v>
                </c:pt>
                <c:pt idx="4">
                  <c:v>58944</c:v>
                </c:pt>
                <c:pt idx="5">
                  <c:v>60134</c:v>
                </c:pt>
                <c:pt idx="6">
                  <c:v>61146</c:v>
                </c:pt>
                <c:pt idx="7">
                  <c:v>62328</c:v>
                </c:pt>
                <c:pt idx="8">
                  <c:v>63476</c:v>
                </c:pt>
                <c:pt idx="9">
                  <c:v>64846</c:v>
                </c:pt>
              </c:numCache>
            </c:numRef>
          </c:val>
          <c:smooth val="0"/>
        </c:ser>
        <c:ser>
          <c:idx val="1"/>
          <c:order val="1"/>
          <c:tx>
            <c:strRef>
              <c:f>Лист1!$C$1</c:f>
              <c:strCache>
                <c:ptCount val="1"/>
                <c:pt idx="0">
                  <c:v>Столбец2</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Лист1!$C$2:$C$11</c:f>
              <c:numCache>
                <c:formatCode>General</c:formatCode>
                <c:ptCount val="10"/>
              </c:numCache>
            </c:numRef>
          </c:val>
          <c:smooth val="0"/>
        </c:ser>
        <c:ser>
          <c:idx val="2"/>
          <c:order val="2"/>
          <c:tx>
            <c:strRef>
              <c:f>Лист1!$D$1</c:f>
              <c:strCache>
                <c:ptCount val="1"/>
                <c:pt idx="0">
                  <c:v>Столбец1</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Лист1!$D$2:$D$11</c:f>
              <c:numCache>
                <c:formatCode>General</c:formatCode>
                <c:ptCount val="10"/>
              </c:numCache>
            </c:numRef>
          </c:val>
          <c:smooth val="0"/>
        </c:ser>
        <c:dLbls>
          <c:showLegendKey val="0"/>
          <c:showVal val="0"/>
          <c:showCatName val="0"/>
          <c:showSerName val="0"/>
          <c:showPercent val="0"/>
          <c:showBubbleSize val="0"/>
        </c:dLbls>
        <c:marker val="1"/>
        <c:smooth val="0"/>
        <c:axId val="99145600"/>
        <c:axId val="99147136"/>
      </c:lineChart>
      <c:catAx>
        <c:axId val="99145600"/>
        <c:scaling>
          <c:orientation val="minMax"/>
        </c:scaling>
        <c:delete val="0"/>
        <c:axPos val="b"/>
        <c:majorTickMark val="out"/>
        <c:minorTickMark val="none"/>
        <c:tickLblPos val="nextTo"/>
        <c:crossAx val="99147136"/>
        <c:crosses val="autoZero"/>
        <c:auto val="1"/>
        <c:lblAlgn val="ctr"/>
        <c:lblOffset val="100"/>
        <c:noMultiLvlLbl val="0"/>
      </c:catAx>
      <c:valAx>
        <c:axId val="99147136"/>
        <c:scaling>
          <c:orientation val="minMax"/>
        </c:scaling>
        <c:delete val="0"/>
        <c:axPos val="l"/>
        <c:majorGridlines/>
        <c:numFmt formatCode="#,##0" sourceLinked="1"/>
        <c:majorTickMark val="out"/>
        <c:minorTickMark val="none"/>
        <c:tickLblPos val="nextTo"/>
        <c:crossAx val="991456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55336554189979E-2"/>
          <c:y val="0.11486756572658749"/>
          <c:w val="0.57597069930081846"/>
          <c:h val="0.74157582252199539"/>
        </c:manualLayout>
      </c:layout>
      <c:lineChart>
        <c:grouping val="standard"/>
        <c:varyColors val="0"/>
        <c:ser>
          <c:idx val="0"/>
          <c:order val="0"/>
          <c:tx>
            <c:strRef>
              <c:f>Лист1!$B$1</c:f>
              <c:strCache>
                <c:ptCount val="1"/>
                <c:pt idx="0">
                  <c:v>Ввод многокварт.жил. домов</c:v>
                </c:pt>
              </c:strCache>
            </c:strRef>
          </c:tx>
          <c:marker>
            <c:symbol val="none"/>
          </c:marker>
          <c:cat>
            <c:strRef>
              <c:f>Лист1!$A$2:$A$5</c:f>
              <c:strCache>
                <c:ptCount val="4"/>
                <c:pt idx="0">
                  <c:v>2013 г.</c:v>
                </c:pt>
                <c:pt idx="1">
                  <c:v>2014 г.</c:v>
                </c:pt>
                <c:pt idx="2">
                  <c:v>2015 г.</c:v>
                </c:pt>
                <c:pt idx="3">
                  <c:v>2016 г.</c:v>
                </c:pt>
              </c:strCache>
            </c:strRef>
          </c:cat>
          <c:val>
            <c:numRef>
              <c:f>Лист1!$B$2:$B$5</c:f>
              <c:numCache>
                <c:formatCode>General</c:formatCode>
                <c:ptCount val="4"/>
                <c:pt idx="0">
                  <c:v>10693.2</c:v>
                </c:pt>
                <c:pt idx="1">
                  <c:v>15063</c:v>
                </c:pt>
                <c:pt idx="2">
                  <c:v>21808.2</c:v>
                </c:pt>
                <c:pt idx="3">
                  <c:v>5541.3</c:v>
                </c:pt>
              </c:numCache>
            </c:numRef>
          </c:val>
          <c:smooth val="0"/>
        </c:ser>
        <c:ser>
          <c:idx val="1"/>
          <c:order val="1"/>
          <c:tx>
            <c:strRef>
              <c:f>Лист1!$C$1</c:f>
              <c:strCache>
                <c:ptCount val="1"/>
                <c:pt idx="0">
                  <c:v>Ввод инд. жилых домов</c:v>
                </c:pt>
              </c:strCache>
            </c:strRef>
          </c:tx>
          <c:marker>
            <c:symbol val="none"/>
          </c:marker>
          <c:cat>
            <c:strRef>
              <c:f>Лист1!$A$2:$A$5</c:f>
              <c:strCache>
                <c:ptCount val="4"/>
                <c:pt idx="0">
                  <c:v>2013 г.</c:v>
                </c:pt>
                <c:pt idx="1">
                  <c:v>2014 г.</c:v>
                </c:pt>
                <c:pt idx="2">
                  <c:v>2015 г.</c:v>
                </c:pt>
                <c:pt idx="3">
                  <c:v>2016 г.</c:v>
                </c:pt>
              </c:strCache>
            </c:strRef>
          </c:cat>
          <c:val>
            <c:numRef>
              <c:f>Лист1!$C$2:$C$5</c:f>
              <c:numCache>
                <c:formatCode>General</c:formatCode>
                <c:ptCount val="4"/>
                <c:pt idx="0">
                  <c:v>44.4</c:v>
                </c:pt>
                <c:pt idx="1">
                  <c:v>322</c:v>
                </c:pt>
                <c:pt idx="2">
                  <c:v>434.3</c:v>
                </c:pt>
                <c:pt idx="3">
                  <c:v>1282.3</c:v>
                </c:pt>
              </c:numCache>
            </c:numRef>
          </c:val>
          <c:smooth val="0"/>
        </c:ser>
        <c:dLbls>
          <c:showLegendKey val="0"/>
          <c:showVal val="0"/>
          <c:showCatName val="0"/>
          <c:showSerName val="0"/>
          <c:showPercent val="0"/>
          <c:showBubbleSize val="0"/>
        </c:dLbls>
        <c:marker val="1"/>
        <c:smooth val="0"/>
        <c:axId val="99262464"/>
        <c:axId val="99264000"/>
      </c:lineChart>
      <c:catAx>
        <c:axId val="99262464"/>
        <c:scaling>
          <c:orientation val="minMax"/>
        </c:scaling>
        <c:delete val="0"/>
        <c:axPos val="b"/>
        <c:majorTickMark val="out"/>
        <c:minorTickMark val="none"/>
        <c:tickLblPos val="nextTo"/>
        <c:crossAx val="99264000"/>
        <c:crosses val="autoZero"/>
        <c:auto val="1"/>
        <c:lblAlgn val="ctr"/>
        <c:lblOffset val="100"/>
        <c:noMultiLvlLbl val="0"/>
      </c:catAx>
      <c:valAx>
        <c:axId val="99264000"/>
        <c:scaling>
          <c:orientation val="minMax"/>
        </c:scaling>
        <c:delete val="0"/>
        <c:axPos val="l"/>
        <c:majorGridlines/>
        <c:numFmt formatCode="General" sourceLinked="1"/>
        <c:majorTickMark val="out"/>
        <c:minorTickMark val="none"/>
        <c:tickLblPos val="nextTo"/>
        <c:crossAx val="99262464"/>
        <c:crosses val="autoZero"/>
        <c:crossBetween val="between"/>
      </c:valAx>
    </c:plotArea>
    <c:legend>
      <c:legendPos val="r"/>
      <c:layout>
        <c:manualLayout>
          <c:xMode val="edge"/>
          <c:yMode val="edge"/>
          <c:x val="0.66389232615968152"/>
          <c:y val="0.37074598102952538"/>
          <c:w val="0.33610763040282132"/>
          <c:h val="0.2585074751190519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79831519221858"/>
          <c:y val="6.6862509394997729E-2"/>
          <c:w val="0.66689946155627877"/>
          <c:h val="0.78226935725175251"/>
        </c:manualLayout>
      </c:layout>
      <c:barChart>
        <c:barDir val="col"/>
        <c:grouping val="clustered"/>
        <c:varyColors val="0"/>
        <c:ser>
          <c:idx val="0"/>
          <c:order val="0"/>
          <c:tx>
            <c:strRef>
              <c:f>Лист1!$B$1</c:f>
              <c:strCache>
                <c:ptCount val="1"/>
                <c:pt idx="0">
                  <c:v>Погрузки, абс. Тн</c:v>
                </c:pt>
              </c:strCache>
            </c:strRef>
          </c:tx>
          <c:invertIfNegative val="0"/>
          <c:cat>
            <c:strRef>
              <c:f>Лист1!$A$2:$A$6</c:f>
              <c:strCache>
                <c:ptCount val="5"/>
                <c:pt idx="0">
                  <c:v>2012 г.</c:v>
                </c:pt>
                <c:pt idx="1">
                  <c:v>2013 г.</c:v>
                </c:pt>
                <c:pt idx="2">
                  <c:v>2914 г.</c:v>
                </c:pt>
                <c:pt idx="3">
                  <c:v>2015 г.</c:v>
                </c:pt>
                <c:pt idx="4">
                  <c:v>2016 г.</c:v>
                </c:pt>
              </c:strCache>
            </c:strRef>
          </c:cat>
          <c:val>
            <c:numRef>
              <c:f>Лист1!$B$2:$B$6</c:f>
              <c:numCache>
                <c:formatCode>General</c:formatCode>
                <c:ptCount val="5"/>
                <c:pt idx="0">
                  <c:v>52149</c:v>
                </c:pt>
                <c:pt idx="1">
                  <c:v>27812</c:v>
                </c:pt>
                <c:pt idx="2">
                  <c:v>42289</c:v>
                </c:pt>
                <c:pt idx="3">
                  <c:v>41571</c:v>
                </c:pt>
                <c:pt idx="4">
                  <c:v>29504</c:v>
                </c:pt>
              </c:numCache>
            </c:numRef>
          </c:val>
        </c:ser>
        <c:ser>
          <c:idx val="1"/>
          <c:order val="1"/>
          <c:tx>
            <c:strRef>
              <c:f>Лист1!$C$1</c:f>
              <c:strCache>
                <c:ptCount val="1"/>
                <c:pt idx="0">
                  <c:v>Выгрузки, абс. Тн</c:v>
                </c:pt>
              </c:strCache>
            </c:strRef>
          </c:tx>
          <c:invertIfNegative val="0"/>
          <c:cat>
            <c:strRef>
              <c:f>Лист1!$A$2:$A$6</c:f>
              <c:strCache>
                <c:ptCount val="5"/>
                <c:pt idx="0">
                  <c:v>2012 г.</c:v>
                </c:pt>
                <c:pt idx="1">
                  <c:v>2013 г.</c:v>
                </c:pt>
                <c:pt idx="2">
                  <c:v>2914 г.</c:v>
                </c:pt>
                <c:pt idx="3">
                  <c:v>2015 г.</c:v>
                </c:pt>
                <c:pt idx="4">
                  <c:v>2016 г.</c:v>
                </c:pt>
              </c:strCache>
            </c:strRef>
          </c:cat>
          <c:val>
            <c:numRef>
              <c:f>Лист1!$C$2:$C$6</c:f>
              <c:numCache>
                <c:formatCode>General</c:formatCode>
                <c:ptCount val="5"/>
                <c:pt idx="0">
                  <c:v>1112384</c:v>
                </c:pt>
                <c:pt idx="1">
                  <c:v>853986</c:v>
                </c:pt>
                <c:pt idx="2">
                  <c:v>1046634</c:v>
                </c:pt>
                <c:pt idx="3">
                  <c:v>535786</c:v>
                </c:pt>
                <c:pt idx="4">
                  <c:v>539903</c:v>
                </c:pt>
              </c:numCache>
            </c:numRef>
          </c:val>
        </c:ser>
        <c:dLbls>
          <c:showLegendKey val="0"/>
          <c:showVal val="0"/>
          <c:showCatName val="0"/>
          <c:showSerName val="0"/>
          <c:showPercent val="0"/>
          <c:showBubbleSize val="0"/>
        </c:dLbls>
        <c:gapWidth val="150"/>
        <c:axId val="99284864"/>
        <c:axId val="99286400"/>
      </c:barChart>
      <c:catAx>
        <c:axId val="99284864"/>
        <c:scaling>
          <c:orientation val="minMax"/>
        </c:scaling>
        <c:delete val="0"/>
        <c:axPos val="b"/>
        <c:majorTickMark val="out"/>
        <c:minorTickMark val="none"/>
        <c:tickLblPos val="nextTo"/>
        <c:crossAx val="99286400"/>
        <c:crosses val="autoZero"/>
        <c:auto val="1"/>
        <c:lblAlgn val="ctr"/>
        <c:lblOffset val="100"/>
        <c:noMultiLvlLbl val="0"/>
      </c:catAx>
      <c:valAx>
        <c:axId val="99286400"/>
        <c:scaling>
          <c:orientation val="minMax"/>
        </c:scaling>
        <c:delete val="0"/>
        <c:axPos val="l"/>
        <c:majorGridlines/>
        <c:numFmt formatCode="General" sourceLinked="1"/>
        <c:majorTickMark val="out"/>
        <c:minorTickMark val="none"/>
        <c:tickLblPos val="nextTo"/>
        <c:crossAx val="99284864"/>
        <c:crosses val="autoZero"/>
        <c:crossBetween val="between"/>
      </c:valAx>
    </c:plotArea>
    <c:legend>
      <c:legendPos val="r"/>
      <c:layout>
        <c:manualLayout>
          <c:xMode val="edge"/>
          <c:yMode val="edge"/>
          <c:x val="0.78472115057758662"/>
          <c:y val="0.39110222174171588"/>
          <c:w val="0.20151545854562364"/>
          <c:h val="0.2117734197106909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65893846602697E-2"/>
          <c:y val="8.649593720912678E-2"/>
          <c:w val="0.6479308145160475"/>
          <c:h val="0.78537848104450203"/>
        </c:manualLayout>
      </c:layout>
      <c:lineChart>
        <c:grouping val="standard"/>
        <c:varyColors val="0"/>
        <c:ser>
          <c:idx val="0"/>
          <c:order val="0"/>
          <c:tx>
            <c:strRef>
              <c:f>Лист1!$B$1</c:f>
              <c:strCache>
                <c:ptCount val="1"/>
                <c:pt idx="0">
                  <c:v>Количество отправленных пассажиров, чел.</c:v>
                </c:pt>
              </c:strCache>
            </c:strRef>
          </c:tx>
          <c:marker>
            <c:symbol val="none"/>
          </c:marker>
          <c:cat>
            <c:strRef>
              <c:f>Лист1!$A$2:$A$6</c:f>
              <c:strCache>
                <c:ptCount val="5"/>
                <c:pt idx="0">
                  <c:v>2012 г. </c:v>
                </c:pt>
                <c:pt idx="1">
                  <c:v>2013 г.</c:v>
                </c:pt>
                <c:pt idx="2">
                  <c:v>2014 г.</c:v>
                </c:pt>
                <c:pt idx="3">
                  <c:v>2015 г.</c:v>
                </c:pt>
                <c:pt idx="4">
                  <c:v>2016 г.</c:v>
                </c:pt>
              </c:strCache>
            </c:strRef>
          </c:cat>
          <c:val>
            <c:numRef>
              <c:f>Лист1!$B$2:$B$6</c:f>
              <c:numCache>
                <c:formatCode>General</c:formatCode>
                <c:ptCount val="5"/>
                <c:pt idx="0">
                  <c:v>79436</c:v>
                </c:pt>
                <c:pt idx="1">
                  <c:v>70550</c:v>
                </c:pt>
                <c:pt idx="2">
                  <c:v>66061</c:v>
                </c:pt>
                <c:pt idx="3">
                  <c:v>30191</c:v>
                </c:pt>
                <c:pt idx="4">
                  <c:v>58671</c:v>
                </c:pt>
              </c:numCache>
            </c:numRef>
          </c:val>
          <c:smooth val="0"/>
        </c:ser>
        <c:dLbls>
          <c:showLegendKey val="0"/>
          <c:showVal val="0"/>
          <c:showCatName val="0"/>
          <c:showSerName val="0"/>
          <c:showPercent val="0"/>
          <c:showBubbleSize val="0"/>
        </c:dLbls>
        <c:marker val="1"/>
        <c:smooth val="0"/>
        <c:axId val="100227712"/>
        <c:axId val="100229504"/>
      </c:lineChart>
      <c:catAx>
        <c:axId val="100227712"/>
        <c:scaling>
          <c:orientation val="minMax"/>
        </c:scaling>
        <c:delete val="0"/>
        <c:axPos val="b"/>
        <c:majorTickMark val="out"/>
        <c:minorTickMark val="none"/>
        <c:tickLblPos val="nextTo"/>
        <c:crossAx val="100229504"/>
        <c:crosses val="autoZero"/>
        <c:auto val="1"/>
        <c:lblAlgn val="ctr"/>
        <c:lblOffset val="100"/>
        <c:noMultiLvlLbl val="0"/>
      </c:catAx>
      <c:valAx>
        <c:axId val="100229504"/>
        <c:scaling>
          <c:orientation val="minMax"/>
        </c:scaling>
        <c:delete val="0"/>
        <c:axPos val="l"/>
        <c:majorGridlines/>
        <c:numFmt formatCode="General" sourceLinked="1"/>
        <c:majorTickMark val="out"/>
        <c:minorTickMark val="none"/>
        <c:tickLblPos val="nextTo"/>
        <c:crossAx val="100227712"/>
        <c:crosses val="autoZero"/>
        <c:crossBetween val="between"/>
      </c:valAx>
    </c:plotArea>
    <c:legend>
      <c:legendPos val="r"/>
      <c:layout>
        <c:manualLayout>
          <c:xMode val="edge"/>
          <c:yMode val="edge"/>
          <c:x val="0.71007896243033164"/>
          <c:y val="0.40363693804186085"/>
          <c:w val="0.27580897421269823"/>
          <c:h val="0.3907816881356830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Легковой автотранспорт</c:v>
                </c:pt>
              </c:strCache>
            </c:strRef>
          </c:tx>
          <c:invertIfNegative val="0"/>
          <c:cat>
            <c:strRef>
              <c:f>Лист1!$A$2:$A$4</c:f>
              <c:strCache>
                <c:ptCount val="3"/>
                <c:pt idx="0">
                  <c:v>2014 г.</c:v>
                </c:pt>
                <c:pt idx="1">
                  <c:v>2015 г.</c:v>
                </c:pt>
                <c:pt idx="2">
                  <c:v>2016 г.</c:v>
                </c:pt>
              </c:strCache>
            </c:strRef>
          </c:cat>
          <c:val>
            <c:numRef>
              <c:f>Лист1!$B$2:$B$4</c:f>
              <c:numCache>
                <c:formatCode>General</c:formatCode>
                <c:ptCount val="3"/>
                <c:pt idx="0">
                  <c:v>20021</c:v>
                </c:pt>
                <c:pt idx="1">
                  <c:v>20574</c:v>
                </c:pt>
                <c:pt idx="2">
                  <c:v>21175</c:v>
                </c:pt>
              </c:numCache>
            </c:numRef>
          </c:val>
        </c:ser>
        <c:ser>
          <c:idx val="1"/>
          <c:order val="1"/>
          <c:tx>
            <c:strRef>
              <c:f>Лист1!$C$1</c:f>
              <c:strCache>
                <c:ptCount val="1"/>
                <c:pt idx="0">
                  <c:v>Грузовой автотранспорт</c:v>
                </c:pt>
              </c:strCache>
            </c:strRef>
          </c:tx>
          <c:invertIfNegative val="0"/>
          <c:cat>
            <c:strRef>
              <c:f>Лист1!$A$2:$A$4</c:f>
              <c:strCache>
                <c:ptCount val="3"/>
                <c:pt idx="0">
                  <c:v>2014 г.</c:v>
                </c:pt>
                <c:pt idx="1">
                  <c:v>2015 г.</c:v>
                </c:pt>
                <c:pt idx="2">
                  <c:v>2016 г.</c:v>
                </c:pt>
              </c:strCache>
            </c:strRef>
          </c:cat>
          <c:val>
            <c:numRef>
              <c:f>Лист1!$C$2:$C$4</c:f>
              <c:numCache>
                <c:formatCode>General</c:formatCode>
                <c:ptCount val="3"/>
                <c:pt idx="0">
                  <c:v>5610</c:v>
                </c:pt>
                <c:pt idx="1">
                  <c:v>5594</c:v>
                </c:pt>
                <c:pt idx="2">
                  <c:v>6900</c:v>
                </c:pt>
              </c:numCache>
            </c:numRef>
          </c:val>
        </c:ser>
        <c:ser>
          <c:idx val="2"/>
          <c:order val="2"/>
          <c:tx>
            <c:strRef>
              <c:f>Лист1!$D$1</c:f>
              <c:strCache>
                <c:ptCount val="1"/>
                <c:pt idx="0">
                  <c:v>Автобусы</c:v>
                </c:pt>
              </c:strCache>
            </c:strRef>
          </c:tx>
          <c:invertIfNegative val="0"/>
          <c:cat>
            <c:strRef>
              <c:f>Лист1!$A$2:$A$4</c:f>
              <c:strCache>
                <c:ptCount val="3"/>
                <c:pt idx="0">
                  <c:v>2014 г.</c:v>
                </c:pt>
                <c:pt idx="1">
                  <c:v>2015 г.</c:v>
                </c:pt>
                <c:pt idx="2">
                  <c:v>2016 г.</c:v>
                </c:pt>
              </c:strCache>
            </c:strRef>
          </c:cat>
          <c:val>
            <c:numRef>
              <c:f>Лист1!$D$2:$D$4</c:f>
              <c:numCache>
                <c:formatCode>General</c:formatCode>
                <c:ptCount val="3"/>
                <c:pt idx="0">
                  <c:v>628</c:v>
                </c:pt>
                <c:pt idx="1">
                  <c:v>606</c:v>
                </c:pt>
                <c:pt idx="2">
                  <c:v>634</c:v>
                </c:pt>
              </c:numCache>
            </c:numRef>
          </c:val>
        </c:ser>
        <c:ser>
          <c:idx val="3"/>
          <c:order val="3"/>
          <c:tx>
            <c:strRef>
              <c:f>Лист1!$E$1</c:f>
              <c:strCache>
                <c:ptCount val="1"/>
                <c:pt idx="0">
                  <c:v>Микроавтобусы</c:v>
                </c:pt>
              </c:strCache>
            </c:strRef>
          </c:tx>
          <c:invertIfNegative val="0"/>
          <c:cat>
            <c:strRef>
              <c:f>Лист1!$A$2:$A$4</c:f>
              <c:strCache>
                <c:ptCount val="3"/>
                <c:pt idx="0">
                  <c:v>2014 г.</c:v>
                </c:pt>
                <c:pt idx="1">
                  <c:v>2015 г.</c:v>
                </c:pt>
                <c:pt idx="2">
                  <c:v>2016 г.</c:v>
                </c:pt>
              </c:strCache>
            </c:strRef>
          </c:cat>
          <c:val>
            <c:numRef>
              <c:f>Лист1!$E$2:$E$4</c:f>
              <c:numCache>
                <c:formatCode>General</c:formatCode>
                <c:ptCount val="3"/>
                <c:pt idx="0">
                  <c:v>261</c:v>
                </c:pt>
                <c:pt idx="1">
                  <c:v>263</c:v>
                </c:pt>
                <c:pt idx="2">
                  <c:v>274</c:v>
                </c:pt>
              </c:numCache>
            </c:numRef>
          </c:val>
        </c:ser>
        <c:dLbls>
          <c:showLegendKey val="0"/>
          <c:showVal val="0"/>
          <c:showCatName val="0"/>
          <c:showSerName val="0"/>
          <c:showPercent val="0"/>
          <c:showBubbleSize val="0"/>
        </c:dLbls>
        <c:gapWidth val="150"/>
        <c:axId val="100932992"/>
        <c:axId val="100934784"/>
      </c:barChart>
      <c:catAx>
        <c:axId val="100932992"/>
        <c:scaling>
          <c:orientation val="minMax"/>
        </c:scaling>
        <c:delete val="0"/>
        <c:axPos val="b"/>
        <c:majorTickMark val="out"/>
        <c:minorTickMark val="none"/>
        <c:tickLblPos val="nextTo"/>
        <c:crossAx val="100934784"/>
        <c:crosses val="autoZero"/>
        <c:auto val="1"/>
        <c:lblAlgn val="ctr"/>
        <c:lblOffset val="100"/>
        <c:noMultiLvlLbl val="0"/>
      </c:catAx>
      <c:valAx>
        <c:axId val="100934784"/>
        <c:scaling>
          <c:orientation val="minMax"/>
        </c:scaling>
        <c:delete val="0"/>
        <c:axPos val="l"/>
        <c:majorGridlines/>
        <c:numFmt formatCode="General" sourceLinked="1"/>
        <c:majorTickMark val="out"/>
        <c:minorTickMark val="none"/>
        <c:tickLblPos val="nextTo"/>
        <c:crossAx val="1009329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Количество ДТП</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40</c:v>
                </c:pt>
                <c:pt idx="1">
                  <c:v>43</c:v>
                </c:pt>
                <c:pt idx="2">
                  <c:v>35</c:v>
                </c:pt>
                <c:pt idx="3">
                  <c:v>32</c:v>
                </c:pt>
                <c:pt idx="4">
                  <c:v>29</c:v>
                </c:pt>
              </c:numCache>
            </c:numRef>
          </c:val>
          <c:smooth val="0"/>
        </c:ser>
        <c:ser>
          <c:idx val="1"/>
          <c:order val="1"/>
          <c:tx>
            <c:strRef>
              <c:f>Лист1!$C$1</c:f>
              <c:strCache>
                <c:ptCount val="1"/>
                <c:pt idx="0">
                  <c:v>Количество раненых</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42</c:v>
                </c:pt>
                <c:pt idx="1">
                  <c:v>61</c:v>
                </c:pt>
                <c:pt idx="2">
                  <c:v>47</c:v>
                </c:pt>
                <c:pt idx="3">
                  <c:v>55</c:v>
                </c:pt>
                <c:pt idx="4">
                  <c:v>35</c:v>
                </c:pt>
              </c:numCache>
            </c:numRef>
          </c:val>
          <c:smooth val="0"/>
        </c:ser>
        <c:ser>
          <c:idx val="2"/>
          <c:order val="2"/>
          <c:tx>
            <c:strRef>
              <c:f>Лист1!$D$1</c:f>
              <c:strCache>
                <c:ptCount val="1"/>
                <c:pt idx="0">
                  <c:v>Количество погибших</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Лист1!$D$2:$D$6</c:f>
              <c:numCache>
                <c:formatCode>General</c:formatCode>
                <c:ptCount val="5"/>
                <c:pt idx="0">
                  <c:v>3</c:v>
                </c:pt>
                <c:pt idx="1">
                  <c:v>3</c:v>
                </c:pt>
                <c:pt idx="2">
                  <c:v>3</c:v>
                </c:pt>
                <c:pt idx="3">
                  <c:v>1</c:v>
                </c:pt>
                <c:pt idx="4">
                  <c:v>3</c:v>
                </c:pt>
              </c:numCache>
            </c:numRef>
          </c:val>
          <c:smooth val="0"/>
        </c:ser>
        <c:dLbls>
          <c:showLegendKey val="0"/>
          <c:showVal val="0"/>
          <c:showCatName val="0"/>
          <c:showSerName val="0"/>
          <c:showPercent val="0"/>
          <c:showBubbleSize val="0"/>
        </c:dLbls>
        <c:marker val="1"/>
        <c:smooth val="0"/>
        <c:axId val="101923840"/>
        <c:axId val="101929728"/>
      </c:lineChart>
      <c:catAx>
        <c:axId val="101923840"/>
        <c:scaling>
          <c:orientation val="minMax"/>
        </c:scaling>
        <c:delete val="0"/>
        <c:axPos val="b"/>
        <c:majorTickMark val="out"/>
        <c:minorTickMark val="none"/>
        <c:tickLblPos val="nextTo"/>
        <c:crossAx val="101929728"/>
        <c:crosses val="autoZero"/>
        <c:auto val="1"/>
        <c:lblAlgn val="ctr"/>
        <c:lblOffset val="100"/>
        <c:noMultiLvlLbl val="0"/>
      </c:catAx>
      <c:valAx>
        <c:axId val="101929728"/>
        <c:scaling>
          <c:orientation val="minMax"/>
        </c:scaling>
        <c:delete val="0"/>
        <c:axPos val="l"/>
        <c:majorGridlines/>
        <c:numFmt formatCode="General" sourceLinked="1"/>
        <c:majorTickMark val="out"/>
        <c:minorTickMark val="none"/>
        <c:tickLblPos val="nextTo"/>
        <c:crossAx val="1019238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Лист1!$B$2:$B$6</c:f>
              <c:numCache>
                <c:formatCode>General</c:formatCode>
                <c:ptCount val="5"/>
                <c:pt idx="0">
                  <c:v>64846</c:v>
                </c:pt>
                <c:pt idx="1">
                  <c:v>67600</c:v>
                </c:pt>
                <c:pt idx="2">
                  <c:v>69900</c:v>
                </c:pt>
                <c:pt idx="3">
                  <c:v>71600</c:v>
                </c:pt>
                <c:pt idx="4">
                  <c:v>75100</c:v>
                </c:pt>
              </c:numCache>
            </c:numRef>
          </c:val>
          <c:smooth val="0"/>
        </c:ser>
        <c:ser>
          <c:idx val="1"/>
          <c:order val="1"/>
          <c:tx>
            <c:strRef>
              <c:f>Лист1!$C$1</c:f>
              <c:strCache>
                <c:ptCount val="1"/>
                <c:pt idx="0">
                  <c:v>Столбец1</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Лист1!$C$2:$C$6</c:f>
              <c:numCache>
                <c:formatCode>General</c:formatCode>
                <c:ptCount val="5"/>
              </c:numCache>
            </c:numRef>
          </c:val>
          <c:smooth val="0"/>
        </c:ser>
        <c:ser>
          <c:idx val="2"/>
          <c:order val="2"/>
          <c:tx>
            <c:strRef>
              <c:f>Лист1!$D$1</c:f>
              <c:strCache>
                <c:ptCount val="1"/>
                <c:pt idx="0">
                  <c:v>Столбец2</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Лист1!$D$2:$D$6</c:f>
              <c:numCache>
                <c:formatCode>General</c:formatCode>
                <c:ptCount val="5"/>
              </c:numCache>
            </c:numRef>
          </c:val>
          <c:smooth val="0"/>
        </c:ser>
        <c:dLbls>
          <c:showLegendKey val="0"/>
          <c:showVal val="0"/>
          <c:showCatName val="0"/>
          <c:showSerName val="0"/>
          <c:showPercent val="0"/>
          <c:showBubbleSize val="0"/>
        </c:dLbls>
        <c:marker val="1"/>
        <c:smooth val="0"/>
        <c:axId val="101951360"/>
        <c:axId val="101952896"/>
      </c:lineChart>
      <c:catAx>
        <c:axId val="101951360"/>
        <c:scaling>
          <c:orientation val="minMax"/>
        </c:scaling>
        <c:delete val="0"/>
        <c:axPos val="b"/>
        <c:majorTickMark val="out"/>
        <c:minorTickMark val="none"/>
        <c:tickLblPos val="nextTo"/>
        <c:crossAx val="101952896"/>
        <c:crosses val="autoZero"/>
        <c:auto val="1"/>
        <c:lblAlgn val="ctr"/>
        <c:lblOffset val="100"/>
        <c:noMultiLvlLbl val="0"/>
      </c:catAx>
      <c:valAx>
        <c:axId val="101952896"/>
        <c:scaling>
          <c:orientation val="minMax"/>
        </c:scaling>
        <c:delete val="0"/>
        <c:axPos val="l"/>
        <c:majorGridlines/>
        <c:numFmt formatCode="General" sourceLinked="1"/>
        <c:majorTickMark val="out"/>
        <c:minorTickMark val="none"/>
        <c:tickLblPos val="nextTo"/>
        <c:crossAx val="10195136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Столбец3</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Лист1!$B$2:$B$8</c:f>
              <c:numCache>
                <c:formatCode>General</c:formatCode>
                <c:ptCount val="7"/>
                <c:pt idx="0">
                  <c:v>23215</c:v>
                </c:pt>
                <c:pt idx="1">
                  <c:v>24004</c:v>
                </c:pt>
                <c:pt idx="2">
                  <c:v>24872</c:v>
                </c:pt>
                <c:pt idx="3">
                  <c:v>25688</c:v>
                </c:pt>
                <c:pt idx="4">
                  <c:v>27960</c:v>
                </c:pt>
                <c:pt idx="5">
                  <c:v>28640</c:v>
                </c:pt>
                <c:pt idx="6">
                  <c:v>31452</c:v>
                </c:pt>
              </c:numCache>
            </c:numRef>
          </c:val>
          <c:smooth val="0"/>
        </c:ser>
        <c:ser>
          <c:idx val="1"/>
          <c:order val="1"/>
          <c:tx>
            <c:strRef>
              <c:f>Лист1!$C$1</c:f>
              <c:strCache>
                <c:ptCount val="1"/>
                <c:pt idx="0">
                  <c:v>Столбец1</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Лист1!$C$2:$C$8</c:f>
              <c:numCache>
                <c:formatCode>General</c:formatCode>
                <c:ptCount val="7"/>
              </c:numCache>
            </c:numRef>
          </c:val>
          <c:smooth val="0"/>
        </c:ser>
        <c:ser>
          <c:idx val="2"/>
          <c:order val="2"/>
          <c:tx>
            <c:strRef>
              <c:f>Лист1!$D$1</c:f>
              <c:strCache>
                <c:ptCount val="1"/>
                <c:pt idx="0">
                  <c:v>Столбец2</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Лист1!$D$2:$D$8</c:f>
              <c:numCache>
                <c:formatCode>General</c:formatCode>
                <c:ptCount val="7"/>
              </c:numCache>
            </c:numRef>
          </c:val>
          <c:smooth val="0"/>
        </c:ser>
        <c:dLbls>
          <c:showLegendKey val="0"/>
          <c:showVal val="0"/>
          <c:showCatName val="0"/>
          <c:showSerName val="0"/>
          <c:showPercent val="0"/>
          <c:showBubbleSize val="0"/>
        </c:dLbls>
        <c:marker val="1"/>
        <c:smooth val="0"/>
        <c:axId val="101974400"/>
        <c:axId val="101975936"/>
      </c:lineChart>
      <c:catAx>
        <c:axId val="101974400"/>
        <c:scaling>
          <c:orientation val="minMax"/>
        </c:scaling>
        <c:delete val="0"/>
        <c:axPos val="b"/>
        <c:majorTickMark val="out"/>
        <c:minorTickMark val="none"/>
        <c:tickLblPos val="nextTo"/>
        <c:crossAx val="101975936"/>
        <c:crosses val="autoZero"/>
        <c:auto val="1"/>
        <c:lblAlgn val="ctr"/>
        <c:lblOffset val="100"/>
        <c:noMultiLvlLbl val="0"/>
      </c:catAx>
      <c:valAx>
        <c:axId val="101975936"/>
        <c:scaling>
          <c:orientation val="minMax"/>
        </c:scaling>
        <c:delete val="0"/>
        <c:axPos val="l"/>
        <c:majorGridlines/>
        <c:numFmt formatCode="General" sourceLinked="1"/>
        <c:majorTickMark val="out"/>
        <c:minorTickMark val="none"/>
        <c:tickLblPos val="nextTo"/>
        <c:crossAx val="101974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C1948-FB4C-476E-A180-705004D1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29</Pages>
  <Words>43471</Words>
  <Characters>247786</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г.Когалым</Company>
  <LinksUpToDate>false</LinksUpToDate>
  <CharactersWithSpaces>290676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Белявина Юлия Александровна</dc:creator>
  <cp:keywords/>
  <dc:description/>
  <cp:lastModifiedBy>Крылова Маргарита Евгеньевна</cp:lastModifiedBy>
  <cp:revision>17</cp:revision>
  <cp:lastPrinted>2017-11-24T10:00:00Z</cp:lastPrinted>
  <dcterms:created xsi:type="dcterms:W3CDTF">2017-11-24T09:55:00Z</dcterms:created>
  <dcterms:modified xsi:type="dcterms:W3CDTF">2017-11-30T10:03:00Z</dcterms:modified>
</cp:coreProperties>
</file>