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3D" w:rsidRDefault="003457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573D" w:rsidRDefault="0034573D">
      <w:pPr>
        <w:pStyle w:val="ConsPlusNormal"/>
        <w:outlineLvl w:val="0"/>
      </w:pPr>
    </w:p>
    <w:p w:rsidR="0034573D" w:rsidRDefault="0034573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4573D" w:rsidRDefault="0034573D">
      <w:pPr>
        <w:pStyle w:val="ConsPlusTitle"/>
        <w:jc w:val="center"/>
      </w:pPr>
    </w:p>
    <w:p w:rsidR="0034573D" w:rsidRDefault="0034573D">
      <w:pPr>
        <w:pStyle w:val="ConsPlusTitle"/>
        <w:jc w:val="center"/>
      </w:pPr>
      <w:r>
        <w:t>ПОСТАНОВЛЕНИЕ</w:t>
      </w:r>
    </w:p>
    <w:p w:rsidR="0034573D" w:rsidRDefault="0034573D">
      <w:pPr>
        <w:pStyle w:val="ConsPlusTitle"/>
        <w:jc w:val="center"/>
      </w:pPr>
      <w:r>
        <w:t>от 25 апреля 2014 г. N 148-п</w:t>
      </w:r>
    </w:p>
    <w:p w:rsidR="0034573D" w:rsidRDefault="0034573D">
      <w:pPr>
        <w:pStyle w:val="ConsPlusTitle"/>
        <w:jc w:val="center"/>
      </w:pPr>
    </w:p>
    <w:p w:rsidR="0034573D" w:rsidRDefault="0034573D">
      <w:pPr>
        <w:pStyle w:val="ConsPlusTitle"/>
        <w:jc w:val="center"/>
      </w:pPr>
      <w:r>
        <w:t>О КОНКУРСЕ МОЛОДЕЖНЫХ ПРОЕКТОВ</w:t>
      </w:r>
    </w:p>
    <w:p w:rsidR="0034573D" w:rsidRDefault="0034573D">
      <w:pPr>
        <w:pStyle w:val="ConsPlusTitle"/>
        <w:jc w:val="center"/>
      </w:pPr>
      <w:r>
        <w:t>ХАНТЫ-МАНСИЙСКОГО АВТОНОМНОГО ОКРУГА - ЮГРЫ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</w:pPr>
      <w:r>
        <w:t>Список изменяющих документов</w:t>
      </w:r>
    </w:p>
    <w:p w:rsidR="0034573D" w:rsidRDefault="0034573D">
      <w:pPr>
        <w:pStyle w:val="ConsPlusNormal"/>
        <w:jc w:val="center"/>
      </w:pPr>
      <w:r>
        <w:t xml:space="preserve">(в ред. постановлений Правительства ХМАО - Югры от 30.01.2015 </w:t>
      </w:r>
      <w:hyperlink r:id="rId5" w:history="1">
        <w:r>
          <w:rPr>
            <w:color w:val="0000FF"/>
          </w:rPr>
          <w:t>N 11-п</w:t>
        </w:r>
      </w:hyperlink>
      <w:r>
        <w:t>,</w:t>
      </w:r>
    </w:p>
    <w:p w:rsidR="0034573D" w:rsidRDefault="0034573D">
      <w:pPr>
        <w:pStyle w:val="ConsPlusNormal"/>
        <w:jc w:val="center"/>
      </w:pPr>
      <w:r>
        <w:t xml:space="preserve">от 18.12.2015 </w:t>
      </w:r>
      <w:hyperlink r:id="rId6" w:history="1">
        <w:r>
          <w:rPr>
            <w:color w:val="0000FF"/>
          </w:rPr>
          <w:t>N 474-п</w:t>
        </w:r>
      </w:hyperlink>
      <w:r>
        <w:t xml:space="preserve">, от 06.05.2016 </w:t>
      </w:r>
      <w:hyperlink r:id="rId7" w:history="1">
        <w:r>
          <w:rPr>
            <w:color w:val="0000FF"/>
          </w:rPr>
          <w:t>N 140-п</w:t>
        </w:r>
      </w:hyperlink>
      <w:r>
        <w:t xml:space="preserve">, от 22.07.2016 </w:t>
      </w:r>
      <w:hyperlink r:id="rId8" w:history="1">
        <w:r>
          <w:rPr>
            <w:color w:val="0000FF"/>
          </w:rPr>
          <w:t>N 269-п</w:t>
        </w:r>
      </w:hyperlink>
      <w:r>
        <w:t>)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</w:t>
      </w:r>
      <w:hyperlink r:id="rId1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реализации </w:t>
      </w:r>
      <w:hyperlink r:id="rId13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Ханты-Мансийского автономного округа - Югры "Развитие образования в Ханты-Мансийском автономном округе - Югре на 2016 - 2020 годы", утвержденной постановлением Правительства Ханты-Мансийского автономного округа - Югры от 9 октября 2013 года N 413-п, Правительство Ханты-Мансийского автономного округа - Югры постановляет:</w:t>
      </w:r>
    </w:p>
    <w:p w:rsidR="0034573D" w:rsidRDefault="0034573D">
      <w:pPr>
        <w:pStyle w:val="ConsPlusNormal"/>
        <w:jc w:val="both"/>
      </w:pPr>
      <w:r>
        <w:t xml:space="preserve">(в ред. постановлений Правительства ХМАО - Югры от 30.01.2015 </w:t>
      </w:r>
      <w:hyperlink r:id="rId14" w:history="1">
        <w:r>
          <w:rPr>
            <w:color w:val="0000FF"/>
          </w:rPr>
          <w:t>N 11-п</w:t>
        </w:r>
      </w:hyperlink>
      <w:r>
        <w:t xml:space="preserve">, от 22.07.2016 </w:t>
      </w:r>
      <w:hyperlink r:id="rId15" w:history="1">
        <w:r>
          <w:rPr>
            <w:color w:val="0000FF"/>
          </w:rPr>
          <w:t>N 269-п</w:t>
        </w:r>
      </w:hyperlink>
      <w:r>
        <w:t>)</w:t>
      </w:r>
    </w:p>
    <w:p w:rsidR="0034573D" w:rsidRDefault="0034573D">
      <w:pPr>
        <w:pStyle w:val="ConsPlusNormal"/>
        <w:ind w:firstLine="540"/>
        <w:jc w:val="both"/>
      </w:pPr>
      <w:r>
        <w:t>Утвердить:</w:t>
      </w:r>
    </w:p>
    <w:p w:rsidR="0034573D" w:rsidRDefault="0034573D">
      <w:pPr>
        <w:pStyle w:val="ConsPlusNormal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конкурсе молодежных проектов Ханты-Мансийского автономного округа - Югры (приложение 1).</w:t>
      </w:r>
    </w:p>
    <w:p w:rsidR="0034573D" w:rsidRDefault="0034573D">
      <w:pPr>
        <w:pStyle w:val="ConsPlusNormal"/>
        <w:ind w:firstLine="540"/>
        <w:jc w:val="both"/>
      </w:pPr>
      <w:r>
        <w:t xml:space="preserve">2. </w:t>
      </w:r>
      <w:hyperlink w:anchor="P154" w:history="1">
        <w:r>
          <w:rPr>
            <w:color w:val="0000FF"/>
          </w:rPr>
          <w:t>Порядок</w:t>
        </w:r>
      </w:hyperlink>
      <w:r>
        <w:t xml:space="preserve"> предоставления грантов победителям конкурса молодежных проектов Ханты-Мансийского автономного округа - Югры (приложение 2).</w:t>
      </w:r>
    </w:p>
    <w:p w:rsidR="0034573D" w:rsidRDefault="0034573D">
      <w:pPr>
        <w:pStyle w:val="ConsPlusNormal"/>
      </w:pPr>
    </w:p>
    <w:p w:rsidR="0034573D" w:rsidRDefault="0034573D">
      <w:pPr>
        <w:pStyle w:val="ConsPlusNormal"/>
        <w:jc w:val="right"/>
      </w:pPr>
      <w:r>
        <w:t>Первый заместитель</w:t>
      </w:r>
    </w:p>
    <w:p w:rsidR="0034573D" w:rsidRDefault="0034573D">
      <w:pPr>
        <w:pStyle w:val="ConsPlusNormal"/>
        <w:jc w:val="right"/>
      </w:pPr>
      <w:r>
        <w:t>Губернатора Ханты-Мансийского</w:t>
      </w:r>
    </w:p>
    <w:p w:rsidR="0034573D" w:rsidRDefault="0034573D">
      <w:pPr>
        <w:pStyle w:val="ConsPlusNormal"/>
        <w:jc w:val="right"/>
      </w:pPr>
      <w:r>
        <w:t>автономного округа - Югры</w:t>
      </w:r>
    </w:p>
    <w:p w:rsidR="0034573D" w:rsidRDefault="0034573D">
      <w:pPr>
        <w:pStyle w:val="ConsPlusNormal"/>
        <w:jc w:val="right"/>
      </w:pPr>
      <w:r>
        <w:t>А.М.КИМ</w:t>
      </w: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  <w:jc w:val="right"/>
        <w:outlineLvl w:val="0"/>
      </w:pPr>
      <w:r>
        <w:t>Приложение 1</w:t>
      </w:r>
    </w:p>
    <w:p w:rsidR="0034573D" w:rsidRDefault="0034573D">
      <w:pPr>
        <w:pStyle w:val="ConsPlusNormal"/>
        <w:jc w:val="right"/>
      </w:pPr>
      <w:r>
        <w:t>к постановлению Правительства</w:t>
      </w:r>
    </w:p>
    <w:p w:rsidR="0034573D" w:rsidRDefault="0034573D">
      <w:pPr>
        <w:pStyle w:val="ConsPlusNormal"/>
        <w:jc w:val="right"/>
      </w:pPr>
      <w:r>
        <w:t>Ханты-Мансийского</w:t>
      </w:r>
    </w:p>
    <w:p w:rsidR="0034573D" w:rsidRDefault="0034573D">
      <w:pPr>
        <w:pStyle w:val="ConsPlusNormal"/>
        <w:jc w:val="right"/>
      </w:pPr>
      <w:r>
        <w:t>автономного округа - Югры</w:t>
      </w:r>
    </w:p>
    <w:p w:rsidR="0034573D" w:rsidRDefault="0034573D">
      <w:pPr>
        <w:pStyle w:val="ConsPlusNormal"/>
        <w:jc w:val="right"/>
      </w:pPr>
      <w:r>
        <w:t>от 25 апреля 2014 года N 148-п</w:t>
      </w:r>
    </w:p>
    <w:p w:rsidR="0034573D" w:rsidRDefault="0034573D">
      <w:pPr>
        <w:pStyle w:val="ConsPlusNormal"/>
      </w:pPr>
    </w:p>
    <w:p w:rsidR="0034573D" w:rsidRDefault="0034573D">
      <w:pPr>
        <w:pStyle w:val="ConsPlusTitle"/>
        <w:jc w:val="center"/>
      </w:pPr>
      <w:bookmarkStart w:id="0" w:name="P34"/>
      <w:bookmarkEnd w:id="0"/>
      <w:r>
        <w:t>ПОЛОЖЕНИЕ</w:t>
      </w:r>
    </w:p>
    <w:p w:rsidR="0034573D" w:rsidRDefault="0034573D">
      <w:pPr>
        <w:pStyle w:val="ConsPlusTitle"/>
        <w:jc w:val="center"/>
      </w:pPr>
      <w:r>
        <w:t>О КОНКУРСЕ МОЛОДЕЖНЫХ ПРОЕКТОВ</w:t>
      </w:r>
    </w:p>
    <w:p w:rsidR="0034573D" w:rsidRDefault="0034573D">
      <w:pPr>
        <w:pStyle w:val="ConsPlusTitle"/>
        <w:jc w:val="center"/>
      </w:pPr>
      <w:r>
        <w:t>ХАНТЫ-МАНСИЙСКОГО АВТОНОМНОГО ОКРУГА - ЮГРЫ</w:t>
      </w:r>
    </w:p>
    <w:p w:rsidR="0034573D" w:rsidRDefault="0034573D">
      <w:pPr>
        <w:pStyle w:val="ConsPlusTitle"/>
        <w:jc w:val="center"/>
      </w:pPr>
      <w:r>
        <w:t>(ДАЛЕЕ - ПОЛОЖЕНИЕ)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</w:pPr>
      <w:r>
        <w:lastRenderedPageBreak/>
        <w:t>Список изменяющих документов</w:t>
      </w:r>
    </w:p>
    <w:p w:rsidR="0034573D" w:rsidRDefault="0034573D">
      <w:pPr>
        <w:pStyle w:val="ConsPlusNormal"/>
        <w:jc w:val="center"/>
      </w:pPr>
      <w:r>
        <w:t xml:space="preserve">(в ред. постановлений Правительства ХМАО - Югры от 30.01.2015 </w:t>
      </w:r>
      <w:hyperlink r:id="rId16" w:history="1">
        <w:r>
          <w:rPr>
            <w:color w:val="0000FF"/>
          </w:rPr>
          <w:t>N 11-п</w:t>
        </w:r>
      </w:hyperlink>
      <w:r>
        <w:t>,</w:t>
      </w:r>
    </w:p>
    <w:p w:rsidR="0034573D" w:rsidRDefault="0034573D">
      <w:pPr>
        <w:pStyle w:val="ConsPlusNormal"/>
        <w:jc w:val="center"/>
      </w:pPr>
      <w:r>
        <w:t xml:space="preserve">от 18.12.2015 </w:t>
      </w:r>
      <w:hyperlink r:id="rId17" w:history="1">
        <w:r>
          <w:rPr>
            <w:color w:val="0000FF"/>
          </w:rPr>
          <w:t>N 474-п</w:t>
        </w:r>
      </w:hyperlink>
      <w:r>
        <w:t xml:space="preserve">, от 22.07.2016 </w:t>
      </w:r>
      <w:hyperlink r:id="rId18" w:history="1">
        <w:r>
          <w:rPr>
            <w:color w:val="0000FF"/>
          </w:rPr>
          <w:t>N 269-п</w:t>
        </w:r>
      </w:hyperlink>
      <w:r>
        <w:t>)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r>
        <w:t>1. Общие положения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</w:t>
      </w:r>
      <w:hyperlink r:id="rId2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реализации </w:t>
      </w:r>
      <w:hyperlink r:id="rId22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Ханты-Мансийского автономного округа - Югры "Развитие образования в Ханты-Мансийском автономном округе - Югре на 2016 - 2020 годы", утвержденной постановлением Правительства Ханты-Мансийского автономного округа - Югры от 9 октября 2013 года N 413-п.</w:t>
      </w:r>
    </w:p>
    <w:p w:rsidR="0034573D" w:rsidRDefault="0034573D">
      <w:pPr>
        <w:pStyle w:val="ConsPlusNormal"/>
        <w:jc w:val="both"/>
      </w:pPr>
      <w:r>
        <w:t xml:space="preserve">(в ред. постановлений Правительства ХМАО - Югры от 30.01.2015 </w:t>
      </w:r>
      <w:hyperlink r:id="rId23" w:history="1">
        <w:r>
          <w:rPr>
            <w:color w:val="0000FF"/>
          </w:rPr>
          <w:t>N 11-п</w:t>
        </w:r>
      </w:hyperlink>
      <w:r>
        <w:t xml:space="preserve">, от 22.07.2016 </w:t>
      </w:r>
      <w:hyperlink r:id="rId24" w:history="1">
        <w:r>
          <w:rPr>
            <w:color w:val="0000FF"/>
          </w:rPr>
          <w:t>N 269-п</w:t>
        </w:r>
      </w:hyperlink>
      <w:r>
        <w:t>)</w:t>
      </w:r>
    </w:p>
    <w:p w:rsidR="0034573D" w:rsidRDefault="0034573D">
      <w:pPr>
        <w:pStyle w:val="ConsPlusNormal"/>
        <w:ind w:firstLine="540"/>
        <w:jc w:val="both"/>
      </w:pPr>
      <w:r>
        <w:t>1.2. Настоящее Положение определяет порядок организации и проведения конкурса молодежных проектов Ханты-Мансийского автономного округа - Югры (далее - Конкурс).</w:t>
      </w:r>
    </w:p>
    <w:p w:rsidR="0034573D" w:rsidRDefault="0034573D">
      <w:pPr>
        <w:pStyle w:val="ConsPlusNormal"/>
        <w:ind w:firstLine="540"/>
        <w:jc w:val="both"/>
      </w:pPr>
      <w:r>
        <w:t>1.3. Организатором Конкурса является Департамент образования и молодежной политики Ханты-Мансийского автономного округа - Югры (далее - Департамент).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r>
        <w:t>2. Цель и задачи Конкурса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>2.1. Цель Конкурса - поддержка социально значимых проектов и программ по вовлечению молодежи в жизнь общества.</w:t>
      </w:r>
    </w:p>
    <w:p w:rsidR="0034573D" w:rsidRDefault="0034573D">
      <w:pPr>
        <w:pStyle w:val="ConsPlusNormal"/>
        <w:ind w:firstLine="540"/>
        <w:jc w:val="both"/>
      </w:pPr>
      <w:r>
        <w:t>2.2. Задачи Конкурса:</w:t>
      </w:r>
    </w:p>
    <w:p w:rsidR="0034573D" w:rsidRDefault="0034573D">
      <w:pPr>
        <w:pStyle w:val="ConsPlusNormal"/>
        <w:ind w:firstLine="540"/>
        <w:jc w:val="both"/>
      </w:pPr>
      <w:r>
        <w:t>а) повышение грамотности молодежи Ханты-Мансийского автономного округа - Югры при подготовке социально значимых проектов и программ по вовлечению молодежи в жизнь общества;</w:t>
      </w:r>
    </w:p>
    <w:p w:rsidR="0034573D" w:rsidRDefault="0034573D">
      <w:pPr>
        <w:pStyle w:val="ConsPlusNormal"/>
        <w:ind w:firstLine="540"/>
        <w:jc w:val="both"/>
      </w:pPr>
      <w:r>
        <w:t>б) отбор и оказание государственной поддержки социально значимым, инновационным, перспективным молодежным проектам.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r>
        <w:t>3. Участники Конкурса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bookmarkStart w:id="1" w:name="P59"/>
      <w:bookmarkEnd w:id="1"/>
      <w:r>
        <w:t>3.1. Физические лица - граждане Российской Федерации в возрасте от 18 до 30 лет, имеющие место жительства или место регистрации на территории Ханты-Мансийского автономного округа - Югры (далее - автономный округ).</w:t>
      </w:r>
    </w:p>
    <w:p w:rsidR="0034573D" w:rsidRDefault="0034573D">
      <w:pPr>
        <w:pStyle w:val="ConsPlusNormal"/>
        <w:ind w:firstLine="540"/>
        <w:jc w:val="both"/>
      </w:pPr>
      <w:bookmarkStart w:id="2" w:name="P60"/>
      <w:bookmarkEnd w:id="2"/>
      <w:r>
        <w:t>3.2. Общественные объединения, зарегистрированные и осуществляющие свою деятельность на территории автономного округа в сфере государственной молодежной политики.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bookmarkStart w:id="3" w:name="P62"/>
      <w:bookmarkEnd w:id="3"/>
      <w:r>
        <w:t>4. Номинации Конкурса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34573D" w:rsidRDefault="0034573D">
      <w:pPr>
        <w:pStyle w:val="ConsPlusNormal"/>
        <w:jc w:val="center"/>
      </w:pPr>
      <w:r>
        <w:t>от 30.01.2015 N 11-п)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>4.1. "Инновации и научно-техническое творчество" - перспективные технологические идеи и разработки по приоритетным направлениям инновационного развития и проекты прикладных научных исследований, общественно значимые проекты по формированию национальной инновационной системы.</w:t>
      </w:r>
    </w:p>
    <w:p w:rsidR="0034573D" w:rsidRDefault="0034573D">
      <w:pPr>
        <w:pStyle w:val="ConsPlusNormal"/>
        <w:ind w:firstLine="540"/>
        <w:jc w:val="both"/>
      </w:pPr>
      <w:r>
        <w:t>4.2. "Карьера и профессиональная траектория" - проекты, направленные на создание условий для эффективного поведения молодежи на рынке труда.</w:t>
      </w:r>
    </w:p>
    <w:p w:rsidR="0034573D" w:rsidRDefault="0034573D">
      <w:pPr>
        <w:pStyle w:val="ConsPlusNormal"/>
        <w:ind w:firstLine="540"/>
        <w:jc w:val="both"/>
      </w:pPr>
      <w:r>
        <w:t>4.3. "Творчество" - проекты по вовлечению молодежи в творческую деятельность.</w:t>
      </w:r>
    </w:p>
    <w:p w:rsidR="0034573D" w:rsidRDefault="0034573D">
      <w:pPr>
        <w:pStyle w:val="ConsPlusNormal"/>
        <w:ind w:firstLine="540"/>
        <w:jc w:val="both"/>
      </w:pPr>
      <w:r>
        <w:lastRenderedPageBreak/>
        <w:t xml:space="preserve">4.4. "Молодежные медиа" - медийные, информационные, </w:t>
      </w:r>
      <w:proofErr w:type="spellStart"/>
      <w:r>
        <w:t>блогерские</w:t>
      </w:r>
      <w:proofErr w:type="spellEnd"/>
      <w:r>
        <w:t xml:space="preserve"> и Интернет-проекты, проекты в сфере молодежной журналистики.</w:t>
      </w:r>
    </w:p>
    <w:p w:rsidR="0034573D" w:rsidRDefault="0034573D">
      <w:pPr>
        <w:pStyle w:val="ConsPlusNormal"/>
        <w:ind w:firstLine="540"/>
        <w:jc w:val="both"/>
      </w:pPr>
      <w:r>
        <w:t>4.5. "Добровольчество" - общественно значимые социальные проекты, направленные на привлечение молодежи к участию в добровольческой и волонтерской деятельности.</w:t>
      </w:r>
    </w:p>
    <w:p w:rsidR="0034573D" w:rsidRDefault="0034573D">
      <w:pPr>
        <w:pStyle w:val="ConsPlusNormal"/>
        <w:ind w:firstLine="540"/>
        <w:jc w:val="both"/>
      </w:pPr>
      <w:r>
        <w:t>4.6. "Здоровый образ жизни и спорт" - проекты, направленные на формирование здорового образа жизни, системное оздоровление молодежи посредством привлекательных методик физической культуры и здорового питания.</w:t>
      </w:r>
    </w:p>
    <w:p w:rsidR="0034573D" w:rsidRDefault="0034573D">
      <w:pPr>
        <w:pStyle w:val="ConsPlusNormal"/>
        <w:ind w:firstLine="540"/>
        <w:jc w:val="both"/>
      </w:pPr>
      <w:r>
        <w:t>4.7. "Патриотическое и духовно-нравственное воспитание" - проекты, направленные на сохранение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духовно-нравственной культуры, позитивного образа современной и будущей России.</w:t>
      </w:r>
    </w:p>
    <w:p w:rsidR="0034573D" w:rsidRDefault="0034573D">
      <w:pPr>
        <w:pStyle w:val="ConsPlusNormal"/>
        <w:ind w:firstLine="540"/>
        <w:jc w:val="both"/>
      </w:pPr>
      <w:r>
        <w:t>4.8. "Самоуправление" - проекты, направленные на развитие ученического, студенческого самоуправления, системы молодежных консультативно-совещательных органов.</w:t>
      </w:r>
    </w:p>
    <w:p w:rsidR="0034573D" w:rsidRDefault="0034573D">
      <w:pPr>
        <w:pStyle w:val="ConsPlusNormal"/>
        <w:ind w:firstLine="540"/>
        <w:jc w:val="both"/>
      </w:pPr>
      <w:r>
        <w:t>4.9. "Противодействие экстремизму и развитие межнациональных отношений" - проекты, направленные на укрепление толерантности и развитие межнациональных отношений, профилактику экстремизма в молодежной среде.</w:t>
      </w:r>
    </w:p>
    <w:p w:rsidR="0034573D" w:rsidRDefault="0034573D">
      <w:pPr>
        <w:pStyle w:val="ConsPlusNormal"/>
        <w:ind w:firstLine="540"/>
        <w:jc w:val="both"/>
      </w:pPr>
      <w:r>
        <w:t>4.10. "Международное и межрегиональное сотрудничество" - проекты, направленные на формирование устойчивых межрегиональных и международных связей в сфере реализации молодежной политики.</w:t>
      </w:r>
    </w:p>
    <w:p w:rsidR="0034573D" w:rsidRDefault="0034573D">
      <w:pPr>
        <w:pStyle w:val="ConsPlusNormal"/>
        <w:ind w:firstLine="540"/>
        <w:jc w:val="both"/>
      </w:pPr>
      <w:r>
        <w:t>4.11. "Молодые семьи" - проекты, направленные на укрепление института семьи, повышение роли молодой семьи в жизни российского общества, его демографических процессах, поддержка материнства, отцовства и детства.</w:t>
      </w:r>
    </w:p>
    <w:p w:rsidR="0034573D" w:rsidRDefault="0034573D">
      <w:pPr>
        <w:pStyle w:val="ConsPlusNormal"/>
        <w:ind w:firstLine="540"/>
        <w:jc w:val="both"/>
      </w:pPr>
      <w:r>
        <w:t>4.12. "Молодежь, нуждающаяся в помощи государства" - проекты, направленные на оказание помощи и поддержки молодым людям, находящимся в трудной жизненной ситуации, в том числе лицам с ограниченным возможностями здоровья.</w:t>
      </w:r>
    </w:p>
    <w:p w:rsidR="0034573D" w:rsidRDefault="0034573D">
      <w:pPr>
        <w:pStyle w:val="ConsPlusNormal"/>
        <w:ind w:firstLine="540"/>
        <w:jc w:val="both"/>
      </w:pPr>
      <w:r>
        <w:t>4.13. "Наследие Югры" - проекты, направленные на сохранение традиций и языка коренных малочисленных народов Севера.</w:t>
      </w:r>
    </w:p>
    <w:p w:rsidR="0034573D" w:rsidRDefault="0034573D">
      <w:pPr>
        <w:pStyle w:val="ConsPlusNormal"/>
        <w:ind w:firstLine="540"/>
        <w:jc w:val="both"/>
      </w:pPr>
      <w:r>
        <w:t>4.14. "Предпринимательство" - бизнес-проекты, направленные на вовлечение молодежи в предпринимательскую деятельность.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r>
        <w:t>5. Порядок проведения Конкурса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 xml:space="preserve">5.1. Конкурс проводится ежегодно при наличии финансовых средств на его проведение в государственной </w:t>
      </w:r>
      <w:hyperlink r:id="rId26" w:history="1">
        <w:r>
          <w:rPr>
            <w:color w:val="0000FF"/>
          </w:rPr>
          <w:t>программе</w:t>
        </w:r>
      </w:hyperlink>
      <w:r>
        <w:t xml:space="preserve"> Ханты-Мансийского автономного округа - Югры "Развитие образования в Ханты-Мансийском автономном округе - Югре на 2016 - 2020 годы", утвержденной постановлением Правительства Ханты-Мансийского автономного округа - Югры от 9 октября 2013 года N 413-п.</w:t>
      </w:r>
    </w:p>
    <w:p w:rsidR="0034573D" w:rsidRDefault="0034573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22.07.2016 N 269-п)</w:t>
      </w:r>
    </w:p>
    <w:p w:rsidR="0034573D" w:rsidRDefault="0034573D">
      <w:pPr>
        <w:pStyle w:val="ConsPlusNormal"/>
        <w:ind w:firstLine="540"/>
        <w:jc w:val="both"/>
      </w:pPr>
      <w:r>
        <w:t>5.2. Срок проведения Конкурса, состав конкурсной Комиссии, состав Экспертного совета Конкурса определяются приказом Департамента.</w:t>
      </w:r>
    </w:p>
    <w:p w:rsidR="0034573D" w:rsidRDefault="0034573D">
      <w:pPr>
        <w:pStyle w:val="ConsPlusNormal"/>
        <w:ind w:firstLine="540"/>
        <w:jc w:val="both"/>
      </w:pPr>
      <w:r>
        <w:t>5.3. В состав конкурсной Комиссии включаются специалисты Департамента и подведомственных ему учреждений.</w:t>
      </w:r>
    </w:p>
    <w:p w:rsidR="0034573D" w:rsidRDefault="0034573D">
      <w:pPr>
        <w:pStyle w:val="ConsPlusNormal"/>
        <w:ind w:firstLine="540"/>
        <w:jc w:val="both"/>
      </w:pPr>
      <w:r>
        <w:t>5.4. Экспертный совет Конкурса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34573D" w:rsidRDefault="0034573D">
      <w:pPr>
        <w:pStyle w:val="ConsPlusNormal"/>
        <w:ind w:firstLine="540"/>
        <w:jc w:val="both"/>
      </w:pPr>
      <w:bookmarkStart w:id="4" w:name="P89"/>
      <w:bookmarkEnd w:id="4"/>
      <w:r>
        <w:t>5.5. Для участия в Конкурсе физические лица представляют следующие документы:</w:t>
      </w:r>
    </w:p>
    <w:p w:rsidR="0034573D" w:rsidRDefault="0034573D">
      <w:pPr>
        <w:pStyle w:val="ConsPlusNormal"/>
        <w:ind w:firstLine="540"/>
        <w:jc w:val="both"/>
      </w:pPr>
      <w:r>
        <w:t>а) проектную заявку, форма которой утверждается приказом Департамента;</w:t>
      </w:r>
    </w:p>
    <w:p w:rsidR="0034573D" w:rsidRDefault="0034573D">
      <w:pPr>
        <w:pStyle w:val="ConsPlusNormal"/>
        <w:ind w:firstLine="540"/>
        <w:jc w:val="both"/>
      </w:pPr>
      <w:r>
        <w:t>б) проект (программу);</w:t>
      </w:r>
    </w:p>
    <w:p w:rsidR="0034573D" w:rsidRDefault="0034573D">
      <w:pPr>
        <w:pStyle w:val="ConsPlusNormal"/>
        <w:ind w:firstLine="540"/>
        <w:jc w:val="both"/>
      </w:pPr>
      <w:r>
        <w:t>в) копию документа, удостоверяющего личность гражданина, копию документа, подтверждающего его регистрацию по месту пребывания или по месту жительства;</w:t>
      </w:r>
    </w:p>
    <w:p w:rsidR="0034573D" w:rsidRDefault="0034573D">
      <w:pPr>
        <w:pStyle w:val="ConsPlusNormal"/>
        <w:ind w:firstLine="540"/>
        <w:jc w:val="both"/>
      </w:pPr>
      <w:r>
        <w:t>г) копию идентификационного номера налогоплательщика;</w:t>
      </w:r>
    </w:p>
    <w:p w:rsidR="0034573D" w:rsidRDefault="0034573D">
      <w:pPr>
        <w:pStyle w:val="ConsPlusNormal"/>
        <w:ind w:firstLine="540"/>
        <w:jc w:val="both"/>
      </w:pPr>
      <w:r>
        <w:t>д) копию страхового свидетельства государственного пенсионного страхования;</w:t>
      </w:r>
    </w:p>
    <w:p w:rsidR="0034573D" w:rsidRDefault="0034573D">
      <w:pPr>
        <w:pStyle w:val="ConsPlusNormal"/>
        <w:ind w:firstLine="540"/>
        <w:jc w:val="both"/>
      </w:pPr>
      <w:r>
        <w:t xml:space="preserve">е) заявление о согласии гражданина на обработку персональных данных, форма которого </w:t>
      </w:r>
      <w:r>
        <w:lastRenderedPageBreak/>
        <w:t>утверждается приказом Департамента.</w:t>
      </w:r>
    </w:p>
    <w:p w:rsidR="0034573D" w:rsidRDefault="0034573D">
      <w:pPr>
        <w:pStyle w:val="ConsPlusNormal"/>
        <w:ind w:firstLine="540"/>
        <w:jc w:val="both"/>
      </w:pPr>
      <w:bookmarkStart w:id="5" w:name="P96"/>
      <w:bookmarkEnd w:id="5"/>
      <w:r>
        <w:t>5.6. Для участия в Конкурсе общественные объединения представляют следующие документы:</w:t>
      </w:r>
    </w:p>
    <w:p w:rsidR="0034573D" w:rsidRDefault="0034573D">
      <w:pPr>
        <w:pStyle w:val="ConsPlusNormal"/>
        <w:ind w:firstLine="540"/>
        <w:jc w:val="both"/>
      </w:pPr>
      <w:r>
        <w:t>а) проектную заявку, форма которой утверждается приказом Департамента;</w:t>
      </w:r>
    </w:p>
    <w:p w:rsidR="0034573D" w:rsidRDefault="0034573D">
      <w:pPr>
        <w:pStyle w:val="ConsPlusNormal"/>
        <w:ind w:firstLine="540"/>
        <w:jc w:val="both"/>
      </w:pPr>
      <w:r>
        <w:t>б) проект (программу);</w:t>
      </w:r>
    </w:p>
    <w:p w:rsidR="0034573D" w:rsidRDefault="0034573D">
      <w:pPr>
        <w:pStyle w:val="ConsPlusNormal"/>
        <w:ind w:firstLine="540"/>
        <w:jc w:val="both"/>
      </w:pPr>
      <w:r>
        <w:t>в) копии учредительных документов.</w:t>
      </w:r>
    </w:p>
    <w:p w:rsidR="0034573D" w:rsidRDefault="0034573D">
      <w:pPr>
        <w:pStyle w:val="ConsPlusNormal"/>
        <w:ind w:firstLine="540"/>
        <w:jc w:val="both"/>
      </w:pPr>
      <w:r>
        <w:t>5.7. Каждый участник может представить на участие в Конкурсе не более одной проектной заявки.</w:t>
      </w:r>
    </w:p>
    <w:p w:rsidR="0034573D" w:rsidRDefault="0034573D">
      <w:pPr>
        <w:pStyle w:val="ConsPlusNormal"/>
        <w:ind w:firstLine="540"/>
        <w:jc w:val="both"/>
      </w:pPr>
      <w:r>
        <w:t>5.8. Конкурс проводится в 2 этапа:</w:t>
      </w:r>
    </w:p>
    <w:p w:rsidR="0034573D" w:rsidRDefault="0034573D">
      <w:pPr>
        <w:pStyle w:val="ConsPlusNormal"/>
        <w:ind w:firstLine="540"/>
        <w:jc w:val="both"/>
      </w:pPr>
      <w:r>
        <w:t>1 этап - заочный;</w:t>
      </w:r>
    </w:p>
    <w:p w:rsidR="0034573D" w:rsidRDefault="0034573D">
      <w:pPr>
        <w:pStyle w:val="ConsPlusNormal"/>
        <w:ind w:firstLine="540"/>
        <w:jc w:val="both"/>
      </w:pPr>
      <w:r>
        <w:t>2 этап - очный.</w:t>
      </w:r>
    </w:p>
    <w:p w:rsidR="0034573D" w:rsidRDefault="0034573D">
      <w:pPr>
        <w:pStyle w:val="ConsPlusNormal"/>
        <w:ind w:firstLine="540"/>
        <w:jc w:val="both"/>
      </w:pPr>
      <w:r>
        <w:t>5.9. Заочный этап проводится не менее чем за 14 дней до очного этапа.</w:t>
      </w:r>
    </w:p>
    <w:p w:rsidR="0034573D" w:rsidRDefault="0034573D">
      <w:pPr>
        <w:pStyle w:val="ConsPlusNormal"/>
        <w:ind w:firstLine="540"/>
        <w:jc w:val="both"/>
      </w:pPr>
      <w:r>
        <w:t xml:space="preserve">Участники Конкурса направляют в адрес Департамента документы, установленные </w:t>
      </w:r>
      <w:hyperlink w:anchor="P89" w:history="1">
        <w:r>
          <w:rPr>
            <w:color w:val="0000FF"/>
          </w:rPr>
          <w:t>пунктом 5.5</w:t>
        </w:r>
      </w:hyperlink>
      <w:r>
        <w:t xml:space="preserve"> или </w:t>
      </w:r>
      <w:hyperlink w:anchor="P96" w:history="1">
        <w:r>
          <w:rPr>
            <w:color w:val="0000FF"/>
          </w:rPr>
          <w:t>5.6</w:t>
        </w:r>
      </w:hyperlink>
      <w:r>
        <w:t xml:space="preserve"> настоящего Положения.</w:t>
      </w:r>
    </w:p>
    <w:p w:rsidR="0034573D" w:rsidRDefault="0034573D">
      <w:pPr>
        <w:pStyle w:val="ConsPlusNormal"/>
        <w:ind w:firstLine="540"/>
        <w:jc w:val="both"/>
      </w:pPr>
      <w:r>
        <w:t xml:space="preserve">Конкурсная Комиссия проводит экспертизу представленных документов на соответствие условиям участия в Конкурсе, установленным </w:t>
      </w:r>
      <w:hyperlink w:anchor="P59" w:history="1">
        <w:r>
          <w:rPr>
            <w:color w:val="0000FF"/>
          </w:rPr>
          <w:t>пунктами 3.1</w:t>
        </w:r>
      </w:hyperlink>
      <w:r>
        <w:t xml:space="preserve"> </w:t>
      </w:r>
      <w:hyperlink w:anchor="P60" w:history="1">
        <w:r>
          <w:rPr>
            <w:color w:val="0000FF"/>
          </w:rPr>
          <w:t>(3.2)</w:t>
        </w:r>
      </w:hyperlink>
      <w:r>
        <w:t xml:space="preserve">, </w:t>
      </w:r>
      <w:hyperlink w:anchor="P89" w:history="1">
        <w:r>
          <w:rPr>
            <w:color w:val="0000FF"/>
          </w:rPr>
          <w:t>5.5</w:t>
        </w:r>
      </w:hyperlink>
      <w:r>
        <w:t xml:space="preserve"> </w:t>
      </w:r>
      <w:hyperlink w:anchor="P96" w:history="1">
        <w:r>
          <w:rPr>
            <w:color w:val="0000FF"/>
          </w:rPr>
          <w:t>(5.6)</w:t>
        </w:r>
      </w:hyperlink>
      <w:r>
        <w:t xml:space="preserve"> настоящего Положения, и выносит решение о допуске (недопуске) к участию в очном этапе Конкурса.</w:t>
      </w:r>
    </w:p>
    <w:p w:rsidR="0034573D" w:rsidRDefault="0034573D">
      <w:pPr>
        <w:pStyle w:val="ConsPlusNormal"/>
        <w:ind w:firstLine="540"/>
        <w:jc w:val="both"/>
      </w:pPr>
      <w:r>
        <w:t>Решение о допуске (недопуске) к участию в очном этапе Конкурса оформляется протоколом конкурсной Комиссии, который размещается в течение 3 рабочих дней на официальном сайте Департамента и является официальным приглашением к участию в очном этапе Конкурса.</w:t>
      </w:r>
    </w:p>
    <w:p w:rsidR="0034573D" w:rsidRDefault="0034573D">
      <w:pPr>
        <w:pStyle w:val="ConsPlusNormal"/>
        <w:ind w:firstLine="540"/>
        <w:jc w:val="both"/>
      </w:pPr>
      <w:r>
        <w:t>5.10. Очный этап проводится путем проведения публичной защиты проектов (программ).</w:t>
      </w:r>
    </w:p>
    <w:p w:rsidR="0034573D" w:rsidRDefault="0034573D">
      <w:pPr>
        <w:pStyle w:val="ConsPlusNormal"/>
        <w:ind w:firstLine="540"/>
        <w:jc w:val="both"/>
      </w:pPr>
      <w:r>
        <w:t>Защита проекта (программы) участником Конкурса осуществляется в течение 15 минут.</w:t>
      </w:r>
    </w:p>
    <w:p w:rsidR="0034573D" w:rsidRDefault="0034573D">
      <w:pPr>
        <w:pStyle w:val="ConsPlusNormal"/>
        <w:ind w:firstLine="540"/>
        <w:jc w:val="both"/>
      </w:pPr>
      <w:r>
        <w:t xml:space="preserve">Проекты (программы) оценивает Экспертный совет Конкурса отдельно по каждой номинации, указанной в </w:t>
      </w:r>
      <w:hyperlink w:anchor="P62" w:history="1">
        <w:r>
          <w:rPr>
            <w:color w:val="0000FF"/>
          </w:rPr>
          <w:t>разделе 4</w:t>
        </w:r>
      </w:hyperlink>
      <w:r>
        <w:t xml:space="preserve"> настоящего Положения, по критериям, установленным в </w:t>
      </w:r>
      <w:hyperlink w:anchor="P118" w:history="1">
        <w:r>
          <w:rPr>
            <w:color w:val="0000FF"/>
          </w:rPr>
          <w:t>разделе 6</w:t>
        </w:r>
      </w:hyperlink>
      <w:r>
        <w:t xml:space="preserve"> настоящего Положения, по десятибалльной шкале, путем заполнения каждым членом Экспертного совета Конкурса оценочных листов, форма которых утверждается Департаментом.</w:t>
      </w:r>
    </w:p>
    <w:p w:rsidR="0034573D" w:rsidRDefault="0034573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18.12.2015 N 474-п)</w:t>
      </w:r>
    </w:p>
    <w:p w:rsidR="0034573D" w:rsidRDefault="0034573D">
      <w:pPr>
        <w:pStyle w:val="ConsPlusNormal"/>
        <w:ind w:firstLine="540"/>
        <w:jc w:val="both"/>
      </w:pPr>
      <w:r>
        <w:t>Победителями Конкурса признаются участники Конкурса, набравшие наибольшее количество баллов.</w:t>
      </w:r>
    </w:p>
    <w:p w:rsidR="0034573D" w:rsidRDefault="0034573D">
      <w:pPr>
        <w:pStyle w:val="ConsPlusNormal"/>
        <w:ind w:firstLine="540"/>
        <w:jc w:val="both"/>
      </w:pPr>
      <w:r>
        <w:t>5.11. Решение Экспертного совета Конкурса оформляется протоколом, который подписывается председателем Экспертного совета Конкурса и его секретарем. В случае отсутствия председателя - его заместителем.</w:t>
      </w:r>
    </w:p>
    <w:p w:rsidR="0034573D" w:rsidRDefault="0034573D">
      <w:pPr>
        <w:pStyle w:val="ConsPlusNormal"/>
        <w:ind w:firstLine="540"/>
        <w:jc w:val="both"/>
      </w:pPr>
      <w:r>
        <w:t>5.12. При отсутствии заявок или победителей в номинации Экспертный совет Конкурса имеет право не присуждать грант, перераспределить средства по другим номинациям и (или) учредить специальную номинацию.</w:t>
      </w:r>
    </w:p>
    <w:p w:rsidR="0034573D" w:rsidRDefault="0034573D">
      <w:pPr>
        <w:pStyle w:val="ConsPlusNormal"/>
        <w:jc w:val="both"/>
      </w:pPr>
      <w:r>
        <w:t xml:space="preserve">(п. 5.12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34573D" w:rsidRDefault="0034573D">
      <w:pPr>
        <w:pStyle w:val="ConsPlusNormal"/>
        <w:ind w:firstLine="540"/>
        <w:jc w:val="both"/>
      </w:pPr>
      <w:r>
        <w:t>5.13. Итоги Конкурса утверждаются приказом Департамента на основании решения Экспертного совета Конкурса.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bookmarkStart w:id="6" w:name="P118"/>
      <w:bookmarkEnd w:id="6"/>
      <w:r>
        <w:t>6. Оценочные критерии Конкурса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34573D" w:rsidRDefault="0034573D">
      <w:pPr>
        <w:pStyle w:val="ConsPlusNormal"/>
        <w:jc w:val="center"/>
      </w:pPr>
      <w:r>
        <w:t>от 18.12.2015 N 474-п)</w:t>
      </w:r>
    </w:p>
    <w:p w:rsidR="0034573D" w:rsidRDefault="0034573D">
      <w:pPr>
        <w:pStyle w:val="ConsPlusNormal"/>
        <w:ind w:firstLine="540"/>
        <w:jc w:val="both"/>
      </w:pPr>
    </w:p>
    <w:p w:rsidR="0034573D" w:rsidRDefault="0034573D">
      <w:pPr>
        <w:pStyle w:val="ConsPlusNormal"/>
        <w:ind w:firstLine="540"/>
        <w:jc w:val="both"/>
      </w:pPr>
      <w:r>
        <w:t>6.1. Проекты (программы), заявленные на Конкурс, оцениваются по следующим критериям:</w:t>
      </w:r>
    </w:p>
    <w:p w:rsidR="0034573D" w:rsidRDefault="0034573D">
      <w:pPr>
        <w:pStyle w:val="ConsPlusNormal"/>
        <w:ind w:firstLine="540"/>
        <w:jc w:val="both"/>
      </w:pPr>
      <w:r>
        <w:t>а) актуальность и социальная значимость проблемы, на решение которой направлен проект (программа);</w:t>
      </w:r>
    </w:p>
    <w:p w:rsidR="0034573D" w:rsidRDefault="0034573D">
      <w:pPr>
        <w:pStyle w:val="ConsPlusNormal"/>
        <w:ind w:firstLine="540"/>
        <w:jc w:val="both"/>
      </w:pPr>
      <w:r>
        <w:t>б) реалистичность;</w:t>
      </w:r>
    </w:p>
    <w:p w:rsidR="0034573D" w:rsidRDefault="0034573D">
      <w:pPr>
        <w:pStyle w:val="ConsPlusNormal"/>
        <w:ind w:firstLine="540"/>
        <w:jc w:val="both"/>
      </w:pPr>
      <w:r>
        <w:t>в) практическая значимость;</w:t>
      </w:r>
    </w:p>
    <w:p w:rsidR="0034573D" w:rsidRDefault="0034573D">
      <w:pPr>
        <w:pStyle w:val="ConsPlusNormal"/>
        <w:ind w:firstLine="540"/>
        <w:jc w:val="both"/>
      </w:pPr>
      <w:r>
        <w:t>г) перспективность;</w:t>
      </w:r>
    </w:p>
    <w:p w:rsidR="0034573D" w:rsidRDefault="0034573D">
      <w:pPr>
        <w:pStyle w:val="ConsPlusNormal"/>
        <w:ind w:firstLine="540"/>
        <w:jc w:val="both"/>
      </w:pPr>
      <w:r>
        <w:t>д) экономическая целесообразность (соотношение затрат и планируемых результатов);</w:t>
      </w:r>
    </w:p>
    <w:p w:rsidR="0034573D" w:rsidRDefault="0034573D">
      <w:pPr>
        <w:pStyle w:val="ConsPlusNormal"/>
        <w:ind w:firstLine="540"/>
        <w:jc w:val="both"/>
      </w:pPr>
      <w:r>
        <w:t>е) результативность, эффективность;</w:t>
      </w:r>
    </w:p>
    <w:p w:rsidR="0034573D" w:rsidRDefault="0034573D">
      <w:pPr>
        <w:pStyle w:val="ConsPlusNormal"/>
        <w:ind w:firstLine="540"/>
        <w:jc w:val="both"/>
      </w:pPr>
      <w:r>
        <w:t>ж) наличие конкретных и значимых результатов проекта;</w:t>
      </w:r>
    </w:p>
    <w:p w:rsidR="0034573D" w:rsidRDefault="0034573D">
      <w:pPr>
        <w:pStyle w:val="ConsPlusNormal"/>
        <w:ind w:firstLine="540"/>
        <w:jc w:val="both"/>
      </w:pPr>
      <w:r>
        <w:t xml:space="preserve">з) технологичность проекта (программы) (универсальность проекта (программы), </w:t>
      </w:r>
      <w:r>
        <w:lastRenderedPageBreak/>
        <w:t>возможность продолжения деятельности после окончания финансирования);</w:t>
      </w:r>
    </w:p>
    <w:p w:rsidR="0034573D" w:rsidRDefault="0034573D">
      <w:pPr>
        <w:pStyle w:val="ConsPlusNormal"/>
        <w:ind w:firstLine="540"/>
        <w:jc w:val="both"/>
      </w:pPr>
      <w:r>
        <w:t>и) кадровое обеспечение.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r>
        <w:t>7. Награждение победителей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 xml:space="preserve">7.1. В каждой номинации определяется по одному победителю. </w:t>
      </w:r>
      <w:bookmarkStart w:id="7" w:name="_GoBack"/>
      <w:r>
        <w:t>В случае невозможности определения одного победителя Экспертный совет Конкурса имеет право присудить победу нескольким проектам, перераспределив между ними средства гранта.</w:t>
      </w:r>
    </w:p>
    <w:bookmarkEnd w:id="7"/>
    <w:p w:rsidR="0034573D" w:rsidRDefault="0034573D">
      <w:pPr>
        <w:pStyle w:val="ConsPlusNormal"/>
        <w:jc w:val="both"/>
      </w:pPr>
      <w:r>
        <w:t xml:space="preserve">(п. 7.1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34573D" w:rsidRDefault="0034573D">
      <w:pPr>
        <w:pStyle w:val="ConsPlusNormal"/>
        <w:ind w:firstLine="540"/>
        <w:jc w:val="both"/>
      </w:pPr>
      <w:r>
        <w:t xml:space="preserve">7.2. Победители Конкурса получают гранты в форме субсидий на реализацию проектов (программ) (далее - грант) в соответствии с </w:t>
      </w:r>
      <w:hyperlink w:anchor="P154" w:history="1">
        <w:r>
          <w:rPr>
            <w:color w:val="0000FF"/>
          </w:rPr>
          <w:t>Порядком</w:t>
        </w:r>
      </w:hyperlink>
      <w:r>
        <w:t xml:space="preserve"> предоставления грантов победителям Конкурса, утвержденным приложением 2 к настоящему постановлению.</w:t>
      </w:r>
    </w:p>
    <w:p w:rsidR="0034573D" w:rsidRDefault="0034573D">
      <w:pPr>
        <w:pStyle w:val="ConsPlusNormal"/>
        <w:ind w:firstLine="540"/>
        <w:jc w:val="both"/>
      </w:pPr>
      <w:r>
        <w:t>7.3. С победителями Конкурса Департамент заключает договоры о предоставлении гранта, неотъемлемой частью которых является расчет затрат.</w:t>
      </w:r>
    </w:p>
    <w:p w:rsidR="0034573D" w:rsidRDefault="0034573D">
      <w:pPr>
        <w:pStyle w:val="ConsPlusNormal"/>
        <w:ind w:firstLine="540"/>
        <w:jc w:val="both"/>
      </w:pPr>
      <w:r>
        <w:t>7.4. Победители Конкурса с целью заключения договора о предоставлении гранта в течение 10 дней с момента окончания Конкурса предоставляют в Департамент:</w:t>
      </w:r>
    </w:p>
    <w:p w:rsidR="0034573D" w:rsidRDefault="0034573D">
      <w:pPr>
        <w:pStyle w:val="ConsPlusNormal"/>
        <w:ind w:firstLine="540"/>
        <w:jc w:val="both"/>
      </w:pPr>
      <w:r>
        <w:t>для физических лиц - банковские реквизиты (с отметкой банка);</w:t>
      </w:r>
    </w:p>
    <w:p w:rsidR="0034573D" w:rsidRDefault="0034573D">
      <w:pPr>
        <w:pStyle w:val="ConsPlusNormal"/>
        <w:ind w:firstLine="540"/>
        <w:jc w:val="both"/>
      </w:pPr>
      <w:r>
        <w:t>для общественных организаций - карточку организации.</w:t>
      </w: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  <w:jc w:val="right"/>
        <w:outlineLvl w:val="0"/>
      </w:pPr>
      <w:r>
        <w:t>Приложение 2</w:t>
      </w:r>
    </w:p>
    <w:p w:rsidR="0034573D" w:rsidRDefault="0034573D">
      <w:pPr>
        <w:pStyle w:val="ConsPlusNormal"/>
        <w:jc w:val="right"/>
      </w:pPr>
      <w:r>
        <w:t>к постановлению Правительства</w:t>
      </w:r>
    </w:p>
    <w:p w:rsidR="0034573D" w:rsidRDefault="0034573D">
      <w:pPr>
        <w:pStyle w:val="ConsPlusNormal"/>
        <w:jc w:val="right"/>
      </w:pPr>
      <w:r>
        <w:t>Ханты-Мансийского</w:t>
      </w:r>
    </w:p>
    <w:p w:rsidR="0034573D" w:rsidRDefault="0034573D">
      <w:pPr>
        <w:pStyle w:val="ConsPlusNormal"/>
        <w:jc w:val="right"/>
      </w:pPr>
      <w:r>
        <w:t>автономного округа - Югры</w:t>
      </w:r>
    </w:p>
    <w:p w:rsidR="0034573D" w:rsidRDefault="0034573D">
      <w:pPr>
        <w:pStyle w:val="ConsPlusNormal"/>
        <w:jc w:val="right"/>
      </w:pPr>
      <w:r>
        <w:t>от 25 апреля 2014 года N 148-п</w:t>
      </w:r>
    </w:p>
    <w:p w:rsidR="0034573D" w:rsidRDefault="0034573D">
      <w:pPr>
        <w:pStyle w:val="ConsPlusNormal"/>
      </w:pPr>
    </w:p>
    <w:p w:rsidR="0034573D" w:rsidRDefault="0034573D">
      <w:pPr>
        <w:pStyle w:val="ConsPlusTitle"/>
        <w:jc w:val="center"/>
      </w:pPr>
      <w:bookmarkStart w:id="8" w:name="P154"/>
      <w:bookmarkEnd w:id="8"/>
      <w:r>
        <w:t>ПОРЯДОК</w:t>
      </w:r>
    </w:p>
    <w:p w:rsidR="0034573D" w:rsidRDefault="0034573D">
      <w:pPr>
        <w:pStyle w:val="ConsPlusTitle"/>
        <w:jc w:val="center"/>
      </w:pPr>
      <w:r>
        <w:t>ПРЕДОСТАВЛЕНИЯ ГРАНТОВ ПОБЕДИТЕЛЯМ КОНКУРСА</w:t>
      </w:r>
    </w:p>
    <w:p w:rsidR="0034573D" w:rsidRDefault="0034573D">
      <w:pPr>
        <w:pStyle w:val="ConsPlusTitle"/>
        <w:jc w:val="center"/>
      </w:pPr>
      <w:r>
        <w:t>МОЛОДЕЖНЫХ ПРОЕКТОВ ХАНТЫ-МАНСИЙСКОГО АВТОНОМНОГО</w:t>
      </w:r>
    </w:p>
    <w:p w:rsidR="0034573D" w:rsidRDefault="0034573D">
      <w:pPr>
        <w:pStyle w:val="ConsPlusTitle"/>
        <w:jc w:val="center"/>
      </w:pPr>
      <w:r>
        <w:t>ОКРУГА - ЮГРЫ (ДАЛЕЕ - ПОРЯДОК)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</w:pPr>
      <w:r>
        <w:t>Список изменяющих документов</w:t>
      </w:r>
    </w:p>
    <w:p w:rsidR="0034573D" w:rsidRDefault="0034573D">
      <w:pPr>
        <w:pStyle w:val="ConsPlusNormal"/>
        <w:jc w:val="center"/>
      </w:pPr>
      <w:r>
        <w:t xml:space="preserve">(в ред. постановлений Правительства ХМАО - Югры от 30.01.2015 </w:t>
      </w:r>
      <w:hyperlink r:id="rId32" w:history="1">
        <w:r>
          <w:rPr>
            <w:color w:val="0000FF"/>
          </w:rPr>
          <w:t>N 11-п</w:t>
        </w:r>
      </w:hyperlink>
      <w:r>
        <w:t>,</w:t>
      </w:r>
    </w:p>
    <w:p w:rsidR="0034573D" w:rsidRDefault="0034573D">
      <w:pPr>
        <w:pStyle w:val="ConsPlusNormal"/>
        <w:jc w:val="center"/>
      </w:pPr>
      <w:r>
        <w:t xml:space="preserve">от 06.05.2016 </w:t>
      </w:r>
      <w:hyperlink r:id="rId33" w:history="1">
        <w:r>
          <w:rPr>
            <w:color w:val="0000FF"/>
          </w:rPr>
          <w:t>N 140-п</w:t>
        </w:r>
      </w:hyperlink>
      <w:r>
        <w:t xml:space="preserve">, от 22.07.2016 </w:t>
      </w:r>
      <w:hyperlink r:id="rId34" w:history="1">
        <w:r>
          <w:rPr>
            <w:color w:val="0000FF"/>
          </w:rPr>
          <w:t>N 269-п</w:t>
        </w:r>
      </w:hyperlink>
      <w:r>
        <w:t>)</w:t>
      </w:r>
    </w:p>
    <w:p w:rsidR="0034573D" w:rsidRDefault="0034573D">
      <w:pPr>
        <w:pStyle w:val="ConsPlusNormal"/>
      </w:pPr>
    </w:p>
    <w:p w:rsidR="0034573D" w:rsidRDefault="0034573D">
      <w:pPr>
        <w:pStyle w:val="ConsPlusNormal"/>
        <w:ind w:firstLine="540"/>
        <w:jc w:val="both"/>
      </w:pPr>
      <w:r>
        <w:t xml:space="preserve">1. Настоящий Порядок определяет механизм и условия предоставления грантов в форме субсидий физическим лицам и общественным объединениям, признанным победителями Конкурса молодежных проектов Ханты-Мансийского автономного округа - Югры, проводимого в соответствии с </w:t>
      </w:r>
      <w:hyperlink w:anchor="P34" w:history="1">
        <w:r>
          <w:rPr>
            <w:color w:val="0000FF"/>
          </w:rPr>
          <w:t>Положением</w:t>
        </w:r>
      </w:hyperlink>
      <w:r>
        <w:t xml:space="preserve"> о Конкурсе молодежных проектов Ханты-Мансийского автономного округа - Югры (далее - Конкурс), утвержденным приложением 1 к настоящему постановлению.</w:t>
      </w:r>
    </w:p>
    <w:p w:rsidR="0034573D" w:rsidRDefault="0034573D">
      <w:pPr>
        <w:pStyle w:val="ConsPlusNormal"/>
        <w:ind w:firstLine="540"/>
        <w:jc w:val="both"/>
      </w:pPr>
      <w:r>
        <w:t>2. Грант предоставляется в форме субсидии на поддержку социально значимых проектов и программ по вовлечению молодежи в жизнь общества (далее - грант).</w:t>
      </w:r>
    </w:p>
    <w:p w:rsidR="0034573D" w:rsidRDefault="0034573D">
      <w:pPr>
        <w:pStyle w:val="ConsPlusNormal"/>
        <w:ind w:firstLine="540"/>
        <w:jc w:val="both"/>
      </w:pPr>
      <w:bookmarkStart w:id="9" w:name="P165"/>
      <w:bookmarkEnd w:id="9"/>
      <w:r>
        <w:t>3. Общий размер грантов в форме субсидии по каждой номинации не может превышать 250000 рублей.</w:t>
      </w:r>
    </w:p>
    <w:p w:rsidR="0034573D" w:rsidRDefault="0034573D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34573D" w:rsidRDefault="0034573D">
      <w:pPr>
        <w:pStyle w:val="ConsPlusNormal"/>
        <w:ind w:firstLine="540"/>
        <w:jc w:val="both"/>
      </w:pPr>
      <w:r>
        <w:t xml:space="preserve">4. Средства субсидии предоставляются победителю в каждой номинации в размере, необходимом для реализации социально значимого проекта, с учетом ограничений, установленных </w:t>
      </w:r>
      <w:hyperlink w:anchor="P165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4573D" w:rsidRDefault="0034573D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34573D" w:rsidRDefault="0034573D">
      <w:pPr>
        <w:pStyle w:val="ConsPlusNormal"/>
        <w:ind w:firstLine="540"/>
        <w:jc w:val="both"/>
      </w:pPr>
      <w:r>
        <w:t xml:space="preserve">5. В целях предоставления гранта между Департаментом образования и молодежной политики Ханты-Мансийского автономного округа - Югры (далее - Департамент) и физическим </w:t>
      </w:r>
      <w:r>
        <w:lastRenderedPageBreak/>
        <w:t>лицом или общественным объединением, признанными победителями Конкурса (далее - победители Конкурса), заключается договор о его предоставлении.</w:t>
      </w:r>
    </w:p>
    <w:p w:rsidR="0034573D" w:rsidRDefault="0034573D">
      <w:pPr>
        <w:pStyle w:val="ConsPlusNormal"/>
        <w:ind w:firstLine="540"/>
        <w:jc w:val="both"/>
      </w:pPr>
      <w:r>
        <w:t>6. В договоре о предоставлении гранта (далее - Договор), форма которого утверждается Департаментом, должны быть предусмотрены:</w:t>
      </w:r>
    </w:p>
    <w:p w:rsidR="0034573D" w:rsidRDefault="0034573D">
      <w:pPr>
        <w:pStyle w:val="ConsPlusNormal"/>
        <w:ind w:firstLine="540"/>
        <w:jc w:val="both"/>
      </w:pPr>
      <w:r>
        <w:t>а) цели, условия, размер, сроки предоставления гранта, расчет затрат, порядок возврата гранта в случае нарушения условий, установленных Договором;</w:t>
      </w:r>
    </w:p>
    <w:p w:rsidR="0034573D" w:rsidRDefault="0034573D">
      <w:pPr>
        <w:pStyle w:val="ConsPlusNormal"/>
        <w:ind w:firstLine="540"/>
        <w:jc w:val="both"/>
      </w:pPr>
      <w:r>
        <w:t>б) порядок, сроки и формы представления отчетности, подтверждающей выполнение условий Договора;</w:t>
      </w:r>
    </w:p>
    <w:p w:rsidR="0034573D" w:rsidRDefault="0034573D">
      <w:pPr>
        <w:pStyle w:val="ConsPlusNormal"/>
        <w:ind w:firstLine="540"/>
        <w:jc w:val="both"/>
      </w:pPr>
      <w:r>
        <w:t>в) порядок перечисления гранта;</w:t>
      </w:r>
    </w:p>
    <w:p w:rsidR="0034573D" w:rsidRDefault="0034573D">
      <w:pPr>
        <w:pStyle w:val="ConsPlusNormal"/>
        <w:ind w:firstLine="540"/>
        <w:jc w:val="both"/>
      </w:pPr>
      <w:r>
        <w:t>г) согласие победителя Конкурса на осуществление Департаментом, органами государственного финансового контроля проверок соблюдения условий, целей и порядка предоставления гранта;</w:t>
      </w:r>
    </w:p>
    <w:p w:rsidR="0034573D" w:rsidRDefault="0034573D">
      <w:pPr>
        <w:pStyle w:val="ConsPlusNormal"/>
        <w:ind w:firstLine="540"/>
        <w:jc w:val="both"/>
      </w:pPr>
      <w:r>
        <w:t>д) ответственность за несоблюдение условий Договора;</w:t>
      </w:r>
    </w:p>
    <w:p w:rsidR="0034573D" w:rsidRDefault="0034573D">
      <w:pPr>
        <w:pStyle w:val="ConsPlusNormal"/>
        <w:ind w:firstLine="540"/>
        <w:jc w:val="both"/>
      </w:pPr>
      <w:r>
        <w:t>е) запрет приобретения за счет полученных денежных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актом, регулирующим порядок предоставления грантов победителям Конкурса;</w:t>
      </w:r>
    </w:p>
    <w:p w:rsidR="0034573D" w:rsidRDefault="003457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06.05.2016 N 140-п)</w:t>
      </w:r>
    </w:p>
    <w:p w:rsidR="0034573D" w:rsidRDefault="0034573D">
      <w:pPr>
        <w:pStyle w:val="ConsPlusNormal"/>
        <w:ind w:firstLine="540"/>
        <w:jc w:val="both"/>
      </w:pPr>
      <w:r>
        <w:t>ж) положения об обеспечении победителями Конкурса при проведении мероприятий с участием граждан мер безопасности в соответствии с законодательством Российской Федерации.</w:t>
      </w:r>
    </w:p>
    <w:p w:rsidR="0034573D" w:rsidRDefault="003457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22.07.2016 N 269-п)</w:t>
      </w:r>
    </w:p>
    <w:p w:rsidR="0034573D" w:rsidRDefault="0034573D">
      <w:pPr>
        <w:pStyle w:val="ConsPlusNormal"/>
        <w:ind w:firstLine="540"/>
        <w:jc w:val="both"/>
      </w:pPr>
      <w:bookmarkStart w:id="10" w:name="P180"/>
      <w:bookmarkEnd w:id="10"/>
      <w:r>
        <w:t>7. В случае выявления Департаментом фактов неисполнения или ненадлежащего исполнения победителем Конкурса своих обязательств по Договору Департамент в течение 10 рабочих дней принимает решение о возврате гранта и направляет победителю Конкурса соответствующее требование.</w:t>
      </w:r>
    </w:p>
    <w:p w:rsidR="0034573D" w:rsidRDefault="0034573D">
      <w:pPr>
        <w:pStyle w:val="ConsPlusNormal"/>
        <w:ind w:firstLine="540"/>
        <w:jc w:val="both"/>
      </w:pPr>
      <w:r>
        <w:t>8. Победитель Конкурса обязан вернуть грант в течение 30 рабочих дней с момента получения требования.</w:t>
      </w:r>
    </w:p>
    <w:p w:rsidR="0034573D" w:rsidRDefault="0034573D">
      <w:pPr>
        <w:pStyle w:val="ConsPlusNormal"/>
        <w:ind w:firstLine="540"/>
        <w:jc w:val="both"/>
      </w:pPr>
      <w:r>
        <w:t xml:space="preserve">9. В случае невыполнения требования, установленного </w:t>
      </w:r>
      <w:hyperlink w:anchor="P180" w:history="1">
        <w:r>
          <w:rPr>
            <w:color w:val="0000FF"/>
          </w:rPr>
          <w:t>пунктом 7</w:t>
        </w:r>
      </w:hyperlink>
      <w:r>
        <w:t xml:space="preserve"> настоящего Порядка, возврат гранта обеспечивается в судебном порядке в соответствии с законодательством Российской Федерации.</w:t>
      </w:r>
    </w:p>
    <w:p w:rsidR="0034573D" w:rsidRDefault="0034573D">
      <w:pPr>
        <w:pStyle w:val="ConsPlusNormal"/>
        <w:ind w:firstLine="540"/>
        <w:jc w:val="both"/>
      </w:pPr>
      <w:r>
        <w:t>10. После получения и реализации гранта победитель Конкурса представляет в Департамент финансовые и аналитические отчеты об использовании бюджетных средств.</w:t>
      </w:r>
    </w:p>
    <w:p w:rsidR="0034573D" w:rsidRDefault="0034573D">
      <w:pPr>
        <w:pStyle w:val="ConsPlusNormal"/>
        <w:ind w:firstLine="540"/>
        <w:jc w:val="both"/>
      </w:pPr>
      <w:r>
        <w:t>11. Департамент, органы государственного финансового контроля осуществляют обязательную проверку соблюдения условий, целей и порядка предоставления гранта.</w:t>
      </w:r>
    </w:p>
    <w:p w:rsidR="0034573D" w:rsidRDefault="0034573D">
      <w:pPr>
        <w:pStyle w:val="ConsPlusNormal"/>
        <w:jc w:val="both"/>
      </w:pPr>
    </w:p>
    <w:p w:rsidR="0034573D" w:rsidRDefault="0034573D">
      <w:pPr>
        <w:pStyle w:val="ConsPlusNormal"/>
        <w:jc w:val="both"/>
      </w:pPr>
    </w:p>
    <w:p w:rsidR="0034573D" w:rsidRDefault="00345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100" w:rsidRDefault="00034100"/>
    <w:sectPr w:rsidR="00034100" w:rsidSect="0023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73D"/>
    <w:rsid w:val="00034100"/>
    <w:rsid w:val="0034573D"/>
    <w:rsid w:val="0043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59E0-BDAF-4A61-8E01-87B11E4A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5F7212BDABCAF3F7D258C355ACE743061F11209594E39A2381AFAD8BB9FBF26EDAF5tE6BJ" TargetMode="External"/><Relationship Id="rId13" Type="http://schemas.openxmlformats.org/officeDocument/2006/relationships/hyperlink" Target="consultantplus://offline/ref=1425B840C74F001524035F7212BDABCAF3F7D258C353A9E44A0C1F11209594E39A2381AFAD8BB9FDtF6AJ" TargetMode="External"/><Relationship Id="rId18" Type="http://schemas.openxmlformats.org/officeDocument/2006/relationships/hyperlink" Target="consultantplus://offline/ref=1425B840C74F001524035F7212BDABCAF3F7D258C355ACE743061F11209594E39A2381AFAD8BB9FBF26EDAF5tE69J" TargetMode="External"/><Relationship Id="rId26" Type="http://schemas.openxmlformats.org/officeDocument/2006/relationships/hyperlink" Target="consultantplus://offline/ref=1425B840C74F001524035F7212BDABCAF3F7D258C353A9E44A0C1F11209594E39A2381AFAD8BB9FBF26EDAF5tE6D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25B840C74F001524035F7212BDABCAF3F7D258C355ABED44091F11209594E39At263J" TargetMode="External"/><Relationship Id="rId34" Type="http://schemas.openxmlformats.org/officeDocument/2006/relationships/hyperlink" Target="consultantplus://offline/ref=1425B840C74F001524035F7212BDABCAF3F7D258C355ACE743061F11209594E39A2381AFAD8BB9FBF26EDAF5tE66J" TargetMode="External"/><Relationship Id="rId7" Type="http://schemas.openxmlformats.org/officeDocument/2006/relationships/hyperlink" Target="consultantplus://offline/ref=1425B840C74F001524035F7212BDABCAF3F7D258C355A8E74A0B1F11209594E39A2381AFAD8BB9FBF26EDAF5tE69J" TargetMode="External"/><Relationship Id="rId12" Type="http://schemas.openxmlformats.org/officeDocument/2006/relationships/hyperlink" Target="consultantplus://offline/ref=1425B840C74F001524035F7212BDABCAF3F7D258C355ABED44091F11209594E39At263J" TargetMode="External"/><Relationship Id="rId17" Type="http://schemas.openxmlformats.org/officeDocument/2006/relationships/hyperlink" Target="consultantplus://offline/ref=1425B840C74F001524035F7212BDABCAF3F7D258C354AAEC4B0B1F11209594E39A2381AFAD8BB9FBF26EDAF4tE6AJ" TargetMode="External"/><Relationship Id="rId25" Type="http://schemas.openxmlformats.org/officeDocument/2006/relationships/hyperlink" Target="consultantplus://offline/ref=1425B840C74F001524035F7212BDABCAF3F7D258C356A1E2430E1F11209594E39A2381AFAD8BB9FBF26EDAF5tE6EJ" TargetMode="External"/><Relationship Id="rId33" Type="http://schemas.openxmlformats.org/officeDocument/2006/relationships/hyperlink" Target="consultantplus://offline/ref=1425B840C74F001524035F7212BDABCAF3F7D258C355A8E74A0B1F11209594E39A2381AFAD8BB9FBF26EDAF5tE69J" TargetMode="External"/><Relationship Id="rId38" Type="http://schemas.openxmlformats.org/officeDocument/2006/relationships/hyperlink" Target="consultantplus://offline/ref=1425B840C74F001524035F7212BDABCAF3F7D258C355ACE743061F11209594E39A2381AFAD8BB9FBF26EDAF5tE6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25B840C74F001524035F7212BDABCAF3F7D258C356A1E2430E1F11209594E39A2381AFAD8BB9FBF26EDAF4tE67J" TargetMode="External"/><Relationship Id="rId20" Type="http://schemas.openxmlformats.org/officeDocument/2006/relationships/hyperlink" Target="consultantplus://offline/ref=1425B840C74F001524035F7212BDABCAF3F7D258C352A8EC430C1F11209594E39A2381AFAD8BB9FBF26EDBF4tE6DJ" TargetMode="External"/><Relationship Id="rId29" Type="http://schemas.openxmlformats.org/officeDocument/2006/relationships/hyperlink" Target="consultantplus://offline/ref=1425B840C74F001524035F7212BDABCAF3F7D258C356A1E2430E1F11209594E39A2381AFAD8BB9FBF26EDAF6tE6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5B840C74F001524035F7212BDABCAF3F7D258C354AAEC4B0B1F11209594E39A2381AFAD8BB9FBF26EDAF4tE6AJ" TargetMode="External"/><Relationship Id="rId11" Type="http://schemas.openxmlformats.org/officeDocument/2006/relationships/hyperlink" Target="consultantplus://offline/ref=1425B840C74F001524035F7212BDABCAF3F7D258C352A8EC430C1F11209594E39A2381AFAD8BB9FBF26EDBF4tE6DJ" TargetMode="External"/><Relationship Id="rId24" Type="http://schemas.openxmlformats.org/officeDocument/2006/relationships/hyperlink" Target="consultantplus://offline/ref=1425B840C74F001524035F7212BDABCAF3F7D258C355ACE743061F11209594E39A2381AFAD8BB9FBF26EDAF5tE68J" TargetMode="External"/><Relationship Id="rId32" Type="http://schemas.openxmlformats.org/officeDocument/2006/relationships/hyperlink" Target="consultantplus://offline/ref=1425B840C74F001524035F7212BDABCAF3F7D258C356A1E2430E1F11209594E39A2381AFAD8BB9FBF26EDAF7tE6EJ" TargetMode="External"/><Relationship Id="rId37" Type="http://schemas.openxmlformats.org/officeDocument/2006/relationships/hyperlink" Target="consultantplus://offline/ref=1425B840C74F001524035F7212BDABCAF3F7D258C355A8E74A0B1F11209594E39A2381AFAD8BB9FBF26EDAF5tE69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425B840C74F001524035F7212BDABCAF3F7D258C356A1E2430E1F11209594E39A2381AFAD8BB9FBF26EDAF4tE6AJ" TargetMode="External"/><Relationship Id="rId15" Type="http://schemas.openxmlformats.org/officeDocument/2006/relationships/hyperlink" Target="consultantplus://offline/ref=1425B840C74F001524035F7212BDABCAF3F7D258C355ACE743061F11209594E39A2381AFAD8BB9FBF26EDAF5tE6AJ" TargetMode="External"/><Relationship Id="rId23" Type="http://schemas.openxmlformats.org/officeDocument/2006/relationships/hyperlink" Target="consultantplus://offline/ref=1425B840C74F001524035F7212BDABCAF3F7D258C356A1E2430E1F11209594E39A2381AFAD8BB9FBF26EDAF4tE66J" TargetMode="External"/><Relationship Id="rId28" Type="http://schemas.openxmlformats.org/officeDocument/2006/relationships/hyperlink" Target="consultantplus://offline/ref=1425B840C74F001524035F7212BDABCAF3F7D258C354AAEC4B0B1F11209594E39A2381AFAD8BB9FBF26EDAF4tE69J" TargetMode="External"/><Relationship Id="rId36" Type="http://schemas.openxmlformats.org/officeDocument/2006/relationships/hyperlink" Target="consultantplus://offline/ref=1425B840C74F001524035F7212BDABCAF3F7D258C356A1E2430E1F11209594E39A2381AFAD8BB9FBF26EDAF7tE6BJ" TargetMode="External"/><Relationship Id="rId10" Type="http://schemas.openxmlformats.org/officeDocument/2006/relationships/hyperlink" Target="consultantplus://offline/ref=1425B840C74F00152403417F04D1FCC5F4FB8D5DC153A2B21F5B19467FtC65J" TargetMode="External"/><Relationship Id="rId19" Type="http://schemas.openxmlformats.org/officeDocument/2006/relationships/hyperlink" Target="consultantplus://offline/ref=1425B840C74F00152403417F04D1FCC5F4FB8D5DC153A2B21F5B19467FtC65J" TargetMode="External"/><Relationship Id="rId31" Type="http://schemas.openxmlformats.org/officeDocument/2006/relationships/hyperlink" Target="consultantplus://offline/ref=1425B840C74F001524035F7212BDABCAF3F7D258C356A1E2430E1F11209594E39A2381AFAD8BB9FBF26EDAF6tE6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25B840C74F00152403417F04D1FCC5F7FD8850C451A2B21F5B19467FC592B6DA6387FAEECCB0FBtF63J" TargetMode="External"/><Relationship Id="rId14" Type="http://schemas.openxmlformats.org/officeDocument/2006/relationships/hyperlink" Target="consultantplus://offline/ref=1425B840C74F001524035F7212BDABCAF3F7D258C356A1E2430E1F11209594E39A2381AFAD8BB9FBF26EDAF4tE69J" TargetMode="External"/><Relationship Id="rId22" Type="http://schemas.openxmlformats.org/officeDocument/2006/relationships/hyperlink" Target="consultantplus://offline/ref=1425B840C74F001524035F7212BDABCAF3F7D258C353A9E44A0C1F11209594E39A2381AFAD8BB9FDtF6AJ" TargetMode="External"/><Relationship Id="rId27" Type="http://schemas.openxmlformats.org/officeDocument/2006/relationships/hyperlink" Target="consultantplus://offline/ref=1425B840C74F001524035F7212BDABCAF3F7D258C355ACE743061F11209594E39A2381AFAD8BB9FBF26EDAF5tE67J" TargetMode="External"/><Relationship Id="rId30" Type="http://schemas.openxmlformats.org/officeDocument/2006/relationships/hyperlink" Target="consultantplus://offline/ref=1425B840C74F001524035F7212BDABCAF3F7D258C354AAEC4B0B1F11209594E39A2381AFAD8BB9FBF26EDAF4tE68J" TargetMode="External"/><Relationship Id="rId35" Type="http://schemas.openxmlformats.org/officeDocument/2006/relationships/hyperlink" Target="consultantplus://offline/ref=1425B840C74F001524035F7212BDABCAF3F7D258C356A1E2430E1F11209594E39A2381AFAD8BB9FBF26EDAF7tE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Д. В.</dc:creator>
  <cp:keywords/>
  <dc:description/>
  <cp:lastModifiedBy>aurmc-laptop4</cp:lastModifiedBy>
  <cp:revision>2</cp:revision>
  <dcterms:created xsi:type="dcterms:W3CDTF">2018-01-25T12:33:00Z</dcterms:created>
  <dcterms:modified xsi:type="dcterms:W3CDTF">2018-01-25T12:33:00Z</dcterms:modified>
</cp:coreProperties>
</file>